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F5173" w14:textId="77777777" w:rsidR="005714E8" w:rsidRPr="00582F1F" w:rsidRDefault="005714E8" w:rsidP="005714E8">
      <w:pPr>
        <w:pStyle w:val="Heading1"/>
        <w:spacing w:before="0" w:line="480" w:lineRule="auto"/>
        <w:jc w:val="center"/>
        <w:rPr>
          <w:rFonts w:ascii="Times New Roman" w:hAnsi="Times New Roman" w:cs="Times New Roman"/>
          <w:b/>
          <w:color w:val="auto"/>
          <w:sz w:val="28"/>
        </w:rPr>
      </w:pPr>
      <w:bookmarkStart w:id="0" w:name="_Toc374040818"/>
      <w:bookmarkStart w:id="1" w:name="_Toc374071888"/>
      <w:bookmarkStart w:id="2" w:name="_Toc380551366"/>
      <w:r w:rsidRPr="00582F1F">
        <w:rPr>
          <w:rFonts w:ascii="Times New Roman" w:hAnsi="Times New Roman" w:cs="Times New Roman"/>
          <w:b/>
          <w:color w:val="auto"/>
          <w:sz w:val="28"/>
        </w:rPr>
        <w:t>CHAPTER II</w:t>
      </w:r>
      <w:bookmarkEnd w:id="0"/>
      <w:bookmarkEnd w:id="1"/>
      <w:bookmarkEnd w:id="2"/>
    </w:p>
    <w:p w14:paraId="4C647FC5" w14:textId="77777777" w:rsidR="005714E8" w:rsidRPr="00582F1F" w:rsidRDefault="005714E8" w:rsidP="005714E8">
      <w:pPr>
        <w:spacing w:line="480" w:lineRule="auto"/>
        <w:jc w:val="center"/>
        <w:rPr>
          <w:rFonts w:eastAsiaTheme="majorEastAsia"/>
          <w:b/>
          <w:sz w:val="28"/>
          <w:szCs w:val="32"/>
        </w:rPr>
      </w:pPr>
      <w:r>
        <w:rPr>
          <w:rFonts w:eastAsiaTheme="majorEastAsia"/>
          <w:b/>
          <w:sz w:val="28"/>
          <w:szCs w:val="32"/>
        </w:rPr>
        <w:t xml:space="preserve">A </w:t>
      </w:r>
      <w:r w:rsidRPr="00582F1F">
        <w:rPr>
          <w:rFonts w:eastAsiaTheme="majorEastAsia"/>
          <w:b/>
          <w:sz w:val="28"/>
          <w:szCs w:val="32"/>
        </w:rPr>
        <w:t>REVIEW OF RELATED LITERATURE</w:t>
      </w:r>
    </w:p>
    <w:p w14:paraId="46867DFC" w14:textId="77777777" w:rsidR="005714E8" w:rsidRPr="00615BF7" w:rsidRDefault="005714E8" w:rsidP="005714E8">
      <w:pPr>
        <w:spacing w:line="360" w:lineRule="auto"/>
        <w:jc w:val="center"/>
      </w:pPr>
    </w:p>
    <w:p w14:paraId="309C0916" w14:textId="77777777" w:rsidR="005714E8" w:rsidRPr="00615BF7" w:rsidRDefault="005714E8" w:rsidP="005714E8">
      <w:pPr>
        <w:pStyle w:val="Heading2"/>
        <w:spacing w:line="480" w:lineRule="auto"/>
        <w:rPr>
          <w:rFonts w:ascii="Times New Roman" w:hAnsi="Times New Roman" w:cs="Times New Roman"/>
          <w:b/>
          <w:color w:val="auto"/>
          <w:sz w:val="24"/>
          <w:szCs w:val="24"/>
        </w:rPr>
      </w:pPr>
      <w:bookmarkStart w:id="3" w:name="_Toc374071890"/>
      <w:bookmarkStart w:id="4" w:name="_Toc380551368"/>
      <w:r w:rsidRPr="00615BF7">
        <w:rPr>
          <w:rFonts w:ascii="Times New Roman" w:hAnsi="Times New Roman" w:cs="Times New Roman"/>
          <w:b/>
          <w:color w:val="auto"/>
          <w:sz w:val="24"/>
          <w:szCs w:val="24"/>
        </w:rPr>
        <w:t xml:space="preserve">2.1 </w:t>
      </w:r>
      <w:bookmarkEnd w:id="3"/>
      <w:bookmarkEnd w:id="4"/>
      <w:r w:rsidRPr="00615BF7">
        <w:rPr>
          <w:rFonts w:ascii="Times New Roman" w:hAnsi="Times New Roman" w:cs="Times New Roman"/>
          <w:b/>
          <w:color w:val="auto"/>
          <w:sz w:val="24"/>
          <w:szCs w:val="24"/>
        </w:rPr>
        <w:t>General Remarks</w:t>
      </w:r>
    </w:p>
    <w:p w14:paraId="6D1550FB" w14:textId="77777777" w:rsidR="005714E8" w:rsidRPr="00E269DD" w:rsidRDefault="005714E8" w:rsidP="005714E8">
      <w:pPr>
        <w:spacing w:line="480" w:lineRule="auto"/>
        <w:ind w:firstLine="709"/>
        <w:jc w:val="both"/>
        <w:rPr>
          <w:lang w:val="id-ID"/>
        </w:rPr>
      </w:pPr>
      <w:r w:rsidRPr="00615BF7">
        <w:t xml:space="preserve">In this chapter, the writer would like to explain the theory about the </w:t>
      </w:r>
      <w:r>
        <w:t>d</w:t>
      </w:r>
      <w:r w:rsidRPr="00CA3880">
        <w:t>escription of translation practice</w:t>
      </w:r>
      <w:r>
        <w:t>, d</w:t>
      </w:r>
      <w:r w:rsidRPr="00CA3880">
        <w:t>escription of subtitle</w:t>
      </w:r>
      <w:r>
        <w:t xml:space="preserve"> and </w:t>
      </w:r>
      <w:r w:rsidRPr="00CA3880">
        <w:t xml:space="preserve">description anime </w:t>
      </w:r>
      <w:r>
        <w:rPr>
          <w:lang w:val="id-ID"/>
        </w:rPr>
        <w:t>(</w:t>
      </w:r>
      <w:r w:rsidRPr="00CA3880">
        <w:t>manga</w:t>
      </w:r>
      <w:r>
        <w:rPr>
          <w:lang w:val="id-ID"/>
        </w:rPr>
        <w:t>)</w:t>
      </w:r>
      <w:r w:rsidRPr="00CA3880">
        <w:t xml:space="preserve"> subtitle</w:t>
      </w:r>
      <w:r>
        <w:rPr>
          <w:lang w:val="id-ID"/>
        </w:rPr>
        <w:t>.</w:t>
      </w:r>
    </w:p>
    <w:p w14:paraId="65D08BAB" w14:textId="77777777" w:rsidR="005714E8" w:rsidRPr="00615BF7" w:rsidRDefault="005714E8" w:rsidP="005714E8">
      <w:pPr>
        <w:spacing w:line="480" w:lineRule="auto"/>
        <w:ind w:firstLine="709"/>
        <w:jc w:val="both"/>
      </w:pPr>
    </w:p>
    <w:p w14:paraId="0C8AFAE9" w14:textId="77777777" w:rsidR="005714E8" w:rsidRPr="00615BF7" w:rsidRDefault="005714E8" w:rsidP="005714E8">
      <w:pPr>
        <w:tabs>
          <w:tab w:val="left" w:pos="5777"/>
        </w:tabs>
        <w:spacing w:line="480" w:lineRule="auto"/>
        <w:rPr>
          <w:b/>
        </w:rPr>
      </w:pPr>
      <w:r w:rsidRPr="00615BF7">
        <w:rPr>
          <w:b/>
        </w:rPr>
        <w:t>2.2 Description of Translation Practice</w:t>
      </w:r>
      <w:r w:rsidRPr="00615BF7">
        <w:rPr>
          <w:b/>
        </w:rPr>
        <w:tab/>
      </w:r>
    </w:p>
    <w:p w14:paraId="4AC883AD" w14:textId="77777777" w:rsidR="005714E8" w:rsidRPr="00615BF7" w:rsidRDefault="005714E8" w:rsidP="005714E8">
      <w:pPr>
        <w:pStyle w:val="Default"/>
        <w:spacing w:line="480" w:lineRule="auto"/>
        <w:ind w:firstLine="720"/>
        <w:jc w:val="both"/>
        <w:rPr>
          <w:sz w:val="28"/>
          <w:lang w:val="en-US"/>
        </w:rPr>
      </w:pPr>
      <w:r w:rsidRPr="00615BF7">
        <w:rPr>
          <w:szCs w:val="23"/>
          <w:lang w:val="en-US"/>
        </w:rPr>
        <w:t xml:space="preserve">Generally, translation is a process of rendering meaning, ideas, or messages of a text from one language to other language. There are some considerations which follow this process, which mainly related to the accuracy, clarity and naturalness of the meaning, ideas, or messages of the translation. It means that it is an important thing to consider whether the readers of the target text accept equivalent information as the readers of the source text do. These considerations are clarified in some definition of translation stated by some experts. </w:t>
      </w:r>
    </w:p>
    <w:p w14:paraId="0970652F" w14:textId="77777777" w:rsidR="005714E8" w:rsidRDefault="005714E8" w:rsidP="005714E8">
      <w:pPr>
        <w:spacing w:line="480" w:lineRule="auto"/>
        <w:ind w:firstLine="720"/>
        <w:jc w:val="both"/>
        <w:rPr>
          <w:szCs w:val="23"/>
        </w:rPr>
      </w:pPr>
      <w:r w:rsidRPr="00615BF7">
        <w:rPr>
          <w:szCs w:val="23"/>
        </w:rPr>
        <w:t>One of the most prominent definitions of translation is stated by Newmark (1988: 5) who defines translation as “</w:t>
      </w:r>
      <w:r w:rsidRPr="00615BF7">
        <w:rPr>
          <w:i/>
          <w:iCs/>
          <w:szCs w:val="23"/>
        </w:rPr>
        <w:t>rendering the meaning of a text into another language in the way that the author intended the text</w:t>
      </w:r>
      <w:r w:rsidRPr="00615BF7">
        <w:rPr>
          <w:szCs w:val="23"/>
        </w:rPr>
        <w:t xml:space="preserve">”. This definition stresses on rendering meaning of the source language text into the target language text as what is intended by the author. </w:t>
      </w:r>
    </w:p>
    <w:p w14:paraId="37E66DAD" w14:textId="77777777" w:rsidR="005714E8" w:rsidRDefault="005714E8" w:rsidP="005714E8">
      <w:pPr>
        <w:spacing w:line="480" w:lineRule="auto"/>
        <w:ind w:firstLine="720"/>
        <w:jc w:val="both"/>
        <w:rPr>
          <w:szCs w:val="23"/>
        </w:rPr>
      </w:pPr>
    </w:p>
    <w:p w14:paraId="1E0A6921" w14:textId="77777777" w:rsidR="005714E8" w:rsidRPr="00615BF7" w:rsidRDefault="005714E8" w:rsidP="005714E8">
      <w:pPr>
        <w:spacing w:line="480" w:lineRule="auto"/>
        <w:ind w:firstLine="720"/>
        <w:jc w:val="both"/>
        <w:rPr>
          <w:szCs w:val="23"/>
        </w:rPr>
      </w:pPr>
    </w:p>
    <w:p w14:paraId="106FE451" w14:textId="77777777" w:rsidR="005714E8" w:rsidRPr="00615BF7" w:rsidRDefault="005714E8" w:rsidP="005714E8">
      <w:pPr>
        <w:spacing w:line="480" w:lineRule="auto"/>
        <w:ind w:firstLine="720"/>
        <w:jc w:val="both"/>
      </w:pPr>
      <w:r w:rsidRPr="00615BF7">
        <w:lastRenderedPageBreak/>
        <w:t>According to Larson (1984:17), refers to:</w:t>
      </w:r>
    </w:p>
    <w:p w14:paraId="2F96BC49" w14:textId="77777777" w:rsidR="005714E8" w:rsidRPr="00615BF7" w:rsidRDefault="005714E8" w:rsidP="005714E8">
      <w:pPr>
        <w:ind w:left="709"/>
        <w:jc w:val="both"/>
        <w:rPr>
          <w:i/>
        </w:rPr>
      </w:pPr>
      <w:r w:rsidRPr="00615BF7">
        <w:t>“</w:t>
      </w:r>
      <w:r w:rsidRPr="00615BF7">
        <w:rPr>
          <w:i/>
        </w:rPr>
        <w:t xml:space="preserve">States that when translating a text the translator’s goal is an idiomatic translation which makes every effort to communicate the meaning of the source text into naturalness forms of the Target Language. Furthermore, Larson states that Translation is concerned with a study of lexicon, grammatical structure, communication situation and cultural context of the source language text, which is analyzed in order to determine its meaning.” </w:t>
      </w:r>
    </w:p>
    <w:p w14:paraId="44C21396" w14:textId="77777777" w:rsidR="005714E8" w:rsidRPr="00615BF7" w:rsidRDefault="005714E8" w:rsidP="005714E8">
      <w:pPr>
        <w:spacing w:line="480" w:lineRule="auto"/>
        <w:ind w:firstLine="720"/>
        <w:jc w:val="both"/>
        <w:rPr>
          <w:szCs w:val="23"/>
        </w:rPr>
      </w:pPr>
    </w:p>
    <w:p w14:paraId="64763DE0" w14:textId="77777777" w:rsidR="005714E8" w:rsidRPr="00615BF7" w:rsidRDefault="005714E8" w:rsidP="005714E8">
      <w:pPr>
        <w:spacing w:line="480" w:lineRule="auto"/>
        <w:ind w:firstLine="720"/>
        <w:jc w:val="both"/>
      </w:pPr>
      <w:r w:rsidRPr="00615BF7">
        <w:t>In conclusion, when the students translating</w:t>
      </w:r>
      <w:r>
        <w:rPr>
          <w:lang w:val="id-ID"/>
        </w:rPr>
        <w:t xml:space="preserve"> they </w:t>
      </w:r>
      <w:r w:rsidRPr="00615BF7">
        <w:t>should consider some aspect</w:t>
      </w:r>
      <w:r>
        <w:rPr>
          <w:lang w:val="id-ID"/>
        </w:rPr>
        <w:t>s</w:t>
      </w:r>
      <w:r w:rsidRPr="00615BF7">
        <w:t>, there are choosing a method of approach and translate with four level</w:t>
      </w:r>
      <w:r>
        <w:rPr>
          <w:lang w:val="id-ID"/>
        </w:rPr>
        <w:t>s</w:t>
      </w:r>
      <w:r w:rsidRPr="00615BF7">
        <w:t>. The four level</w:t>
      </w:r>
      <w:r>
        <w:rPr>
          <w:lang w:val="id-ID"/>
        </w:rPr>
        <w:t>s</w:t>
      </w:r>
      <w:r w:rsidRPr="00615BF7">
        <w:t xml:space="preserve"> consist of level of language, level objects and events, real or imaginary, general and grammatical. And the last a common language appropriate to the writer or speaker in a certain situation.</w:t>
      </w:r>
      <w:bookmarkStart w:id="5" w:name="_Toc380551370"/>
    </w:p>
    <w:p w14:paraId="2730B928" w14:textId="77777777" w:rsidR="005714E8" w:rsidRPr="00615BF7" w:rsidRDefault="005714E8" w:rsidP="005714E8">
      <w:pPr>
        <w:pStyle w:val="Heading2"/>
        <w:spacing w:line="480" w:lineRule="auto"/>
        <w:ind w:left="720" w:hanging="11"/>
        <w:rPr>
          <w:rFonts w:ascii="Times New Roman" w:hAnsi="Times New Roman" w:cs="Times New Roman"/>
          <w:b/>
          <w:color w:val="auto"/>
          <w:sz w:val="24"/>
          <w:szCs w:val="24"/>
        </w:rPr>
      </w:pPr>
      <w:r w:rsidRPr="00615BF7">
        <w:rPr>
          <w:rFonts w:ascii="Times New Roman" w:hAnsi="Times New Roman" w:cs="Times New Roman"/>
          <w:b/>
          <w:color w:val="auto"/>
          <w:sz w:val="24"/>
          <w:szCs w:val="24"/>
        </w:rPr>
        <w:t>2.2.1 Definition of Translation</w:t>
      </w:r>
      <w:bookmarkEnd w:id="5"/>
    </w:p>
    <w:p w14:paraId="133BF3E6" w14:textId="77777777" w:rsidR="005714E8" w:rsidRPr="00615BF7" w:rsidRDefault="005714E8" w:rsidP="005714E8">
      <w:pPr>
        <w:spacing w:line="480" w:lineRule="auto"/>
        <w:ind w:firstLine="720"/>
        <w:jc w:val="both"/>
        <w:rPr>
          <w:szCs w:val="23"/>
        </w:rPr>
      </w:pPr>
      <w:r w:rsidRPr="00615BF7">
        <w:t>According</w:t>
      </w:r>
      <w:r w:rsidRPr="00615BF7">
        <w:rPr>
          <w:b/>
        </w:rPr>
        <w:t xml:space="preserve"> </w:t>
      </w:r>
      <w:r w:rsidRPr="00615BF7">
        <w:rPr>
          <w:szCs w:val="23"/>
        </w:rPr>
        <w:t>Newmark (1988: 5) who defines translation as “</w:t>
      </w:r>
      <w:r w:rsidRPr="00615BF7">
        <w:rPr>
          <w:iCs/>
          <w:szCs w:val="23"/>
        </w:rPr>
        <w:t>rendering the meaning of a text into another language in the way that the author intended the text</w:t>
      </w:r>
      <w:r w:rsidRPr="00615BF7">
        <w:rPr>
          <w:szCs w:val="23"/>
        </w:rPr>
        <w:t xml:space="preserve">”. This definition stresses on rendering meaning of the source language text into the target language text as what is intended by the author. </w:t>
      </w:r>
    </w:p>
    <w:p w14:paraId="7E087327" w14:textId="77777777" w:rsidR="005714E8" w:rsidRDefault="005714E8" w:rsidP="005714E8">
      <w:pPr>
        <w:tabs>
          <w:tab w:val="left" w:pos="601"/>
          <w:tab w:val="right" w:pos="9026"/>
        </w:tabs>
        <w:spacing w:line="480" w:lineRule="auto"/>
        <w:ind w:firstLine="601"/>
        <w:jc w:val="both"/>
      </w:pPr>
      <w:r w:rsidRPr="00615BF7">
        <w:rPr>
          <w:szCs w:val="23"/>
        </w:rPr>
        <w:t xml:space="preserve">Therefore, </w:t>
      </w:r>
      <w:r w:rsidRPr="00615BF7">
        <w:t>Translation is to transfer written or spoken SL texts to equivalent written or spoken TL texts. In general, the purpose of translation is to reproduce various kinds of texts including religious, literary, scientific, and philosophical texts in another language and thus making them available to wider readers.</w:t>
      </w:r>
      <w:bookmarkStart w:id="6" w:name="_Toc380551371"/>
    </w:p>
    <w:p w14:paraId="25368CA4" w14:textId="77777777" w:rsidR="005714E8" w:rsidRDefault="005714E8" w:rsidP="005714E8">
      <w:pPr>
        <w:tabs>
          <w:tab w:val="left" w:pos="601"/>
          <w:tab w:val="right" w:pos="9026"/>
        </w:tabs>
        <w:spacing w:line="480" w:lineRule="auto"/>
        <w:jc w:val="both"/>
      </w:pPr>
    </w:p>
    <w:p w14:paraId="38BE3197" w14:textId="77777777" w:rsidR="005714E8" w:rsidRDefault="005714E8" w:rsidP="005714E8">
      <w:pPr>
        <w:tabs>
          <w:tab w:val="left" w:pos="601"/>
          <w:tab w:val="right" w:pos="9026"/>
        </w:tabs>
        <w:spacing w:line="480" w:lineRule="auto"/>
        <w:jc w:val="both"/>
      </w:pPr>
    </w:p>
    <w:p w14:paraId="738148AA" w14:textId="77777777" w:rsidR="005714E8" w:rsidRDefault="005714E8" w:rsidP="005714E8">
      <w:pPr>
        <w:tabs>
          <w:tab w:val="left" w:pos="601"/>
          <w:tab w:val="right" w:pos="9026"/>
        </w:tabs>
        <w:spacing w:line="480" w:lineRule="auto"/>
        <w:jc w:val="both"/>
      </w:pPr>
    </w:p>
    <w:p w14:paraId="41CDA7A8" w14:textId="77777777" w:rsidR="005714E8" w:rsidRDefault="005714E8" w:rsidP="005714E8">
      <w:pPr>
        <w:tabs>
          <w:tab w:val="left" w:pos="601"/>
          <w:tab w:val="right" w:pos="9026"/>
        </w:tabs>
        <w:spacing w:line="480" w:lineRule="auto"/>
        <w:jc w:val="both"/>
      </w:pPr>
    </w:p>
    <w:p w14:paraId="09A5A24A" w14:textId="77777777" w:rsidR="005714E8" w:rsidRPr="002F12ED" w:rsidRDefault="005714E8" w:rsidP="005714E8">
      <w:pPr>
        <w:tabs>
          <w:tab w:val="left" w:pos="601"/>
          <w:tab w:val="right" w:pos="9026"/>
        </w:tabs>
        <w:spacing w:line="480" w:lineRule="auto"/>
        <w:jc w:val="both"/>
      </w:pPr>
      <w:r w:rsidRPr="00615BF7">
        <w:rPr>
          <w:b/>
        </w:rPr>
        <w:t>2.2.2 Translation Technique</w:t>
      </w:r>
      <w:bookmarkEnd w:id="6"/>
    </w:p>
    <w:p w14:paraId="324FA496" w14:textId="77777777" w:rsidR="005714E8" w:rsidRPr="00615BF7" w:rsidRDefault="005714E8" w:rsidP="005714E8">
      <w:pPr>
        <w:pStyle w:val="Heading2"/>
        <w:spacing w:line="480" w:lineRule="auto"/>
        <w:rPr>
          <w:rFonts w:ascii="Times New Roman" w:hAnsi="Times New Roman" w:cs="Times New Roman"/>
          <w:b/>
          <w:color w:val="auto"/>
          <w:sz w:val="24"/>
          <w:szCs w:val="24"/>
        </w:rPr>
      </w:pPr>
      <w:bookmarkStart w:id="7" w:name="_Toc380551372"/>
      <w:r w:rsidRPr="00615BF7">
        <w:rPr>
          <w:rFonts w:ascii="Times New Roman" w:hAnsi="Times New Roman" w:cs="Times New Roman"/>
          <w:b/>
          <w:color w:val="auto"/>
          <w:sz w:val="24"/>
          <w:szCs w:val="24"/>
        </w:rPr>
        <w:t>2.2.2.1 Semantic Translation Technique</w:t>
      </w:r>
      <w:bookmarkEnd w:id="7"/>
    </w:p>
    <w:p w14:paraId="3469CEB5" w14:textId="77777777" w:rsidR="005714E8" w:rsidRPr="00615BF7" w:rsidRDefault="005714E8" w:rsidP="005714E8">
      <w:pPr>
        <w:spacing w:line="480" w:lineRule="auto"/>
        <w:ind w:firstLine="720"/>
        <w:jc w:val="both"/>
        <w:rPr>
          <w:b/>
        </w:rPr>
      </w:pPr>
      <w:r w:rsidRPr="00615BF7">
        <w:t>According to Newmark (1988b), “Semantic translation technique which differs from 'faithful translation' only in as far as it must take more account of the aesthetic value of the source language (SL) text”.</w:t>
      </w:r>
    </w:p>
    <w:p w14:paraId="5A2BC2C7" w14:textId="77777777" w:rsidR="005714E8" w:rsidRPr="00615BF7" w:rsidRDefault="005714E8" w:rsidP="005714E8">
      <w:pPr>
        <w:spacing w:line="480" w:lineRule="auto"/>
        <w:ind w:firstLine="720"/>
        <w:jc w:val="both"/>
        <w:rPr>
          <w:szCs w:val="23"/>
        </w:rPr>
      </w:pPr>
      <w:r w:rsidRPr="00615BF7">
        <w:rPr>
          <w:szCs w:val="23"/>
        </w:rPr>
        <w:t>Semantic translation remains within the original culture and assists the reader only in its commutations if they constitute the essential method is that where is a conflict. Semantic translation tends to be more complex more awkward, more detailed, more concentrated, and process the thought-process rather than the intention of the transmitter.</w:t>
      </w:r>
    </w:p>
    <w:p w14:paraId="5BDC4201" w14:textId="77777777" w:rsidR="005714E8" w:rsidRPr="00615BF7" w:rsidRDefault="005714E8" w:rsidP="005714E8">
      <w:pPr>
        <w:spacing w:line="480" w:lineRule="auto"/>
        <w:ind w:firstLine="720"/>
        <w:jc w:val="both"/>
        <w:rPr>
          <w:szCs w:val="23"/>
        </w:rPr>
      </w:pPr>
      <w:r w:rsidRPr="00615BF7">
        <w:rPr>
          <w:szCs w:val="23"/>
        </w:rPr>
        <w:t>Semantic translation is objective and neutral, only to translate naturally, is not adding, reduce or repairing. It only changes the meaning and text force of source language to the target language. Semantic translator should be considered element of esthetics text of source language with compromise the meaning since in fittingness. Study example below:</w:t>
      </w:r>
    </w:p>
    <w:p w14:paraId="2BDD07EA" w14:textId="77777777" w:rsidR="005714E8" w:rsidRPr="00615BF7" w:rsidRDefault="005714E8" w:rsidP="005714E8">
      <w:pPr>
        <w:spacing w:line="480" w:lineRule="auto"/>
        <w:jc w:val="both"/>
        <w:rPr>
          <w:szCs w:val="23"/>
        </w:rPr>
      </w:pPr>
      <w:r w:rsidRPr="00615BF7">
        <w:rPr>
          <w:szCs w:val="23"/>
        </w:rPr>
        <w:t>SL        : He is a book-worm</w:t>
      </w:r>
    </w:p>
    <w:p w14:paraId="598576E5" w14:textId="77777777" w:rsidR="005714E8" w:rsidRPr="00615BF7" w:rsidRDefault="005714E8" w:rsidP="005714E8">
      <w:pPr>
        <w:spacing w:line="480" w:lineRule="auto"/>
        <w:jc w:val="both"/>
        <w:rPr>
          <w:szCs w:val="23"/>
        </w:rPr>
      </w:pPr>
      <w:r w:rsidRPr="00615BF7">
        <w:rPr>
          <w:szCs w:val="23"/>
        </w:rPr>
        <w:t xml:space="preserve">TL        : </w:t>
      </w:r>
      <w:r w:rsidRPr="002F12ED">
        <w:rPr>
          <w:i/>
          <w:iCs/>
          <w:szCs w:val="23"/>
        </w:rPr>
        <w:t>Dia (laki-laki)</w:t>
      </w:r>
      <w:r w:rsidRPr="00615BF7">
        <w:rPr>
          <w:szCs w:val="23"/>
        </w:rPr>
        <w:t xml:space="preserve"> </w:t>
      </w:r>
      <w:r w:rsidRPr="002F12ED">
        <w:rPr>
          <w:i/>
          <w:iCs/>
          <w:szCs w:val="23"/>
        </w:rPr>
        <w:t>adalah orang yang suka sekali membaca.</w:t>
      </w:r>
    </w:p>
    <w:p w14:paraId="702F15B1" w14:textId="77777777" w:rsidR="005714E8" w:rsidRPr="00615BF7" w:rsidRDefault="005714E8" w:rsidP="005714E8">
      <w:pPr>
        <w:spacing w:line="480" w:lineRule="auto"/>
        <w:jc w:val="both"/>
        <w:rPr>
          <w:szCs w:val="23"/>
        </w:rPr>
      </w:pPr>
      <w:r w:rsidRPr="00615BF7">
        <w:rPr>
          <w:szCs w:val="23"/>
        </w:rPr>
        <w:t>Book-worm translated flexibly appropriate with culture context and functional restriction that accepted in target language. But translation above appropriate less and have translate to become “</w:t>
      </w:r>
      <w:r w:rsidRPr="002F12ED">
        <w:rPr>
          <w:i/>
          <w:iCs/>
          <w:szCs w:val="23"/>
        </w:rPr>
        <w:t>Dia seorang kutu buku”.</w:t>
      </w:r>
    </w:p>
    <w:p w14:paraId="596013B9" w14:textId="77777777" w:rsidR="005714E8" w:rsidRPr="00615BF7" w:rsidRDefault="005714E8" w:rsidP="005714E8">
      <w:pPr>
        <w:keepNext/>
        <w:keepLines/>
        <w:spacing w:before="40" w:line="480" w:lineRule="auto"/>
        <w:outlineLvl w:val="1"/>
        <w:rPr>
          <w:rFonts w:eastAsiaTheme="majorEastAsia"/>
          <w:b/>
        </w:rPr>
      </w:pPr>
      <w:bookmarkStart w:id="8" w:name="_Toc380551373"/>
      <w:r w:rsidRPr="00615BF7">
        <w:rPr>
          <w:rFonts w:eastAsiaTheme="majorEastAsia"/>
          <w:b/>
        </w:rPr>
        <w:t>2.2.2.2 Faithful Translation Technique</w:t>
      </w:r>
      <w:bookmarkEnd w:id="8"/>
    </w:p>
    <w:p w14:paraId="55E173C0" w14:textId="77777777" w:rsidR="005714E8" w:rsidRPr="00615BF7" w:rsidRDefault="005714E8" w:rsidP="005714E8">
      <w:pPr>
        <w:tabs>
          <w:tab w:val="left" w:pos="601"/>
        </w:tabs>
        <w:spacing w:line="480" w:lineRule="auto"/>
        <w:ind w:firstLine="601"/>
        <w:jc w:val="both"/>
      </w:pPr>
      <w:r w:rsidRPr="00615BF7">
        <w:tab/>
        <w:t>Based on Newmark (1988b), “Faithful translation: it attempts to produce the precise contextual meaning of the original within the constraints of the TL grammatical structures”.</w:t>
      </w:r>
    </w:p>
    <w:p w14:paraId="45227AE5" w14:textId="77777777" w:rsidR="005714E8" w:rsidRPr="00615BF7" w:rsidRDefault="005714E8" w:rsidP="005714E8">
      <w:pPr>
        <w:spacing w:line="480" w:lineRule="auto"/>
        <w:ind w:firstLine="601"/>
        <w:jc w:val="both"/>
      </w:pPr>
      <w:r w:rsidRPr="00615BF7">
        <w:t>This method tries to reproduce the precise contextual meaning of the original within the constraint of the TL grammatical structures. It transfers cultural words and faithfully follows the SL grammatical forms.</w:t>
      </w:r>
    </w:p>
    <w:p w14:paraId="56D17D7B" w14:textId="77777777" w:rsidR="005714E8" w:rsidRPr="00615BF7" w:rsidRDefault="005714E8" w:rsidP="005714E8">
      <w:pPr>
        <w:pStyle w:val="Heading2"/>
        <w:spacing w:line="480" w:lineRule="auto"/>
        <w:rPr>
          <w:rFonts w:ascii="Times New Roman" w:hAnsi="Times New Roman" w:cs="Times New Roman"/>
          <w:b/>
          <w:color w:val="auto"/>
          <w:sz w:val="24"/>
          <w:szCs w:val="24"/>
        </w:rPr>
      </w:pPr>
      <w:bookmarkStart w:id="9" w:name="_Toc380551374"/>
      <w:r w:rsidRPr="00615BF7">
        <w:rPr>
          <w:rFonts w:ascii="Times New Roman" w:hAnsi="Times New Roman" w:cs="Times New Roman"/>
          <w:b/>
          <w:color w:val="auto"/>
          <w:sz w:val="24"/>
          <w:szCs w:val="24"/>
        </w:rPr>
        <w:t>2.2.3 Translation Procedures and Strategies</w:t>
      </w:r>
      <w:bookmarkEnd w:id="9"/>
    </w:p>
    <w:p w14:paraId="3DC7ACCD" w14:textId="77777777" w:rsidR="005714E8" w:rsidRPr="00615BF7" w:rsidRDefault="005714E8" w:rsidP="005714E8">
      <w:pPr>
        <w:spacing w:line="480" w:lineRule="auto"/>
        <w:ind w:firstLine="601"/>
        <w:jc w:val="both"/>
        <w:rPr>
          <w:szCs w:val="23"/>
        </w:rPr>
      </w:pPr>
      <w:r w:rsidRPr="00615BF7">
        <w:rPr>
          <w:szCs w:val="23"/>
        </w:rPr>
        <w:t>The translating procedures, as depicted by Nida (1964) are as follows:</w:t>
      </w:r>
    </w:p>
    <w:p w14:paraId="303D1B80" w14:textId="77777777" w:rsidR="005714E8" w:rsidRPr="00615BF7" w:rsidRDefault="005714E8" w:rsidP="005714E8">
      <w:pPr>
        <w:pStyle w:val="ListParagraph"/>
        <w:widowControl/>
        <w:numPr>
          <w:ilvl w:val="0"/>
          <w:numId w:val="60"/>
        </w:numPr>
        <w:spacing w:line="480" w:lineRule="auto"/>
        <w:ind w:left="567" w:hanging="207"/>
        <w:jc w:val="both"/>
        <w:rPr>
          <w:szCs w:val="23"/>
        </w:rPr>
      </w:pPr>
      <w:r w:rsidRPr="00615BF7">
        <w:rPr>
          <w:szCs w:val="23"/>
        </w:rPr>
        <w:t xml:space="preserve">Technical procedures: </w:t>
      </w:r>
    </w:p>
    <w:p w14:paraId="3354CDF9" w14:textId="77777777" w:rsidR="005714E8" w:rsidRPr="00615BF7" w:rsidRDefault="005714E8" w:rsidP="005714E8">
      <w:pPr>
        <w:pStyle w:val="ListParagraph"/>
        <w:widowControl/>
        <w:numPr>
          <w:ilvl w:val="1"/>
          <w:numId w:val="62"/>
        </w:numPr>
        <w:spacing w:line="480" w:lineRule="auto"/>
        <w:ind w:left="1134"/>
        <w:jc w:val="both"/>
        <w:rPr>
          <w:szCs w:val="23"/>
        </w:rPr>
      </w:pPr>
      <w:r w:rsidRPr="00615BF7">
        <w:rPr>
          <w:szCs w:val="23"/>
        </w:rPr>
        <w:t>Analysis of the source and target languages;</w:t>
      </w:r>
    </w:p>
    <w:p w14:paraId="576EA671" w14:textId="77777777" w:rsidR="005714E8" w:rsidRPr="00615BF7" w:rsidRDefault="005714E8" w:rsidP="005714E8">
      <w:pPr>
        <w:pStyle w:val="ListParagraph"/>
        <w:widowControl/>
        <w:numPr>
          <w:ilvl w:val="1"/>
          <w:numId w:val="62"/>
        </w:numPr>
        <w:spacing w:line="480" w:lineRule="auto"/>
        <w:ind w:left="1134"/>
        <w:jc w:val="both"/>
        <w:rPr>
          <w:szCs w:val="23"/>
        </w:rPr>
      </w:pPr>
      <w:r w:rsidRPr="00615BF7">
        <w:rPr>
          <w:szCs w:val="23"/>
        </w:rPr>
        <w:t>A study of the source language text before making attempts translate it;</w:t>
      </w:r>
    </w:p>
    <w:p w14:paraId="4AF426D9" w14:textId="77777777" w:rsidR="005714E8" w:rsidRPr="00615BF7" w:rsidRDefault="005714E8" w:rsidP="005714E8">
      <w:pPr>
        <w:pStyle w:val="ListParagraph"/>
        <w:widowControl/>
        <w:numPr>
          <w:ilvl w:val="1"/>
          <w:numId w:val="62"/>
        </w:numPr>
        <w:spacing w:line="480" w:lineRule="auto"/>
        <w:ind w:left="1134"/>
        <w:jc w:val="both"/>
        <w:rPr>
          <w:szCs w:val="23"/>
        </w:rPr>
      </w:pPr>
      <w:r w:rsidRPr="00615BF7">
        <w:rPr>
          <w:szCs w:val="23"/>
        </w:rPr>
        <w:t>Making judgments of the semantic and syntactic approximations. (pp. 241-45)</w:t>
      </w:r>
    </w:p>
    <w:p w14:paraId="13833EF5" w14:textId="77777777" w:rsidR="005714E8" w:rsidRPr="00615BF7" w:rsidRDefault="005714E8" w:rsidP="005714E8">
      <w:pPr>
        <w:pStyle w:val="ListParagraph"/>
        <w:widowControl/>
        <w:numPr>
          <w:ilvl w:val="0"/>
          <w:numId w:val="60"/>
        </w:numPr>
        <w:spacing w:line="480" w:lineRule="auto"/>
        <w:ind w:left="709" w:hanging="349"/>
        <w:jc w:val="both"/>
        <w:rPr>
          <w:szCs w:val="23"/>
        </w:rPr>
      </w:pPr>
      <w:r w:rsidRPr="00615BF7">
        <w:rPr>
          <w:szCs w:val="23"/>
        </w:rPr>
        <w:t xml:space="preserve">Organizational procedures: </w:t>
      </w:r>
    </w:p>
    <w:p w14:paraId="2D12F49A" w14:textId="77777777" w:rsidR="005714E8" w:rsidRPr="00615BF7" w:rsidRDefault="005714E8" w:rsidP="005714E8">
      <w:pPr>
        <w:spacing w:line="480" w:lineRule="auto"/>
        <w:ind w:firstLine="709"/>
        <w:jc w:val="both"/>
        <w:rPr>
          <w:szCs w:val="23"/>
        </w:rPr>
      </w:pPr>
      <w:r w:rsidRPr="00615BF7">
        <w:rPr>
          <w:szCs w:val="23"/>
        </w:rPr>
        <w:t>Constant re-evaluation of the attempt made; contrasting it with the existing available translations of the same text done by other translators, and checking the text's communicative effectiveness by asking the target language readers to evaluate its accuracy and effectiveness and studying their reactions (pp. 246-47).</w:t>
      </w:r>
    </w:p>
    <w:p w14:paraId="4B3E893E" w14:textId="77777777" w:rsidR="005714E8" w:rsidRPr="00615BF7" w:rsidRDefault="005714E8" w:rsidP="005714E8">
      <w:pPr>
        <w:spacing w:line="480" w:lineRule="auto"/>
        <w:ind w:firstLine="709"/>
        <w:jc w:val="both"/>
        <w:rPr>
          <w:szCs w:val="23"/>
        </w:rPr>
      </w:pPr>
      <w:r w:rsidRPr="00615BF7">
        <w:rPr>
          <w:szCs w:val="23"/>
        </w:rPr>
        <w:t>Krings (1986:18) defines translation strategy as "translator's potentially conscious plans for solving concrete translation problems in the framework of a concrete translation task," and Seguinot (1989) believes that there are at least three global strategies employed by the translators: (i) translating without interruption for as long as possible; (ii) correcting surface errors immediately; (iii) leaving the monitoring for qualitative or stylistic errors in the text to the revision stage.</w:t>
      </w:r>
    </w:p>
    <w:p w14:paraId="3923EC6F" w14:textId="77777777" w:rsidR="005714E8" w:rsidRPr="00615BF7" w:rsidRDefault="005714E8" w:rsidP="005714E8">
      <w:pPr>
        <w:spacing w:line="480" w:lineRule="auto"/>
        <w:ind w:firstLine="709"/>
        <w:jc w:val="both"/>
        <w:rPr>
          <w:szCs w:val="23"/>
        </w:rPr>
      </w:pPr>
      <w:r w:rsidRPr="00615BF7">
        <w:rPr>
          <w:szCs w:val="23"/>
        </w:rPr>
        <w:t>Based on the explanation above the writer think translation procedure and strategy is very important to determine the result of Target Language (TL) in translation. There for, the process of translation become easier.</w:t>
      </w:r>
    </w:p>
    <w:p w14:paraId="32324128" w14:textId="77777777" w:rsidR="005714E8" w:rsidRPr="00615BF7" w:rsidRDefault="005714E8" w:rsidP="005714E8">
      <w:pPr>
        <w:pStyle w:val="Heading2"/>
        <w:spacing w:line="480" w:lineRule="auto"/>
        <w:jc w:val="both"/>
        <w:rPr>
          <w:rFonts w:ascii="Times New Roman" w:hAnsi="Times New Roman" w:cs="Times New Roman"/>
          <w:b/>
          <w:color w:val="auto"/>
          <w:sz w:val="24"/>
          <w:szCs w:val="24"/>
        </w:rPr>
      </w:pPr>
      <w:r w:rsidRPr="00615BF7">
        <w:rPr>
          <w:rFonts w:ascii="Times New Roman" w:hAnsi="Times New Roman" w:cs="Times New Roman"/>
          <w:b/>
          <w:color w:val="auto"/>
          <w:sz w:val="24"/>
          <w:szCs w:val="24"/>
        </w:rPr>
        <w:t>2.2.4 Translation Practice</w:t>
      </w:r>
    </w:p>
    <w:p w14:paraId="4CFA6569" w14:textId="77777777" w:rsidR="005714E8" w:rsidRPr="00615BF7" w:rsidRDefault="005714E8" w:rsidP="005714E8">
      <w:pPr>
        <w:spacing w:line="480" w:lineRule="auto"/>
        <w:ind w:firstLine="720"/>
        <w:jc w:val="both"/>
      </w:pPr>
      <w:r w:rsidRPr="00615BF7">
        <w:t>A translation should have the same virtues as the original, and inspire the same response in its readers. It must reflect cultural differences, while drawing parallels that make it accessible, and it must achieve a fine balance between the literal and the suggestive, the story and its melody. It should be read by readers in its new language with the same enthusiasm and understanding as it was in the old.</w:t>
      </w:r>
    </w:p>
    <w:p w14:paraId="3D114ABB" w14:textId="77777777" w:rsidR="005714E8" w:rsidRPr="00615BF7" w:rsidRDefault="005714E8" w:rsidP="005714E8">
      <w:pPr>
        <w:spacing w:line="480" w:lineRule="auto"/>
        <w:ind w:firstLine="720"/>
        <w:jc w:val="both"/>
      </w:pPr>
      <w:r w:rsidRPr="00615BF7">
        <w:t xml:space="preserve">And so the role of a translator is many-faceted. He or she must hear the music of the original, and replay it for a new audience; a good translation sings, and displays a rhythm that not only reflects the original text’s origin but also beats to a new drum. A translator is both reader and writer; a translation is undoubtedly one person’s subjective reading of the source text, and, inevitably, it is reflected through that translator’s subjectivity. No two translators, like no two readers, are the same. Words have different resonances and connotations for everyone, and when a translator works, he or she dredges up expressions, interpretations, vocabulary and insight from a host of subconscious pools of language and experience. </w:t>
      </w:r>
    </w:p>
    <w:p w14:paraId="5B6CBCC0" w14:textId="77777777" w:rsidR="005714E8" w:rsidRPr="00615BF7" w:rsidRDefault="005714E8" w:rsidP="005714E8">
      <w:pPr>
        <w:spacing w:line="480" w:lineRule="auto"/>
        <w:ind w:firstLine="720"/>
        <w:jc w:val="both"/>
      </w:pPr>
      <w:r w:rsidRPr="00615BF7">
        <w:t xml:space="preserve">According to Martin Rikers as quoted by Gill Paul in Translation in Practice book, </w:t>
      </w:r>
      <w:r w:rsidRPr="00C333C1">
        <w:t xml:space="preserve">Martin Rikers </w:t>
      </w:r>
      <w:r w:rsidRPr="00615BF7">
        <w:t>says that translators sometimes worry that steering away from a literal word-for-word translation will ‘corrupt’ the original text but says the fact is that a work in translation has already been corrupted by the act of translation itself.</w:t>
      </w:r>
    </w:p>
    <w:p w14:paraId="75920343" w14:textId="77777777" w:rsidR="005714E8" w:rsidRPr="00615BF7" w:rsidRDefault="005714E8" w:rsidP="005714E8">
      <w:pPr>
        <w:spacing w:line="480" w:lineRule="auto"/>
        <w:ind w:firstLine="720"/>
        <w:jc w:val="both"/>
      </w:pPr>
      <w:r w:rsidRPr="00615BF7">
        <w:t>According to Martin Rikers as quoted by Gill Paul in Translation in Practice book, the translation should not preserve literal words and phrases for preservation’s sake. To treat a translated book in this way is to treat it more as a museum piece than as a vibrant literary work, says Martin. He urges translators to use their own creative writing skills to adapt the original, and cites this example:</w:t>
      </w:r>
    </w:p>
    <w:p w14:paraId="7D9428A8" w14:textId="77777777" w:rsidR="005714E8" w:rsidRPr="00615BF7" w:rsidRDefault="005714E8" w:rsidP="005714E8">
      <w:pPr>
        <w:ind w:left="709" w:firstLine="11"/>
        <w:jc w:val="both"/>
        <w:rPr>
          <w:i/>
        </w:rPr>
      </w:pPr>
      <w:r w:rsidRPr="00615BF7">
        <w:rPr>
          <w:i/>
        </w:rPr>
        <w:t>“The British translator Barbara Wright has time and again taken great liberties in her translations of the French poet and novelist Raymond Queneau. If she did not take such liberties, if she did not see herself as an artist who takes artistic risks, readers of her translations would have no way to access the playful brilliance of Queneau. Translated word for word, Queneau would fall flat.”</w:t>
      </w:r>
    </w:p>
    <w:p w14:paraId="37E8B708" w14:textId="77777777" w:rsidR="005714E8" w:rsidRPr="00615BF7" w:rsidRDefault="005714E8" w:rsidP="005714E8">
      <w:pPr>
        <w:spacing w:line="480" w:lineRule="auto"/>
        <w:ind w:firstLine="709"/>
        <w:jc w:val="both"/>
        <w:rPr>
          <w:szCs w:val="23"/>
        </w:rPr>
      </w:pPr>
    </w:p>
    <w:p w14:paraId="75C28D70" w14:textId="77777777" w:rsidR="005714E8" w:rsidRPr="00615BF7" w:rsidRDefault="005714E8" w:rsidP="005714E8">
      <w:pPr>
        <w:spacing w:line="480" w:lineRule="auto"/>
        <w:ind w:firstLine="709"/>
        <w:jc w:val="both"/>
        <w:rPr>
          <w:szCs w:val="23"/>
        </w:rPr>
      </w:pPr>
      <w:r w:rsidRPr="00615BF7">
        <w:rPr>
          <w:szCs w:val="23"/>
        </w:rPr>
        <w:t>Based on Gill Paul (2009), he refers to:</w:t>
      </w:r>
    </w:p>
    <w:p w14:paraId="43B8F23B" w14:textId="77777777" w:rsidR="005714E8" w:rsidRPr="00615BF7" w:rsidRDefault="005714E8" w:rsidP="005714E8">
      <w:pPr>
        <w:ind w:left="709"/>
        <w:jc w:val="both"/>
        <w:rPr>
          <w:i/>
          <w:szCs w:val="23"/>
        </w:rPr>
      </w:pPr>
      <w:r w:rsidRPr="00615BF7">
        <w:rPr>
          <w:i/>
          <w:szCs w:val="23"/>
        </w:rPr>
        <w:t>“There are several problem in translation practice as follow Title, Stylised language, Regional dialects, Humour, Untranslatable words and culture-specific references, Quotations from other sources, and ‘Difficult’ languages”</w:t>
      </w:r>
    </w:p>
    <w:p w14:paraId="293194AE" w14:textId="77777777" w:rsidR="005714E8" w:rsidRPr="00615BF7" w:rsidRDefault="005714E8" w:rsidP="005714E8">
      <w:pPr>
        <w:spacing w:line="480" w:lineRule="auto"/>
        <w:ind w:firstLine="709"/>
        <w:jc w:val="both"/>
        <w:rPr>
          <w:szCs w:val="23"/>
        </w:rPr>
      </w:pPr>
    </w:p>
    <w:p w14:paraId="6E21A97B" w14:textId="77777777" w:rsidR="005714E8" w:rsidRPr="00615BF7" w:rsidRDefault="005714E8" w:rsidP="005714E8">
      <w:pPr>
        <w:spacing w:line="480" w:lineRule="auto"/>
        <w:ind w:firstLine="709"/>
        <w:jc w:val="both"/>
        <w:rPr>
          <w:szCs w:val="23"/>
        </w:rPr>
      </w:pPr>
      <w:r w:rsidRPr="00615BF7">
        <w:rPr>
          <w:szCs w:val="23"/>
        </w:rPr>
        <w:t>Literal translations of titles will often fail to grab the prospective audience for the book. Sometimes a complete change is required to make the book saleable in English-speaking countries, and difficult decisions may have to be made. Ultimately, the title is a commercial decision on which the publisher will have the final say, but creating a bland new title in order to avoid alienating readers is not good practice. So literal translations are often a dreadful mistake when it comes to titles, and editors and translators must be prepared to be creative.</w:t>
      </w:r>
    </w:p>
    <w:p w14:paraId="1C6FBE75" w14:textId="77777777" w:rsidR="005714E8" w:rsidRPr="00615BF7" w:rsidRDefault="005714E8" w:rsidP="005714E8">
      <w:pPr>
        <w:spacing w:line="480" w:lineRule="auto"/>
        <w:ind w:firstLine="709"/>
        <w:jc w:val="both"/>
        <w:rPr>
          <w:szCs w:val="23"/>
        </w:rPr>
      </w:pPr>
      <w:r w:rsidRPr="00615BF7">
        <w:rPr>
          <w:szCs w:val="23"/>
        </w:rPr>
        <w:t xml:space="preserve">In </w:t>
      </w:r>
      <w:r w:rsidRPr="00B225CF">
        <w:rPr>
          <w:szCs w:val="23"/>
        </w:rPr>
        <w:t xml:space="preserve">stylized </w:t>
      </w:r>
      <w:r w:rsidRPr="00615BF7">
        <w:rPr>
          <w:szCs w:val="23"/>
        </w:rPr>
        <w:t>language, translators are often required to source and examine original material and critiques in both languages in order to establish the correct mood, tone and style. Another stylistic problem can be presented by purposeful awkwardness in the original that simply does not work in the new language. There’s always a danger that it will just read like a bad translation. You can try to convey the sense of awkwardness in other ways—by subtly referring to it, for instance, or moving direct dialogue into indirect, etc.—but sometimes you simply have to leave the passage out. Something will have been lost, but the important thing is that the translation should not call attention to itself in a way that will mar the reader’s experience of the book.</w:t>
      </w:r>
    </w:p>
    <w:p w14:paraId="05EA6234" w14:textId="77777777" w:rsidR="005714E8" w:rsidRPr="00615BF7" w:rsidRDefault="005714E8" w:rsidP="005714E8">
      <w:pPr>
        <w:spacing w:line="480" w:lineRule="auto"/>
        <w:ind w:firstLine="709"/>
        <w:jc w:val="both"/>
        <w:rPr>
          <w:szCs w:val="23"/>
        </w:rPr>
      </w:pPr>
      <w:r w:rsidRPr="00615BF7">
        <w:rPr>
          <w:szCs w:val="23"/>
        </w:rPr>
        <w:t>In regional dialect, there’s a fine line between making foreign authors accessible to English-speaking readers and making them sound like English writers. The rhythms and patterns of their own languages are part of what makes them interesting and it can be a mistake to iron them out completely. For instance, Hanan al Shaykh, the Lebanese author of The Sands of Zahra and Women of Sand and Myrrh, is no stranger to the complexities of the process of translating and has often argued for dialect phrases to be kept in her books. In one example, she had a character say: “My heart was pounding as if it was wearing wooden clogs”. This is the direct translation of a phrase in a southern dialect of Arabic, and Hanan wanted to keep it but her translator said it sounded clunky in English. Hanan, however, stuck to her guns and it stayed in. After that she started getting more involved in her translations because she wants to maintain the idioms of the original language in her work.</w:t>
      </w:r>
    </w:p>
    <w:p w14:paraId="0BC61440" w14:textId="77777777" w:rsidR="005714E8" w:rsidRPr="00615BF7" w:rsidRDefault="005714E8" w:rsidP="005714E8">
      <w:pPr>
        <w:spacing w:line="480" w:lineRule="auto"/>
        <w:ind w:firstLine="709"/>
        <w:jc w:val="both"/>
        <w:rPr>
          <w:szCs w:val="23"/>
        </w:rPr>
      </w:pPr>
      <w:r w:rsidRPr="00615BF7">
        <w:rPr>
          <w:szCs w:val="23"/>
        </w:rPr>
        <w:t>In humour, just as slang or colloquialisms often fail to translate, so humour can present a problem for translators. Something hugely funny in another language can fall flat in English, without lengthy explanations that certainly reduce any humour involved. Equivalents may simply be out of context with the book itself, and often seem nonsensical. Robert Chandler says: “Humour, of course, tends to be what gets lost most easily in translation. We speak of jokes being “barbed” or “pointed,” and jokes do indeed have something in common with darts or arrows. If a joke is to survive the journey into another language, if it is to hit the mark even when its cultural context can no longer be taken for granted, its point may need to be adjusted or somehow re-sharpened. A sentence about “Bolta-Lightning” [the English nickname chosen for the town electrician in The Railway] sounded irritatingly plodding even after several revisions. It was only after my wife suggested replacing the literal “explained to” by the wittier “explained over the heads of” that the English version began to seem as funny as the original: “Bolta-Lightning climbed the column in the middle of the square, hung the banner on the loudspeaker and explained over the heads of the entire backward bazaar both the progressive meaning of the slogan and the precise time the proletariat was to unite”. Plays on words are obviously specific to their original language. An equivalent has to be found in the new language and sometimes these simply don’t work or need to be cut, or a completely different play on words has to be invented to retain the liveliness of play. In such cases, the translator and editor might have to decide which is more important to the passage—the literal sense of the phrase or the playfulness that it brings to bear.</w:t>
      </w:r>
    </w:p>
    <w:p w14:paraId="490386EF" w14:textId="77777777" w:rsidR="005714E8" w:rsidRPr="00615BF7" w:rsidRDefault="005714E8" w:rsidP="005714E8">
      <w:pPr>
        <w:spacing w:line="480" w:lineRule="auto"/>
        <w:ind w:firstLine="709"/>
        <w:jc w:val="both"/>
        <w:rPr>
          <w:szCs w:val="23"/>
        </w:rPr>
      </w:pPr>
      <w:r w:rsidRPr="00615BF7">
        <w:rPr>
          <w:szCs w:val="23"/>
        </w:rPr>
        <w:t>In Untranslatable words and culture-specific references, Martin Riker says:</w:t>
      </w:r>
    </w:p>
    <w:p w14:paraId="275C54B2" w14:textId="77777777" w:rsidR="005714E8" w:rsidRPr="00615BF7" w:rsidRDefault="005714E8" w:rsidP="005714E8">
      <w:pPr>
        <w:ind w:left="709"/>
        <w:jc w:val="both"/>
        <w:rPr>
          <w:i/>
          <w:szCs w:val="23"/>
        </w:rPr>
      </w:pPr>
      <w:r w:rsidRPr="00615BF7">
        <w:rPr>
          <w:i/>
          <w:szCs w:val="23"/>
        </w:rPr>
        <w:t>“If references are not obscure or difficult for the original audience, they should not be obscure or difficult for the new audience. Of course there are real limits to the extent to which it is possible to make such references familiar, but certain simple tricks can contextualize for the reader without damaging their experience of the book. For example, you can add an inconspicuous explanatory phrase, or mention that So-and-so is a “town,” or add the word “Avenue” where it was left out of the original. Here as elsewhere the translation editor has to assume the position of the reader, and should consider the overall experience of reading the original and how best to approximate that experience for readers in English”.</w:t>
      </w:r>
    </w:p>
    <w:p w14:paraId="1C29EA49" w14:textId="77777777" w:rsidR="005714E8" w:rsidRPr="00615BF7" w:rsidRDefault="005714E8" w:rsidP="005714E8">
      <w:pPr>
        <w:tabs>
          <w:tab w:val="left" w:pos="990"/>
        </w:tabs>
        <w:spacing w:line="480" w:lineRule="auto"/>
        <w:jc w:val="both"/>
        <w:rPr>
          <w:szCs w:val="23"/>
        </w:rPr>
      </w:pPr>
      <w:r>
        <w:rPr>
          <w:szCs w:val="23"/>
        </w:rPr>
        <w:tab/>
      </w:r>
    </w:p>
    <w:p w14:paraId="0F0DC026" w14:textId="77777777" w:rsidR="005714E8" w:rsidRPr="00615BF7" w:rsidRDefault="005714E8" w:rsidP="005714E8">
      <w:pPr>
        <w:spacing w:line="480" w:lineRule="auto"/>
        <w:ind w:firstLine="567"/>
        <w:jc w:val="both"/>
        <w:rPr>
          <w:szCs w:val="23"/>
        </w:rPr>
      </w:pPr>
      <w:r w:rsidRPr="00615BF7">
        <w:rPr>
          <w:szCs w:val="23"/>
        </w:rPr>
        <w:t>Ros Schwartz in Translation in Practice book he usually prefers to leave these in the text and to provide the reader with a glossary, which can serve the purpose of explaining more obscure geographical and cultural references, without interrupting the flow of the text with lengthy descriptions and explanations. A map can also prove invaluable for readers. Eliminating traces of foreignness completely can iron out the quirks and flatten the text, and this is a potential problem that calls for vigilance.</w:t>
      </w:r>
    </w:p>
    <w:p w14:paraId="1D912C2D" w14:textId="77777777" w:rsidR="005714E8" w:rsidRPr="00615BF7" w:rsidRDefault="005714E8" w:rsidP="005714E8">
      <w:pPr>
        <w:spacing w:line="480" w:lineRule="auto"/>
        <w:ind w:firstLine="709"/>
        <w:jc w:val="both"/>
        <w:rPr>
          <w:szCs w:val="23"/>
        </w:rPr>
      </w:pPr>
      <w:r w:rsidRPr="00615BF7">
        <w:rPr>
          <w:szCs w:val="23"/>
        </w:rPr>
        <w:t>In quotations from other sources, In most cases, it is good practice to seek out existing English translations of quotes or material such as poetry or song lyrics, rather than re-translating—not only because of the time constraints involved in creating associations and rhythm between the words of yet another author, but because it is, in essence, a different ‘art.’ The demands of finding equivalent vocabulary that is as rich with allusions and meaning, along with recreating rhythm and rhyme can pose an insurmountable problem. It is, however, often necessary for a translator to do the work him or herself, because there is no English equivalent available. Robert Chandler says:</w:t>
      </w:r>
    </w:p>
    <w:p w14:paraId="655880EE" w14:textId="77777777" w:rsidR="005714E8" w:rsidRPr="00615BF7" w:rsidRDefault="005714E8" w:rsidP="005714E8">
      <w:pPr>
        <w:ind w:left="709"/>
        <w:jc w:val="both"/>
        <w:rPr>
          <w:i/>
          <w:szCs w:val="23"/>
        </w:rPr>
      </w:pPr>
      <w:r w:rsidRPr="00615BF7">
        <w:rPr>
          <w:i/>
          <w:szCs w:val="23"/>
        </w:rPr>
        <w:t>“Sometimes I spend days looking for a synonym for a particular word or trying to improve the rhythm of a particular line of poetry. And then, after wasting a lot of time, I realize that the problem is not in the place where I thought it was. If I change something in the previous verse or sentence, then the problem disappears just like that”.</w:t>
      </w:r>
    </w:p>
    <w:p w14:paraId="0F570859" w14:textId="77777777" w:rsidR="005714E8" w:rsidRPr="00615BF7" w:rsidRDefault="005714E8" w:rsidP="005714E8">
      <w:pPr>
        <w:spacing w:line="480" w:lineRule="auto"/>
        <w:jc w:val="both"/>
        <w:rPr>
          <w:szCs w:val="23"/>
        </w:rPr>
      </w:pPr>
    </w:p>
    <w:p w14:paraId="18E808AA" w14:textId="77777777" w:rsidR="005714E8" w:rsidRPr="00615BF7" w:rsidRDefault="005714E8" w:rsidP="005714E8">
      <w:pPr>
        <w:spacing w:line="480" w:lineRule="auto"/>
        <w:jc w:val="both"/>
        <w:rPr>
          <w:szCs w:val="23"/>
        </w:rPr>
      </w:pPr>
      <w:r w:rsidRPr="00615BF7">
        <w:rPr>
          <w:szCs w:val="23"/>
        </w:rPr>
        <w:t xml:space="preserve">Some quotes simply do not translate, and are best dropped. Others must be altered to make their meaning and relevance to the text clear. In these cases, a translator must be given some license to make appropriate changes—dropping the original rhyme structure, for example, or altering the rhythm. A direct replacement might also be necessary, in the case of lyrics, for example, to something that has the right resonance with English readers. </w:t>
      </w:r>
    </w:p>
    <w:p w14:paraId="18A11C6E" w14:textId="77777777" w:rsidR="005714E8" w:rsidRPr="00615BF7" w:rsidRDefault="005714E8" w:rsidP="005714E8">
      <w:pPr>
        <w:spacing w:line="480" w:lineRule="auto"/>
        <w:ind w:firstLine="720"/>
        <w:jc w:val="both"/>
        <w:rPr>
          <w:szCs w:val="23"/>
        </w:rPr>
      </w:pPr>
      <w:r w:rsidRPr="00615BF7">
        <w:rPr>
          <w:szCs w:val="23"/>
        </w:rPr>
        <w:t>In difficult languages, there are some languages for which high-quality translators are few and far between, forcing publishers either to abandon the idea of translating, or to rely on the joint efforts of a prose stylist and a native-speaker to get the balance right. It may also be necessary to translate from a separate language altogether, because a good native translator simply can’t be found. English is often the key bridging language into other languages—a translator in India will be more likely to be able to translate a book from English than from Finnish or Dutch, for example. Thus, to publish an excellent translation in English is to open up possibilities of further translation of that title into other languages throughout the world. This should be a point of pride for translators, for their role will be much greater than simply introducing an author and recreating his or her book for a new audience, and it’s something that should be borne in mind throughout the writing process. A translator whose work will be re-used in this way should be paid a fee for that re-use, and given a proper acknowledgement or credit in the new translation. Also, permission would need to be cleared with the rights holders of both the English-language translation and the original work.</w:t>
      </w:r>
    </w:p>
    <w:p w14:paraId="77CC640D" w14:textId="77777777" w:rsidR="005714E8" w:rsidRPr="00615BF7" w:rsidRDefault="005714E8" w:rsidP="005714E8">
      <w:pPr>
        <w:spacing w:line="480" w:lineRule="auto"/>
        <w:ind w:firstLine="720"/>
        <w:jc w:val="both"/>
        <w:rPr>
          <w:szCs w:val="23"/>
        </w:rPr>
      </w:pPr>
    </w:p>
    <w:p w14:paraId="77273A7C" w14:textId="77777777" w:rsidR="005714E8" w:rsidRPr="00615BF7" w:rsidRDefault="005714E8" w:rsidP="005714E8">
      <w:pPr>
        <w:pStyle w:val="Heading2"/>
        <w:spacing w:line="480" w:lineRule="auto"/>
        <w:rPr>
          <w:rFonts w:ascii="Times New Roman" w:hAnsi="Times New Roman" w:cs="Times New Roman"/>
          <w:b/>
          <w:color w:val="auto"/>
          <w:sz w:val="24"/>
          <w:szCs w:val="24"/>
        </w:rPr>
      </w:pPr>
      <w:bookmarkStart w:id="10" w:name="_Toc380551375"/>
      <w:r w:rsidRPr="00615BF7">
        <w:rPr>
          <w:rFonts w:ascii="Times New Roman" w:hAnsi="Times New Roman" w:cs="Times New Roman"/>
          <w:b/>
          <w:color w:val="auto"/>
          <w:sz w:val="24"/>
          <w:szCs w:val="24"/>
        </w:rPr>
        <w:t xml:space="preserve">2.3 Description of Subtitle </w:t>
      </w:r>
    </w:p>
    <w:p w14:paraId="36FB9950" w14:textId="77777777" w:rsidR="005714E8" w:rsidRPr="00615BF7" w:rsidRDefault="005714E8" w:rsidP="005714E8">
      <w:pPr>
        <w:spacing w:line="480" w:lineRule="auto"/>
        <w:ind w:firstLine="720"/>
        <w:jc w:val="both"/>
      </w:pPr>
      <w:r w:rsidRPr="00615BF7">
        <w:t>Interlingual subtitling is a type of language transfer in which the translation, that is the subtitles, do not replace the original Source Text (ST), but rather, both are present in synchrony in the subtitled version. Subtitles are said to be most successful when not noticed by the viewer. For this to be achieved, they need to comply with certain levels of readability and be as concise as necessary in order not to distract the viewer’s attention from the programme.</w:t>
      </w:r>
    </w:p>
    <w:p w14:paraId="6D356C0D" w14:textId="77777777" w:rsidR="005714E8" w:rsidRPr="00615BF7" w:rsidRDefault="005714E8" w:rsidP="005714E8">
      <w:pPr>
        <w:spacing w:line="480" w:lineRule="auto"/>
        <w:ind w:firstLine="720"/>
      </w:pPr>
      <w:r w:rsidRPr="00615BF7">
        <w:t xml:space="preserve">Based on </w:t>
      </w:r>
      <w:r w:rsidRPr="00615BF7">
        <w:rPr>
          <w:i/>
        </w:rPr>
        <w:t>Audiovisual Translation, Language Transfer on Screen</w:t>
      </w:r>
      <w:r w:rsidRPr="00615BF7">
        <w:t xml:space="preserve"> book as quoted by Panayota Georgakopoulou subtitles are. Luyken et al. (1991: 31) define them as:</w:t>
      </w:r>
    </w:p>
    <w:p w14:paraId="357F0E55" w14:textId="77777777" w:rsidR="005714E8" w:rsidRPr="00615BF7" w:rsidRDefault="005714E8" w:rsidP="005714E8">
      <w:pPr>
        <w:ind w:firstLine="720"/>
      </w:pPr>
    </w:p>
    <w:p w14:paraId="6655A406" w14:textId="77777777" w:rsidR="005714E8" w:rsidRPr="00615BF7" w:rsidRDefault="005714E8" w:rsidP="005714E8">
      <w:pPr>
        <w:ind w:left="709"/>
        <w:jc w:val="both"/>
        <w:rPr>
          <w:i/>
        </w:rPr>
      </w:pPr>
      <w:r w:rsidRPr="00615BF7">
        <w:rPr>
          <w:i/>
        </w:rPr>
        <w:t>“Condensed written translations of original dialogue which appears lines of text, usually positioned towards the foot of the screen. Subtitles appear and disappear to coincide in time with the corresponding portion of the original dialogue and are almost always added to the screen image at a later date as a post-production activity”.</w:t>
      </w:r>
    </w:p>
    <w:p w14:paraId="7E826F84" w14:textId="77777777" w:rsidR="005714E8" w:rsidRPr="00615BF7" w:rsidRDefault="005714E8" w:rsidP="005714E8"/>
    <w:p w14:paraId="6CFD0606" w14:textId="77777777" w:rsidR="005714E8" w:rsidRPr="00615BF7" w:rsidRDefault="005714E8" w:rsidP="005714E8">
      <w:pPr>
        <w:spacing w:line="480" w:lineRule="auto"/>
        <w:jc w:val="both"/>
      </w:pPr>
      <w:r w:rsidRPr="00615BF7">
        <w:t xml:space="preserve">The technical spatial and temporal constraints of audiovisual programs relate directly to the format of subtitles. </w:t>
      </w:r>
    </w:p>
    <w:p w14:paraId="41DD03C0" w14:textId="77777777" w:rsidR="005714E8" w:rsidRPr="00615BF7" w:rsidRDefault="005714E8" w:rsidP="005714E8">
      <w:pPr>
        <w:spacing w:line="480" w:lineRule="auto"/>
        <w:ind w:firstLine="720"/>
        <w:jc w:val="both"/>
      </w:pPr>
      <w:r w:rsidRPr="00615BF7">
        <w:t>Space. In the limited space allowed for a subtitle there is no room for long explanations. Two lines of text are usually the norm, and the number of characters per line depends on a number of factors, including the subtitling workstation used. Since readability of the text is of paramount importance, it has been suggested that an ideal subtitle is a sentence long, with the clauses of which it consists placed on separate lines (Díaz Cintas and Remael, 2007:172–80).</w:t>
      </w:r>
    </w:p>
    <w:p w14:paraId="56E5A20F" w14:textId="77777777" w:rsidR="005714E8" w:rsidRPr="00615BF7" w:rsidRDefault="005714E8" w:rsidP="005714E8">
      <w:pPr>
        <w:spacing w:line="480" w:lineRule="auto"/>
        <w:ind w:firstLine="720"/>
        <w:jc w:val="both"/>
      </w:pPr>
      <w:r w:rsidRPr="00615BF7">
        <w:t>Time. The length of a subtitle is directly related to its on-air time. Accurate in and out timing is very important and the text in the subtitles should always be in balance with the appropriate reading time setting. No matter how perfect a subtitle is in terms of format and content, it will always fail to be successful if viewers do not have enough time to read it. A lower word per minute (wpm) or character per minute (cpm) setting is applied, for example, when subtitling children’s programmes, as children cannot reach adult reading speeds.</w:t>
      </w:r>
    </w:p>
    <w:p w14:paraId="4286F3F6" w14:textId="77777777" w:rsidR="005714E8" w:rsidRPr="00615BF7" w:rsidRDefault="005714E8" w:rsidP="005714E8">
      <w:pPr>
        <w:spacing w:line="480" w:lineRule="auto"/>
        <w:ind w:firstLine="720"/>
        <w:jc w:val="both"/>
      </w:pPr>
      <w:r w:rsidRPr="00615BF7">
        <w:t>Presentation. Subtitles can take up to 20% of screen space. Important factors for their legibility are the size of the characters, their position on screen, as well as the technology used for the projection of subtitles in the cinema (DTS or Dolby), TV broadcast, DVD emulation, etc., as it affects their definition. In our digital age, most of these problems have been solved. In DVD subtitling, for instance, the choice of any font and font size supported by Windows is possible, unlike teletext subtitling for television, where this is not the case. These technical constraints determine subtitlers’ work practice and their linguistic choices.</w:t>
      </w:r>
    </w:p>
    <w:p w14:paraId="4E4A0E64" w14:textId="77777777" w:rsidR="005714E8" w:rsidRPr="00615BF7" w:rsidRDefault="005714E8" w:rsidP="005714E8">
      <w:pPr>
        <w:spacing w:line="480" w:lineRule="auto"/>
        <w:ind w:firstLine="720"/>
        <w:jc w:val="both"/>
      </w:pPr>
    </w:p>
    <w:p w14:paraId="0A16ECFF" w14:textId="77777777" w:rsidR="005714E8" w:rsidRPr="00615BF7" w:rsidRDefault="005714E8" w:rsidP="005714E8">
      <w:pPr>
        <w:pStyle w:val="Heading2"/>
        <w:spacing w:line="480" w:lineRule="auto"/>
        <w:rPr>
          <w:rFonts w:ascii="Times New Roman" w:hAnsi="Times New Roman" w:cs="Times New Roman"/>
          <w:b/>
          <w:color w:val="auto"/>
          <w:sz w:val="24"/>
          <w:szCs w:val="24"/>
        </w:rPr>
      </w:pPr>
      <w:r w:rsidRPr="00615BF7">
        <w:rPr>
          <w:rFonts w:ascii="Times New Roman" w:hAnsi="Times New Roman" w:cs="Times New Roman"/>
          <w:b/>
          <w:color w:val="auto"/>
          <w:sz w:val="24"/>
          <w:szCs w:val="24"/>
        </w:rPr>
        <w:t xml:space="preserve">2.4 Description </w:t>
      </w:r>
      <w:r>
        <w:rPr>
          <w:rFonts w:ascii="Times New Roman" w:hAnsi="Times New Roman" w:cs="Times New Roman"/>
          <w:b/>
          <w:color w:val="auto"/>
          <w:sz w:val="24"/>
          <w:szCs w:val="24"/>
        </w:rPr>
        <w:t xml:space="preserve">of </w:t>
      </w:r>
      <w:r w:rsidRPr="00615BF7">
        <w:rPr>
          <w:rFonts w:ascii="Times New Roman" w:hAnsi="Times New Roman" w:cs="Times New Roman"/>
          <w:b/>
          <w:color w:val="auto"/>
          <w:sz w:val="24"/>
          <w:szCs w:val="24"/>
        </w:rPr>
        <w:t xml:space="preserve">Anime </w:t>
      </w:r>
      <w:r>
        <w:rPr>
          <w:rFonts w:ascii="Times New Roman" w:hAnsi="Times New Roman" w:cs="Times New Roman"/>
          <w:b/>
          <w:color w:val="auto"/>
          <w:sz w:val="24"/>
          <w:szCs w:val="24"/>
          <w:lang w:val="id-ID"/>
        </w:rPr>
        <w:t>(</w:t>
      </w:r>
      <w:r w:rsidRPr="00615BF7">
        <w:rPr>
          <w:rFonts w:ascii="Times New Roman" w:hAnsi="Times New Roman" w:cs="Times New Roman"/>
          <w:b/>
          <w:color w:val="auto"/>
          <w:sz w:val="24"/>
          <w:szCs w:val="24"/>
        </w:rPr>
        <w:t>Manga</w:t>
      </w:r>
      <w:bookmarkEnd w:id="10"/>
      <w:r>
        <w:rPr>
          <w:rFonts w:ascii="Times New Roman" w:hAnsi="Times New Roman" w:cs="Times New Roman"/>
          <w:b/>
          <w:color w:val="auto"/>
          <w:sz w:val="24"/>
          <w:szCs w:val="24"/>
          <w:lang w:val="id-ID"/>
        </w:rPr>
        <w:t>)</w:t>
      </w:r>
      <w:r w:rsidRPr="00615BF7">
        <w:rPr>
          <w:rFonts w:ascii="Times New Roman" w:hAnsi="Times New Roman" w:cs="Times New Roman"/>
          <w:b/>
          <w:color w:val="auto"/>
          <w:sz w:val="24"/>
          <w:szCs w:val="24"/>
        </w:rPr>
        <w:t xml:space="preserve"> Subtitle</w:t>
      </w:r>
    </w:p>
    <w:p w14:paraId="2C8E9DDF" w14:textId="77777777" w:rsidR="005714E8" w:rsidRPr="00615BF7" w:rsidRDefault="005714E8" w:rsidP="005714E8">
      <w:pPr>
        <w:spacing w:line="480" w:lineRule="auto"/>
        <w:jc w:val="both"/>
        <w:rPr>
          <w:szCs w:val="23"/>
        </w:rPr>
      </w:pPr>
      <w:r w:rsidRPr="00615BF7">
        <w:rPr>
          <w:szCs w:val="23"/>
        </w:rPr>
        <w:tab/>
      </w:r>
      <w:r w:rsidRPr="00615BF7">
        <w:rPr>
          <w:i/>
          <w:szCs w:val="23"/>
        </w:rPr>
        <w:t>Manga</w:t>
      </w:r>
      <w:r w:rsidRPr="00615BF7">
        <w:rPr>
          <w:szCs w:val="23"/>
        </w:rPr>
        <w:t xml:space="preserve"> is the term used to refer Japanese comics. The word "</w:t>
      </w:r>
      <w:r w:rsidRPr="00615BF7">
        <w:rPr>
          <w:i/>
          <w:szCs w:val="23"/>
        </w:rPr>
        <w:t>manga</w:t>
      </w:r>
      <w:r w:rsidRPr="00615BF7">
        <w:rPr>
          <w:szCs w:val="23"/>
        </w:rPr>
        <w:t xml:space="preserve">" was first used by an artist named </w:t>
      </w:r>
      <w:r w:rsidRPr="00615BF7">
        <w:rPr>
          <w:i/>
          <w:szCs w:val="23"/>
        </w:rPr>
        <w:t>Hokusai</w:t>
      </w:r>
      <w:r w:rsidRPr="00615BF7">
        <w:rPr>
          <w:szCs w:val="23"/>
        </w:rPr>
        <w:t xml:space="preserve"> and originated from two Chinese characters that means human images and have purpose to tell something.</w:t>
      </w:r>
    </w:p>
    <w:p w14:paraId="764B466E" w14:textId="77777777" w:rsidR="005714E8" w:rsidRPr="00615BF7" w:rsidRDefault="005714E8" w:rsidP="005714E8">
      <w:pPr>
        <w:spacing w:line="480" w:lineRule="auto"/>
        <w:jc w:val="both"/>
        <w:rPr>
          <w:szCs w:val="23"/>
        </w:rPr>
      </w:pPr>
      <w:r w:rsidRPr="00615BF7">
        <w:rPr>
          <w:szCs w:val="23"/>
        </w:rPr>
        <w:tab/>
      </w:r>
      <w:r w:rsidRPr="00615BF7">
        <w:rPr>
          <w:i/>
          <w:szCs w:val="23"/>
        </w:rPr>
        <w:t>Anime</w:t>
      </w:r>
      <w:r w:rsidRPr="00615BF7">
        <w:rPr>
          <w:szCs w:val="23"/>
        </w:rPr>
        <w:t xml:space="preserve"> is the term used to refer animated movie / cartoon Japan. The word a</w:t>
      </w:r>
      <w:r w:rsidRPr="00615BF7">
        <w:rPr>
          <w:i/>
          <w:szCs w:val="23"/>
        </w:rPr>
        <w:t>nime</w:t>
      </w:r>
      <w:r w:rsidRPr="00615BF7">
        <w:rPr>
          <w:szCs w:val="23"/>
        </w:rPr>
        <w:t xml:space="preserve"> is derived from the animation that the Japanese pronunciation becomes </w:t>
      </w:r>
      <w:r w:rsidRPr="00615BF7">
        <w:rPr>
          <w:i/>
          <w:szCs w:val="23"/>
        </w:rPr>
        <w:t>animeshon</w:t>
      </w:r>
      <w:r w:rsidRPr="00615BF7">
        <w:rPr>
          <w:szCs w:val="23"/>
        </w:rPr>
        <w:t xml:space="preserve">. The word was later shortened to be </w:t>
      </w:r>
      <w:r w:rsidRPr="00615BF7">
        <w:rPr>
          <w:i/>
          <w:szCs w:val="23"/>
        </w:rPr>
        <w:t>anime</w:t>
      </w:r>
      <w:r w:rsidRPr="00615BF7">
        <w:rPr>
          <w:szCs w:val="23"/>
        </w:rPr>
        <w:t xml:space="preserve">. Although the </w:t>
      </w:r>
      <w:r w:rsidRPr="00615BF7">
        <w:rPr>
          <w:i/>
          <w:szCs w:val="23"/>
        </w:rPr>
        <w:t>anime</w:t>
      </w:r>
      <w:r w:rsidRPr="00615BF7">
        <w:rPr>
          <w:szCs w:val="23"/>
        </w:rPr>
        <w:t xml:space="preserve"> is basically not meant exclusively for Japanese animation, but most people use the word to distinguish between animated films made ​​in Japan and non-Japan.</w:t>
      </w:r>
    </w:p>
    <w:p w14:paraId="40D9E2AC" w14:textId="77777777" w:rsidR="005714E8" w:rsidRPr="00615BF7" w:rsidRDefault="005714E8" w:rsidP="005714E8">
      <w:pPr>
        <w:spacing w:line="480" w:lineRule="auto"/>
        <w:ind w:firstLine="720"/>
        <w:jc w:val="both"/>
        <w:rPr>
          <w:szCs w:val="23"/>
        </w:rPr>
      </w:pPr>
      <w:r w:rsidRPr="00615BF7">
        <w:rPr>
          <w:szCs w:val="23"/>
        </w:rPr>
        <w:t>In anime subtitle translation, the translators need to know about plots of story in the anime each of episode. In one episode commonly consist of 400 – 600 dialogue or sentence, depended in choosing the anime. Besides that, the translator must also know how to operate the application or the program subtitle on the computer.</w:t>
      </w:r>
    </w:p>
    <w:p w14:paraId="01D9ABF1" w14:textId="77777777" w:rsidR="005714E8" w:rsidRPr="00615BF7" w:rsidRDefault="005714E8" w:rsidP="005714E8">
      <w:pPr>
        <w:spacing w:line="480" w:lineRule="auto"/>
        <w:ind w:firstLine="720"/>
        <w:jc w:val="both"/>
        <w:rPr>
          <w:szCs w:val="23"/>
        </w:rPr>
      </w:pPr>
      <w:r w:rsidRPr="00615BF7">
        <w:rPr>
          <w:szCs w:val="23"/>
        </w:rPr>
        <w:t>Therefore, anime subtitle translation is more appropriate if using semantic translation technique. Semantic translation technique is objective, neutral and naturally it means that semantic translation technique allows the translator to express his creativity in order to get equivalent translate in target language culture.</w:t>
      </w:r>
    </w:p>
    <w:p w14:paraId="16A5ECA8" w14:textId="77777777" w:rsidR="005714E8" w:rsidRPr="00615BF7" w:rsidRDefault="005714E8" w:rsidP="005714E8">
      <w:pPr>
        <w:spacing w:line="480" w:lineRule="auto"/>
        <w:ind w:firstLine="720"/>
        <w:jc w:val="both"/>
        <w:rPr>
          <w:szCs w:val="23"/>
        </w:rPr>
      </w:pPr>
    </w:p>
    <w:p w14:paraId="7674B409" w14:textId="77777777" w:rsidR="005714E8" w:rsidRPr="00615BF7" w:rsidRDefault="005714E8" w:rsidP="005714E8">
      <w:pPr>
        <w:spacing w:line="600" w:lineRule="auto"/>
        <w:jc w:val="both"/>
        <w:rPr>
          <w:b/>
          <w:szCs w:val="23"/>
        </w:rPr>
      </w:pPr>
      <w:r w:rsidRPr="00615BF7">
        <w:rPr>
          <w:b/>
          <w:szCs w:val="23"/>
        </w:rPr>
        <w:t>2.4.1 The Subtitle Process</w:t>
      </w:r>
    </w:p>
    <w:p w14:paraId="762BA74A" w14:textId="77777777" w:rsidR="005714E8" w:rsidRPr="00615BF7" w:rsidRDefault="005714E8" w:rsidP="005714E8">
      <w:pPr>
        <w:spacing w:line="480" w:lineRule="auto"/>
        <w:jc w:val="both"/>
        <w:rPr>
          <w:szCs w:val="23"/>
        </w:rPr>
      </w:pPr>
      <w:r>
        <w:rPr>
          <w:szCs w:val="23"/>
          <w:lang w:val="id-ID"/>
        </w:rPr>
        <w:t>1</w:t>
      </w:r>
      <w:r w:rsidRPr="00615BF7">
        <w:rPr>
          <w:szCs w:val="23"/>
        </w:rPr>
        <w:t>.  Human Resources</w:t>
      </w:r>
    </w:p>
    <w:p w14:paraId="03BDC2FD" w14:textId="77777777" w:rsidR="005714E8" w:rsidRPr="00615BF7" w:rsidRDefault="005714E8" w:rsidP="005714E8">
      <w:pPr>
        <w:spacing w:line="480" w:lineRule="auto"/>
        <w:ind w:firstLine="720"/>
        <w:jc w:val="both"/>
        <w:rPr>
          <w:szCs w:val="23"/>
        </w:rPr>
      </w:pPr>
      <w:r w:rsidRPr="00615BF7">
        <w:rPr>
          <w:szCs w:val="23"/>
        </w:rPr>
        <w:t>Generally, the following people are involved in the process:</w:t>
      </w:r>
    </w:p>
    <w:p w14:paraId="21EE1630" w14:textId="77777777" w:rsidR="005714E8" w:rsidRPr="00615BF7" w:rsidRDefault="005714E8" w:rsidP="005714E8">
      <w:pPr>
        <w:spacing w:line="480" w:lineRule="auto"/>
        <w:ind w:firstLine="720"/>
        <w:jc w:val="both"/>
        <w:rPr>
          <w:szCs w:val="23"/>
        </w:rPr>
      </w:pPr>
      <w:r>
        <w:rPr>
          <w:szCs w:val="23"/>
        </w:rPr>
        <w:t xml:space="preserve">Raw providers: </w:t>
      </w:r>
      <w:r w:rsidRPr="00615BF7">
        <w:rPr>
          <w:szCs w:val="23"/>
        </w:rPr>
        <w:t>the people responsible for providing the source material to be used for the translation. A ‘raw’ is the term used to refer to the original, untranslated video capture of the anime, usually acquired by ripping it off a DVD, VHS or TV source. TV-rips are most common for anime that are still on air in Japan although DVD-rips are used whenever possible as they offer the best image and audio quality.</w:t>
      </w:r>
    </w:p>
    <w:p w14:paraId="45D604B5" w14:textId="77777777" w:rsidR="005714E8" w:rsidRPr="00615BF7" w:rsidRDefault="005714E8" w:rsidP="005714E8">
      <w:pPr>
        <w:spacing w:line="480" w:lineRule="auto"/>
        <w:ind w:firstLine="720"/>
        <w:jc w:val="both"/>
        <w:rPr>
          <w:szCs w:val="23"/>
        </w:rPr>
      </w:pPr>
      <w:r w:rsidRPr="00615BF7">
        <w:rPr>
          <w:szCs w:val="23"/>
        </w:rPr>
        <w:t>Translators: in charge of the linguistic transfer. Most of them are not trained in the use of fansub technology and limit their contribution to the translation only. When transferring from Japanese to English most translators are not English native speakers. As it will be discussed later, this is a factor with a crucial impact on the quality of the final translation. Knowledge of the Japanese language is generally not required in the case of translating into other languages because translators usually work from the fansubs translations that have been distributed in English.</w:t>
      </w:r>
    </w:p>
    <w:p w14:paraId="3E7F625B" w14:textId="77777777" w:rsidR="005714E8" w:rsidRPr="00615BF7" w:rsidRDefault="005714E8" w:rsidP="005714E8">
      <w:pPr>
        <w:spacing w:line="480" w:lineRule="auto"/>
        <w:ind w:firstLine="720"/>
        <w:jc w:val="both"/>
        <w:rPr>
          <w:szCs w:val="23"/>
        </w:rPr>
      </w:pPr>
      <w:r w:rsidRPr="00615BF7">
        <w:rPr>
          <w:szCs w:val="23"/>
        </w:rPr>
        <w:t>Timers: Timing, which is often also referred to as cueing and spotting in the professional subtitling industry, is the process of defining the in and out times of each subtitle. To do this, timers have to try and strike the best possible balance between “the rhythm, the phrases and the logical divisions of the dialogue and appropriate time units and line lengths for the subtitles he is planning to write” (Ivarsson 1992: 87). The most popular program used for doing this task is Sub Station Alpha (commonly referred to as SSA), although Aegisub, Sabbu and JacoSub are gaining in popularity.</w:t>
      </w:r>
    </w:p>
    <w:p w14:paraId="37ED054A" w14:textId="77777777" w:rsidR="005714E8" w:rsidRPr="00615BF7" w:rsidRDefault="005714E8" w:rsidP="005714E8">
      <w:pPr>
        <w:spacing w:line="480" w:lineRule="auto"/>
        <w:ind w:firstLine="720"/>
        <w:jc w:val="both"/>
        <w:rPr>
          <w:szCs w:val="23"/>
        </w:rPr>
      </w:pPr>
      <w:r w:rsidRPr="00615BF7">
        <w:rPr>
          <w:szCs w:val="23"/>
        </w:rPr>
        <w:t xml:space="preserve">Typesetters: They are responsible for defining the font styles of the subtitles, for the conventions to be followed, and for formatting the final scripts. In addition, typesetters have traditionally been in charge of synchronizing the so-called scene timing (i.e. the written signs that appear on </w:t>
      </w:r>
      <w:r>
        <w:rPr>
          <w:szCs w:val="23"/>
        </w:rPr>
        <w:t>screen in the original program</w:t>
      </w:r>
      <w:r w:rsidRPr="00615BF7">
        <w:rPr>
          <w:szCs w:val="23"/>
        </w:rPr>
        <w:t>) and the opening and ending songs of an anime, usually creating a karaoke effect. However, given the growing importance and complexity of karaoke in fansubs nowadays, a new profile has developed, the so-called karaokeman.</w:t>
      </w:r>
    </w:p>
    <w:p w14:paraId="1AF0C59F" w14:textId="77777777" w:rsidR="005714E8" w:rsidRPr="00615BF7" w:rsidRDefault="005714E8" w:rsidP="005714E8">
      <w:pPr>
        <w:spacing w:line="480" w:lineRule="auto"/>
        <w:ind w:firstLine="720"/>
        <w:jc w:val="both"/>
        <w:rPr>
          <w:szCs w:val="23"/>
        </w:rPr>
      </w:pPr>
      <w:r w:rsidRPr="00615BF7">
        <w:rPr>
          <w:szCs w:val="23"/>
        </w:rPr>
        <w:t>Editors and proof-readers: Their tasks are to revise the translation in order to make it coherent and to sound natural in the target language, as well as to correct any possible typos. Unlike in the professional world, editors are not supposed to condense the text. Their work becomes essential when the translator is not a native speaker of the target language, i.e. a Japanese speaker translating into English. Knowledge of the source language is preferable albeit not necessary among editors.</w:t>
      </w:r>
    </w:p>
    <w:p w14:paraId="21DA2128" w14:textId="77777777" w:rsidR="005714E8" w:rsidRPr="00615BF7" w:rsidRDefault="005714E8" w:rsidP="005714E8">
      <w:pPr>
        <w:spacing w:line="480" w:lineRule="auto"/>
        <w:ind w:firstLine="720"/>
        <w:jc w:val="both"/>
        <w:rPr>
          <w:szCs w:val="23"/>
        </w:rPr>
      </w:pPr>
      <w:r w:rsidRPr="00615BF7">
        <w:rPr>
          <w:szCs w:val="23"/>
        </w:rPr>
        <w:t>Encoders: They use the provided raw and the final SSA script, which has been formatted by the typesetter and revised by the editors, to produce the subtitled version of a given episode by using an encoding program. The final product is an anime with the soundtrack in the source language and the subtitles in the target language superimposed onto the original images.</w:t>
      </w:r>
    </w:p>
    <w:p w14:paraId="4836BE71" w14:textId="77777777" w:rsidR="005714E8" w:rsidRPr="00615BF7" w:rsidRDefault="005714E8" w:rsidP="005714E8">
      <w:pPr>
        <w:spacing w:line="480" w:lineRule="auto"/>
        <w:ind w:firstLine="720"/>
        <w:jc w:val="both"/>
        <w:rPr>
          <w:szCs w:val="23"/>
        </w:rPr>
      </w:pPr>
      <w:r w:rsidRPr="00615BF7">
        <w:rPr>
          <w:szCs w:val="23"/>
        </w:rPr>
        <w:t>Generally speaking, each fansub member only completes an assigned task although different tasks or even the whole process are sometimes performed by the same person, which can help to reduce the risk of errors cropping up in the target text, due to the inaccurate communication of information between the several participants.</w:t>
      </w:r>
    </w:p>
    <w:p w14:paraId="7734D6C1" w14:textId="77777777" w:rsidR="005714E8" w:rsidRPr="00615BF7" w:rsidRDefault="005714E8" w:rsidP="005714E8">
      <w:pPr>
        <w:spacing w:line="480" w:lineRule="auto"/>
        <w:ind w:firstLine="720"/>
        <w:jc w:val="both"/>
        <w:rPr>
          <w:szCs w:val="23"/>
        </w:rPr>
      </w:pPr>
      <w:r w:rsidRPr="00615BF7">
        <w:rPr>
          <w:szCs w:val="23"/>
        </w:rPr>
        <w:t>As far as the different tasks are concerned, and provided the typesetters and encoders have previous technical experience, timing and translation are reckoned to be the most time-consuming tasks. However, if an episode has many signs – i.e. written inserts in the original photography – the typesetter’s work may take more time. Translators with a good knowledge of the languages involved are crucial in fansubbing, the technical dimension being reasonably catered for by a large number of computer-literate fans with little knowledge of foreign languages.</w:t>
      </w:r>
    </w:p>
    <w:p w14:paraId="411FA4EC" w14:textId="77777777" w:rsidR="005714E8" w:rsidRPr="00615BF7" w:rsidRDefault="005714E8" w:rsidP="005714E8">
      <w:pPr>
        <w:spacing w:line="480" w:lineRule="auto"/>
        <w:jc w:val="both"/>
        <w:rPr>
          <w:szCs w:val="23"/>
        </w:rPr>
      </w:pPr>
      <w:r>
        <w:rPr>
          <w:szCs w:val="23"/>
          <w:lang w:val="id-ID"/>
        </w:rPr>
        <w:t>2</w:t>
      </w:r>
      <w:r w:rsidRPr="00615BF7">
        <w:rPr>
          <w:szCs w:val="23"/>
        </w:rPr>
        <w:t>. Technical Requirements</w:t>
      </w:r>
    </w:p>
    <w:p w14:paraId="7606C07B" w14:textId="77777777" w:rsidR="005714E8" w:rsidRPr="00615BF7" w:rsidRDefault="005714E8" w:rsidP="005714E8">
      <w:pPr>
        <w:spacing w:line="480" w:lineRule="auto"/>
        <w:ind w:firstLine="720"/>
        <w:jc w:val="both"/>
        <w:rPr>
          <w:szCs w:val="23"/>
        </w:rPr>
      </w:pPr>
      <w:r w:rsidRPr="00615BF7">
        <w:rPr>
          <w:szCs w:val="23"/>
        </w:rPr>
        <w:t>Regarding hardware equipment, a computer with an 800 MHz processor and 128 MB RAM should be enough to carry out every task involved in the fansubbing process. Nevertheless, the encoder should work with a fast computer in order to encode at an adequate speed because this process utilizes the maximum capacity of the processor. It is therefore recommended to have at least a 1.5 GHz processor to facilitate the encoding of an episode within an acceptable time frame. A high-speed Internet connection is also highly recommended.</w:t>
      </w:r>
    </w:p>
    <w:p w14:paraId="7C132B36" w14:textId="77777777" w:rsidR="005714E8" w:rsidRPr="00615BF7" w:rsidRDefault="005714E8" w:rsidP="005714E8">
      <w:pPr>
        <w:spacing w:line="480" w:lineRule="auto"/>
        <w:ind w:firstLine="720"/>
        <w:jc w:val="both"/>
        <w:rPr>
          <w:szCs w:val="23"/>
        </w:rPr>
      </w:pPr>
      <w:r w:rsidRPr="00615BF7">
        <w:rPr>
          <w:szCs w:val="23"/>
        </w:rPr>
        <w:t>In terms of software requirements, each phase of the fansubbing process requires the use of specific programs:</w:t>
      </w:r>
    </w:p>
    <w:p w14:paraId="066DB2A1" w14:textId="77777777" w:rsidR="005714E8" w:rsidRPr="00615BF7" w:rsidRDefault="005714E8" w:rsidP="005714E8">
      <w:pPr>
        <w:pStyle w:val="ListParagraph"/>
        <w:widowControl/>
        <w:numPr>
          <w:ilvl w:val="0"/>
          <w:numId w:val="63"/>
        </w:numPr>
        <w:spacing w:line="480" w:lineRule="auto"/>
        <w:ind w:left="709"/>
        <w:jc w:val="both"/>
        <w:rPr>
          <w:szCs w:val="23"/>
        </w:rPr>
      </w:pPr>
      <w:r w:rsidRPr="00615BF7">
        <w:rPr>
          <w:szCs w:val="23"/>
        </w:rPr>
        <w:t xml:space="preserve">Source acquisition: A Peer 2 Peer (P2P) </w:t>
      </w:r>
      <w:r>
        <w:rPr>
          <w:szCs w:val="23"/>
        </w:rPr>
        <w:t>program</w:t>
      </w:r>
      <w:r w:rsidRPr="00615BF7">
        <w:rPr>
          <w:szCs w:val="23"/>
        </w:rPr>
        <w:t xml:space="preserve"> like Winny or Bittorrent is used to acquire TV-rips in video format. Ripping software such as AutoGordianKnot or DVD Shrink is necessary in order to produce DVD-rips.</w:t>
      </w:r>
    </w:p>
    <w:p w14:paraId="396A6F47" w14:textId="77777777" w:rsidR="005714E8" w:rsidRPr="00615BF7" w:rsidRDefault="005714E8" w:rsidP="005714E8">
      <w:pPr>
        <w:pStyle w:val="ListParagraph"/>
        <w:widowControl/>
        <w:numPr>
          <w:ilvl w:val="0"/>
          <w:numId w:val="63"/>
        </w:numPr>
        <w:spacing w:line="480" w:lineRule="auto"/>
        <w:ind w:left="709"/>
        <w:jc w:val="both"/>
        <w:rPr>
          <w:szCs w:val="23"/>
        </w:rPr>
      </w:pPr>
      <w:r w:rsidRPr="00615BF7">
        <w:rPr>
          <w:szCs w:val="23"/>
        </w:rPr>
        <w:t>Translation: A text editor such as Notepad and a video player to watch the anime.</w:t>
      </w:r>
    </w:p>
    <w:p w14:paraId="433BD7C0" w14:textId="77777777" w:rsidR="005714E8" w:rsidRPr="00615BF7" w:rsidRDefault="005714E8" w:rsidP="005714E8">
      <w:pPr>
        <w:pStyle w:val="ListParagraph"/>
        <w:widowControl/>
        <w:numPr>
          <w:ilvl w:val="0"/>
          <w:numId w:val="63"/>
        </w:numPr>
        <w:spacing w:line="480" w:lineRule="auto"/>
        <w:ind w:left="709"/>
        <w:jc w:val="both"/>
        <w:rPr>
          <w:szCs w:val="23"/>
        </w:rPr>
      </w:pPr>
      <w:r w:rsidRPr="00615BF7">
        <w:rPr>
          <w:szCs w:val="23"/>
        </w:rPr>
        <w:t>Timing: Sub Station Alpha (SSA), Aegisub, Sabbu or JacoSub.</w:t>
      </w:r>
    </w:p>
    <w:p w14:paraId="69D0BC3C" w14:textId="77777777" w:rsidR="005714E8" w:rsidRPr="00615BF7" w:rsidRDefault="005714E8" w:rsidP="005714E8">
      <w:pPr>
        <w:pStyle w:val="ListParagraph"/>
        <w:widowControl/>
        <w:numPr>
          <w:ilvl w:val="0"/>
          <w:numId w:val="63"/>
        </w:numPr>
        <w:spacing w:line="480" w:lineRule="auto"/>
        <w:ind w:left="709"/>
        <w:jc w:val="both"/>
        <w:rPr>
          <w:szCs w:val="23"/>
        </w:rPr>
      </w:pPr>
      <w:r w:rsidRPr="00615BF7">
        <w:rPr>
          <w:szCs w:val="23"/>
        </w:rPr>
        <w:t>Typesetting: SSA and/or a text editor to add special effects to the subtitles. In order to carry out the scene timing, Virtual Dub is also required.</w:t>
      </w:r>
    </w:p>
    <w:p w14:paraId="07D241B0" w14:textId="77777777" w:rsidR="005714E8" w:rsidRPr="00615BF7" w:rsidRDefault="005714E8" w:rsidP="005714E8">
      <w:pPr>
        <w:pStyle w:val="ListParagraph"/>
        <w:widowControl/>
        <w:numPr>
          <w:ilvl w:val="0"/>
          <w:numId w:val="63"/>
        </w:numPr>
        <w:spacing w:line="480" w:lineRule="auto"/>
        <w:ind w:left="709"/>
        <w:jc w:val="both"/>
        <w:rPr>
          <w:szCs w:val="23"/>
        </w:rPr>
      </w:pPr>
      <w:r w:rsidRPr="00615BF7">
        <w:rPr>
          <w:szCs w:val="23"/>
        </w:rPr>
        <w:t>Edition: A text editor and a video player so that the translation can be revised while watching the episode.</w:t>
      </w:r>
    </w:p>
    <w:p w14:paraId="282EA207" w14:textId="77777777" w:rsidR="005714E8" w:rsidRPr="00615BF7" w:rsidRDefault="005714E8" w:rsidP="005714E8">
      <w:pPr>
        <w:pStyle w:val="ListParagraph"/>
        <w:widowControl/>
        <w:numPr>
          <w:ilvl w:val="0"/>
          <w:numId w:val="63"/>
        </w:numPr>
        <w:spacing w:line="480" w:lineRule="auto"/>
        <w:ind w:left="709"/>
        <w:jc w:val="both"/>
        <w:rPr>
          <w:szCs w:val="23"/>
        </w:rPr>
      </w:pPr>
      <w:r w:rsidRPr="00615BF7">
        <w:rPr>
          <w:szCs w:val="23"/>
        </w:rPr>
        <w:t>Encoding: Virtual Dub plus the Textsub filter are needed, as well as a video codec, i.e. a device or software module that enables the use of compression for digital video, such as XviD or H.264. The Textsub filter allows for engraving subtitles in SSA format onto a video file. There are also filters that help improve the quality of the image, although their use is optional.</w:t>
      </w:r>
    </w:p>
    <w:p w14:paraId="200ABD03" w14:textId="77777777" w:rsidR="005714E8" w:rsidRPr="00615BF7" w:rsidRDefault="005714E8" w:rsidP="005714E8">
      <w:pPr>
        <w:pStyle w:val="ListParagraph"/>
        <w:widowControl/>
        <w:numPr>
          <w:ilvl w:val="0"/>
          <w:numId w:val="63"/>
        </w:numPr>
        <w:spacing w:line="480" w:lineRule="auto"/>
        <w:ind w:left="709"/>
        <w:jc w:val="both"/>
        <w:rPr>
          <w:szCs w:val="23"/>
        </w:rPr>
      </w:pPr>
      <w:r w:rsidRPr="00615BF7">
        <w:rPr>
          <w:szCs w:val="23"/>
        </w:rPr>
        <w:t xml:space="preserve">Distribution: A P2P </w:t>
      </w:r>
      <w:r>
        <w:rPr>
          <w:szCs w:val="23"/>
        </w:rPr>
        <w:t>program</w:t>
      </w:r>
      <w:r w:rsidRPr="00615BF7">
        <w:rPr>
          <w:szCs w:val="23"/>
        </w:rPr>
        <w:t>, normally Bitorrent.</w:t>
      </w:r>
    </w:p>
    <w:p w14:paraId="5701E718" w14:textId="77777777" w:rsidR="005714E8" w:rsidRPr="00615BF7" w:rsidRDefault="005714E8" w:rsidP="005714E8">
      <w:pPr>
        <w:spacing w:line="480" w:lineRule="auto"/>
        <w:ind w:left="491"/>
        <w:jc w:val="both"/>
        <w:rPr>
          <w:szCs w:val="23"/>
        </w:rPr>
      </w:pPr>
    </w:p>
    <w:p w14:paraId="7F0B56BC" w14:textId="77777777" w:rsidR="005714E8" w:rsidRPr="00615BF7" w:rsidRDefault="005714E8" w:rsidP="005714E8">
      <w:pPr>
        <w:spacing w:line="480" w:lineRule="auto"/>
      </w:pPr>
      <w:r>
        <w:rPr>
          <w:lang w:val="id-ID"/>
        </w:rPr>
        <w:t>3</w:t>
      </w:r>
      <w:r w:rsidRPr="00615BF7">
        <w:t>. The Process</w:t>
      </w:r>
    </w:p>
    <w:p w14:paraId="710B7463" w14:textId="77777777" w:rsidR="005714E8" w:rsidRPr="00615BF7" w:rsidRDefault="005714E8" w:rsidP="005714E8">
      <w:pPr>
        <w:spacing w:line="480" w:lineRule="auto"/>
        <w:ind w:firstLine="360"/>
        <w:jc w:val="both"/>
      </w:pPr>
      <w:r w:rsidRPr="00615BF7">
        <w:t>The following description of the fansubbing (subtitle) process is based on the detailed accounts put forward by the Infusion Fansubbing Team (2003).</w:t>
      </w:r>
    </w:p>
    <w:p w14:paraId="5F7CF12D" w14:textId="77777777" w:rsidR="005714E8" w:rsidRPr="00615BF7" w:rsidRDefault="005714E8" w:rsidP="005714E8">
      <w:pPr>
        <w:pStyle w:val="ListParagraph"/>
        <w:widowControl/>
        <w:numPr>
          <w:ilvl w:val="0"/>
          <w:numId w:val="61"/>
        </w:numPr>
        <w:autoSpaceDE/>
        <w:autoSpaceDN/>
        <w:adjustRightInd/>
        <w:spacing w:after="200" w:line="480" w:lineRule="auto"/>
        <w:jc w:val="both"/>
      </w:pPr>
      <w:r w:rsidRPr="00615BF7">
        <w:t>The episode raw is obtained and sent to the encoder who will decide whether the source material has enough sound and image quality. The encoder is also in charge of extracting the audio file of the raw by using Virtual Dub, of converting it into an 8-bit mono wave file if required (as in SSA), and of sending it to the timer.</w:t>
      </w:r>
    </w:p>
    <w:p w14:paraId="573D24E3" w14:textId="77777777" w:rsidR="005714E8" w:rsidRPr="00615BF7" w:rsidRDefault="005714E8" w:rsidP="005714E8">
      <w:pPr>
        <w:pStyle w:val="ListParagraph"/>
        <w:widowControl/>
        <w:numPr>
          <w:ilvl w:val="0"/>
          <w:numId w:val="61"/>
        </w:numPr>
        <w:autoSpaceDE/>
        <w:autoSpaceDN/>
        <w:adjustRightInd/>
        <w:spacing w:after="200" w:line="480" w:lineRule="auto"/>
        <w:jc w:val="both"/>
      </w:pPr>
      <w:r w:rsidRPr="00615BF7">
        <w:t>Once the sound and image quality have been decided on by the encoder, the copy is sent to the translator and the episode can be translated. If need be, the raw can be reduced in quality – and therefore in size – so that it can travel more easily over the Internet. Fansubbers who do not translate directly from Japanese also need to obtain an English fansubbed version. The translator is in charge of transferring into the target language the dialogue as well as the signs and inserts that appear on screen. When subbing a series of which some episodes have already been translated and put on the web, the translator should ideally watch several episodes before attempting the translation, in order to know more about the context and to get a deeper feeling for the subject matter. Likewise, if the anime has an official website, the translator should visit it to get familiar with the names of the characters, the places in which the action takes place and other relevant information. The translator should indicate in the translation whether the subtitles are voices in off or television conversations to make the typesetter’s task easier when deciding on the type of font to be used. Once the translated dialogue is finished, it is then sent in the form of a text file to the next person, the timer.</w:t>
      </w:r>
    </w:p>
    <w:p w14:paraId="5FBCF4A0" w14:textId="77777777" w:rsidR="005714E8" w:rsidRPr="00615BF7" w:rsidRDefault="005714E8" w:rsidP="005714E8">
      <w:pPr>
        <w:pStyle w:val="ListParagraph"/>
        <w:widowControl/>
        <w:numPr>
          <w:ilvl w:val="0"/>
          <w:numId w:val="61"/>
        </w:numPr>
        <w:autoSpaceDE/>
        <w:autoSpaceDN/>
        <w:adjustRightInd/>
        <w:spacing w:after="200" w:line="480" w:lineRule="auto"/>
        <w:jc w:val="both"/>
      </w:pPr>
      <w:r w:rsidRPr="00615BF7">
        <w:t>The translated script is timed with the audio. In doing so, the timer listens to the audio and decides where the subtitles will begin and end. When the timing or spotting of the script is finished, it is saved as SSA format and then sent to the typesetter.</w:t>
      </w:r>
    </w:p>
    <w:p w14:paraId="6F0187FF" w14:textId="77777777" w:rsidR="005714E8" w:rsidRPr="00615BF7" w:rsidRDefault="005714E8" w:rsidP="005714E8">
      <w:pPr>
        <w:pStyle w:val="ListParagraph"/>
        <w:widowControl/>
        <w:numPr>
          <w:ilvl w:val="0"/>
          <w:numId w:val="61"/>
        </w:numPr>
        <w:autoSpaceDE/>
        <w:autoSpaceDN/>
        <w:adjustRightInd/>
        <w:spacing w:after="200" w:line="480" w:lineRule="auto"/>
        <w:jc w:val="both"/>
      </w:pPr>
      <w:r w:rsidRPr="00615BF7">
        <w:t>The typesetter’s task is to choose what fonts should be used for dialogue lines, for voices in off, for inner thoughts, and for radio and television conversations among others. Typesetters will decide whether italics or different colors should be used in order to differentiate the information being conveyed, making it easier for the viewer to know who says what. Due care has to be taken when deciding on the type of font and the conventions to be used, since they might have a direct impact on the legibility and readability of the subtitles. As for the scene timing, the typesetter is in charge of devising the target language signs to be used in order to explain written Japanese characters and inserts that appear on the screen (credits, school signs, newspaper headlines, street names and the like). By using some Text sub filter commands these signs can be made to move around the screen, following the animation. Since this is done by hand, using a text editor, it can be quite time-consuming. The new SSA script is then passed on to the editor.</w:t>
      </w:r>
    </w:p>
    <w:p w14:paraId="28CB34BA" w14:textId="77777777" w:rsidR="005714E8" w:rsidRPr="00615BF7" w:rsidRDefault="005714E8" w:rsidP="005714E8">
      <w:pPr>
        <w:pStyle w:val="ListParagraph"/>
        <w:widowControl/>
        <w:numPr>
          <w:ilvl w:val="0"/>
          <w:numId w:val="61"/>
        </w:numPr>
        <w:autoSpaceDE/>
        <w:autoSpaceDN/>
        <w:adjustRightInd/>
        <w:spacing w:after="200" w:line="480" w:lineRule="auto"/>
        <w:jc w:val="both"/>
      </w:pPr>
      <w:r w:rsidRPr="00615BF7">
        <w:t>The karaoke for the opening and ending songs are usually done when translating the first episode of an anime series and used every time the same songs are included in subsequent episodes. If the opening and/or ending songs change in other episodes, new translations are obviously called for. Thus, karaoke transcripts are always included in the final script of every episode. This step to karaoke the songs involves either the timer or the typesetter – or, more recently, the karaokeman – who is in charge of timing each syllable independently, letting if fill up with a different colour as the word is being sung. This can be done reasonably easily by using the special karaoke mode in Sub Station Alpha or Aegisub, which adjust the timing properly in a similar way as the typesetter does the scenetiming. Karaoke’s usually include the translation of the Japanese song together with the transcription of the original lyric in both romaji (the transliteration of Japanese to the Latin alphabet) and kanji (Japanese characters). In addition, fansub credits are also normally shown during the opening song, as Example 1 below shows, which can produce an overload of information on the part of the viewer.</w:t>
      </w:r>
    </w:p>
    <w:p w14:paraId="16B29D6A" w14:textId="77777777" w:rsidR="005714E8" w:rsidRPr="00615BF7" w:rsidRDefault="005714E8" w:rsidP="005714E8">
      <w:pPr>
        <w:pStyle w:val="ListParagraph"/>
        <w:spacing w:line="480" w:lineRule="auto"/>
        <w:jc w:val="both"/>
      </w:pPr>
      <w:r w:rsidRPr="00615BF7">
        <w:t>Example 1</w:t>
      </w:r>
    </w:p>
    <w:p w14:paraId="5D4D96D1" w14:textId="77777777" w:rsidR="005714E8" w:rsidRPr="00615BF7" w:rsidRDefault="005714E8" w:rsidP="005714E8">
      <w:pPr>
        <w:pStyle w:val="ListParagraph"/>
        <w:spacing w:line="480" w:lineRule="auto"/>
        <w:jc w:val="both"/>
      </w:pPr>
      <w:r w:rsidRPr="00615BF7">
        <w:t>Anime Title: Kanon</w:t>
      </w:r>
    </w:p>
    <w:p w14:paraId="049FA952" w14:textId="77777777" w:rsidR="005714E8" w:rsidRPr="00615BF7" w:rsidRDefault="005714E8" w:rsidP="005714E8">
      <w:pPr>
        <w:pStyle w:val="ListParagraph"/>
        <w:spacing w:line="480" w:lineRule="auto"/>
        <w:ind w:left="0"/>
      </w:pPr>
      <w:r w:rsidRPr="00615BF7">
        <w:rPr>
          <w:noProof/>
        </w:rPr>
        <w:drawing>
          <wp:inline distT="0" distB="0" distL="0" distR="0" wp14:anchorId="735532B2" wp14:editId="2686DEE3">
            <wp:extent cx="5308969" cy="39814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17000"/>
                      <a:extLst>
                        <a:ext uri="{28A0092B-C50C-407E-A947-70E740481C1C}">
                          <a14:useLocalDpi xmlns:a14="http://schemas.microsoft.com/office/drawing/2010/main" val="0"/>
                        </a:ext>
                      </a:extLst>
                    </a:blip>
                    <a:srcRect/>
                    <a:stretch>
                      <a:fillRect/>
                    </a:stretch>
                  </pic:blipFill>
                  <pic:spPr bwMode="auto">
                    <a:xfrm>
                      <a:off x="0" y="0"/>
                      <a:ext cx="5312369" cy="3984000"/>
                    </a:xfrm>
                    <a:prstGeom prst="rect">
                      <a:avLst/>
                    </a:prstGeom>
                    <a:noFill/>
                    <a:ln>
                      <a:noFill/>
                    </a:ln>
                  </pic:spPr>
                </pic:pic>
              </a:graphicData>
            </a:graphic>
          </wp:inline>
        </w:drawing>
      </w:r>
    </w:p>
    <w:p w14:paraId="7C2F56A6" w14:textId="77777777" w:rsidR="005714E8" w:rsidRPr="00615BF7" w:rsidRDefault="005714E8" w:rsidP="005714E8">
      <w:pPr>
        <w:pStyle w:val="ListParagraph"/>
        <w:widowControl/>
        <w:numPr>
          <w:ilvl w:val="0"/>
          <w:numId w:val="61"/>
        </w:numPr>
        <w:autoSpaceDE/>
        <w:autoSpaceDN/>
        <w:adjustRightInd/>
        <w:spacing w:after="200" w:line="480" w:lineRule="auto"/>
        <w:jc w:val="both"/>
        <w:rPr>
          <w:sz w:val="28"/>
        </w:rPr>
      </w:pPr>
      <w:r w:rsidRPr="00615BF7">
        <w:t xml:space="preserve">Editors are in charge of revising the target text and in order to do it well they should ideally watch the original raw – if they know the Japanese language – or the English fansubbed version – when </w:t>
      </w:r>
      <w:r>
        <w:t xml:space="preserve">the </w:t>
      </w:r>
      <w:r w:rsidRPr="00615BF7">
        <w:t>subtitles have not being directly translated from the Japanese. Apart from correcting typos, editors should also check that the translated text follows the content of the original or the pivot language and does not clash with the images. Since, as mentioned before, translators are not always experts in the English language, editing becomes a very important step in fansubbing. Should any changes or modifications be necessary, the translator ought to be contacted and asked before the fina</w:t>
      </w:r>
      <w:r>
        <w:t>l translated version is released.</w:t>
      </w:r>
      <w:r w:rsidRPr="00615BF7">
        <w:t xml:space="preserve"> After all the necessary changes have been made and agreed by the translator, the SSA script is considered to be final and then sent to the encoder.</w:t>
      </w:r>
    </w:p>
    <w:p w14:paraId="3F1C106C" w14:textId="77777777" w:rsidR="005714E8" w:rsidRPr="00615BF7" w:rsidRDefault="005714E8" w:rsidP="005714E8">
      <w:pPr>
        <w:pStyle w:val="ListParagraph"/>
        <w:widowControl/>
        <w:numPr>
          <w:ilvl w:val="0"/>
          <w:numId w:val="61"/>
        </w:numPr>
        <w:autoSpaceDE/>
        <w:autoSpaceDN/>
        <w:adjustRightInd/>
        <w:spacing w:after="200" w:line="480" w:lineRule="auto"/>
        <w:jc w:val="both"/>
      </w:pPr>
      <w:r w:rsidRPr="00615BF7">
        <w:t xml:space="preserve">Encoders usually work with the open source </w:t>
      </w:r>
      <w:r>
        <w:t xml:space="preserve">program </w:t>
      </w:r>
      <w:r w:rsidRPr="00615BF7">
        <w:t>Virtual Dub. They load a script containing both the raw and the final SSA script and decide which parameters should be used in order to optimize the image quality as well as the size of the video by configuring a video codec. The standard size for an episode is 174 to 230 MB and one of the most used video codecs is the so-called XviD, although H.264 is increasingly gaining in popularity. If required, special filters may be used to clean and boost the quality of the image although they tend to slow the encoding process.</w:t>
      </w:r>
    </w:p>
    <w:p w14:paraId="32AECB4A" w14:textId="77777777" w:rsidR="005714E8" w:rsidRPr="00615BF7" w:rsidRDefault="005714E8" w:rsidP="005714E8">
      <w:pPr>
        <w:pStyle w:val="ListParagraph"/>
        <w:widowControl/>
        <w:numPr>
          <w:ilvl w:val="0"/>
          <w:numId w:val="61"/>
        </w:numPr>
        <w:autoSpaceDE/>
        <w:autoSpaceDN/>
        <w:adjustRightInd/>
        <w:spacing w:after="200" w:line="480" w:lineRule="auto"/>
        <w:jc w:val="both"/>
      </w:pPr>
      <w:r w:rsidRPr="00615BF7">
        <w:t>A Quality Check (QC) by the translator or the editor is usually carried out before releasing a fansubbed episode. Any problems like typos, subtitles not properly synchronized with the audio, or glitches in the image are noted down and corrected. The encoder should then use the corrected SSA script and/or new raw if necessary to re-encode the episode. The resulting video will be considered final and ready for releasing to the public.</w:t>
      </w:r>
    </w:p>
    <w:p w14:paraId="76B9975E" w14:textId="77777777" w:rsidR="005714E8" w:rsidRPr="00615BF7" w:rsidRDefault="005714E8" w:rsidP="005714E8">
      <w:pPr>
        <w:pStyle w:val="ListParagraph"/>
        <w:widowControl/>
        <w:numPr>
          <w:ilvl w:val="0"/>
          <w:numId w:val="61"/>
        </w:numPr>
        <w:autoSpaceDE/>
        <w:autoSpaceDN/>
        <w:adjustRightInd/>
        <w:spacing w:after="200" w:line="480" w:lineRule="auto"/>
        <w:jc w:val="both"/>
      </w:pPr>
      <w:r w:rsidRPr="00615BF7">
        <w:t>To spread the fansubbed episode among fans the most preferred distribution methods are Bittorrent and XDCC (a transfer protocol of the Internet Relay Chat, also known as IRC). Distributors start serving the file for viewers to download, and someone in the group notifies various fansub websites of the release, to let more people know of its existence.</w:t>
      </w:r>
    </w:p>
    <w:p w14:paraId="48F0E7E9" w14:textId="77777777" w:rsidR="005714E8" w:rsidRPr="00615BF7" w:rsidRDefault="005714E8" w:rsidP="005714E8">
      <w:pPr>
        <w:spacing w:line="480" w:lineRule="auto"/>
        <w:ind w:firstLine="360"/>
        <w:jc w:val="both"/>
      </w:pPr>
      <w:r w:rsidRPr="00615BF7">
        <w:t>The above steps illustrate the way subtitling are done, although the process can undergo several variations. The editing stage, for instance, can take place before the typesetting. As with standard subtitling, teamwork is essential in order to produce a high quality fansubbed program.</w:t>
      </w:r>
    </w:p>
    <w:p w14:paraId="5CFDABBC" w14:textId="77777777" w:rsidR="005714E8" w:rsidRDefault="005714E8" w:rsidP="005714E8">
      <w:pPr>
        <w:spacing w:line="480" w:lineRule="auto"/>
        <w:jc w:val="both"/>
        <w:rPr>
          <w:bCs/>
        </w:rPr>
      </w:pPr>
    </w:p>
    <w:p w14:paraId="0AB24030" w14:textId="77777777" w:rsidR="005714E8" w:rsidRDefault="005714E8" w:rsidP="005714E8">
      <w:pPr>
        <w:spacing w:line="480" w:lineRule="auto"/>
        <w:jc w:val="both"/>
        <w:rPr>
          <w:bCs/>
        </w:rPr>
      </w:pPr>
    </w:p>
    <w:p w14:paraId="147AFDFC" w14:textId="77777777" w:rsidR="00AF7125" w:rsidRPr="001B3735" w:rsidRDefault="00AF7125" w:rsidP="001B3735"/>
    <w:sectPr w:rsidR="00AF7125" w:rsidRPr="001B3735"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D7E6076"/>
    <w:lvl w:ilvl="0">
      <w:numFmt w:val="bullet"/>
      <w:lvlText w:val="*"/>
      <w:lvlJc w:val="left"/>
    </w:lvl>
  </w:abstractNum>
  <w:abstractNum w:abstractNumId="1" w15:restartNumberingAfterBreak="0">
    <w:nsid w:val="010E211C"/>
    <w:multiLevelType w:val="hybridMultilevel"/>
    <w:tmpl w:val="FB3A8886"/>
    <w:lvl w:ilvl="0" w:tplc="1F1E2A6C">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6A7FE1"/>
    <w:multiLevelType w:val="singleLevel"/>
    <w:tmpl w:val="836678FC"/>
    <w:lvl w:ilvl="0">
      <w:start w:val="2"/>
      <w:numFmt w:val="decimal"/>
      <w:lvlText w:val="3.3.%1"/>
      <w:legacy w:legacy="1" w:legacySpace="0" w:legacyIndent="547"/>
      <w:lvlJc w:val="left"/>
      <w:rPr>
        <w:rFonts w:ascii="Times New Roman" w:hAnsi="Times New Roman" w:cs="Times New Roman" w:hint="default"/>
      </w:rPr>
    </w:lvl>
  </w:abstractNum>
  <w:abstractNum w:abstractNumId="3" w15:restartNumberingAfterBreak="0">
    <w:nsid w:val="03AD3420"/>
    <w:multiLevelType w:val="singleLevel"/>
    <w:tmpl w:val="B76421E2"/>
    <w:lvl w:ilvl="0">
      <w:start w:val="5"/>
      <w:numFmt w:val="decimal"/>
      <w:lvlText w:val="1.%1"/>
      <w:legacy w:legacy="1" w:legacySpace="0" w:legacyIndent="341"/>
      <w:lvlJc w:val="left"/>
      <w:rPr>
        <w:rFonts w:ascii="Times New Roman" w:hAnsi="Times New Roman" w:cs="Times New Roman" w:hint="default"/>
        <w:b/>
      </w:rPr>
    </w:lvl>
  </w:abstractNum>
  <w:abstractNum w:abstractNumId="4" w15:restartNumberingAfterBreak="0">
    <w:nsid w:val="04987170"/>
    <w:multiLevelType w:val="singleLevel"/>
    <w:tmpl w:val="6CC09C24"/>
    <w:lvl w:ilvl="0">
      <w:start w:val="1"/>
      <w:numFmt w:val="decimal"/>
      <w:lvlText w:val="3.%1"/>
      <w:legacy w:legacy="1" w:legacySpace="0" w:legacyIndent="360"/>
      <w:lvlJc w:val="left"/>
      <w:rPr>
        <w:rFonts w:ascii="Times New Roman" w:hAnsi="Times New Roman" w:cs="Times New Roman" w:hint="default"/>
      </w:rPr>
    </w:lvl>
  </w:abstractNum>
  <w:abstractNum w:abstractNumId="5" w15:restartNumberingAfterBreak="0">
    <w:nsid w:val="058330E6"/>
    <w:multiLevelType w:val="multilevel"/>
    <w:tmpl w:val="30A23DA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7D64FE4"/>
    <w:multiLevelType w:val="hybridMultilevel"/>
    <w:tmpl w:val="0A3CFA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8F54F84"/>
    <w:multiLevelType w:val="singleLevel"/>
    <w:tmpl w:val="925E9E82"/>
    <w:lvl w:ilvl="0">
      <w:start w:val="1"/>
      <w:numFmt w:val="lowerLetter"/>
      <w:lvlText w:val="%1."/>
      <w:legacy w:legacy="1" w:legacySpace="0" w:legacyIndent="370"/>
      <w:lvlJc w:val="left"/>
      <w:rPr>
        <w:rFonts w:ascii="Times New Roman" w:hAnsi="Times New Roman" w:cs="Times New Roman" w:hint="default"/>
      </w:rPr>
    </w:lvl>
  </w:abstractNum>
  <w:abstractNum w:abstractNumId="8" w15:restartNumberingAfterBreak="0">
    <w:nsid w:val="10E12990"/>
    <w:multiLevelType w:val="hybridMultilevel"/>
    <w:tmpl w:val="8DFED2CA"/>
    <w:lvl w:ilvl="0" w:tplc="57C471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29356F0"/>
    <w:multiLevelType w:val="hybridMultilevel"/>
    <w:tmpl w:val="E44002AC"/>
    <w:lvl w:ilvl="0" w:tplc="0409000F">
      <w:start w:val="1"/>
      <w:numFmt w:val="decimal"/>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15:restartNumberingAfterBreak="0">
    <w:nsid w:val="17000D44"/>
    <w:multiLevelType w:val="singleLevel"/>
    <w:tmpl w:val="4C385E7C"/>
    <w:lvl w:ilvl="0">
      <w:start w:val="1"/>
      <w:numFmt w:val="decimal"/>
      <w:lvlText w:val="%1."/>
      <w:legacy w:legacy="1" w:legacySpace="0" w:legacyIndent="365"/>
      <w:lvlJc w:val="left"/>
      <w:rPr>
        <w:rFonts w:ascii="Times New Roman" w:hAnsi="Times New Roman" w:cs="Times New Roman" w:hint="default"/>
      </w:rPr>
    </w:lvl>
  </w:abstractNum>
  <w:abstractNum w:abstractNumId="11" w15:restartNumberingAfterBreak="0">
    <w:nsid w:val="17B23316"/>
    <w:multiLevelType w:val="singleLevel"/>
    <w:tmpl w:val="066EEAB6"/>
    <w:lvl w:ilvl="0">
      <w:start w:val="1"/>
      <w:numFmt w:val="decimal"/>
      <w:lvlText w:val="3.3.%1"/>
      <w:legacy w:legacy="1" w:legacySpace="0" w:legacyIndent="547"/>
      <w:lvlJc w:val="left"/>
      <w:rPr>
        <w:rFonts w:ascii="Times New Roman" w:hAnsi="Times New Roman" w:cs="Times New Roman" w:hint="default"/>
      </w:rPr>
    </w:lvl>
  </w:abstractNum>
  <w:abstractNum w:abstractNumId="12" w15:restartNumberingAfterBreak="0">
    <w:nsid w:val="18E70115"/>
    <w:multiLevelType w:val="hybridMultilevel"/>
    <w:tmpl w:val="6F1A9276"/>
    <w:lvl w:ilvl="0" w:tplc="74C4E0FE">
      <w:start w:val="2"/>
      <w:numFmt w:val="decimal"/>
      <w:lvlText w:val="%1)"/>
      <w:lvlJc w:val="left"/>
      <w:pPr>
        <w:ind w:left="10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30714A"/>
    <w:multiLevelType w:val="hybridMultilevel"/>
    <w:tmpl w:val="193EB7DE"/>
    <w:lvl w:ilvl="0" w:tplc="0809000F">
      <w:start w:val="1"/>
      <w:numFmt w:val="decimal"/>
      <w:lvlText w:val="%1."/>
      <w:lvlJc w:val="left"/>
      <w:pPr>
        <w:ind w:left="720" w:hanging="360"/>
      </w:pPr>
      <w:rPr>
        <w:rFonts w:hint="default"/>
      </w:rPr>
    </w:lvl>
    <w:lvl w:ilvl="1" w:tplc="64F0AD54">
      <w:start w:val="1"/>
      <w:numFmt w:val="upp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9F1361"/>
    <w:multiLevelType w:val="singleLevel"/>
    <w:tmpl w:val="105AB98A"/>
    <w:lvl w:ilvl="0">
      <w:start w:val="1"/>
      <w:numFmt w:val="decimal"/>
      <w:lvlText w:val="%1."/>
      <w:legacy w:legacy="1" w:legacySpace="0" w:legacyIndent="350"/>
      <w:lvlJc w:val="left"/>
      <w:rPr>
        <w:rFonts w:ascii="Times New Roman" w:hAnsi="Times New Roman" w:cs="Times New Roman" w:hint="default"/>
        <w:b w:val="0"/>
      </w:rPr>
    </w:lvl>
  </w:abstractNum>
  <w:abstractNum w:abstractNumId="15" w15:restartNumberingAfterBreak="0">
    <w:nsid w:val="1A6F4FBF"/>
    <w:multiLevelType w:val="hybridMultilevel"/>
    <w:tmpl w:val="F3F47712"/>
    <w:lvl w:ilvl="0" w:tplc="54245E8E">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6" w15:restartNumberingAfterBreak="0">
    <w:nsid w:val="20B16D00"/>
    <w:multiLevelType w:val="singleLevel"/>
    <w:tmpl w:val="AF000BF0"/>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215A3384"/>
    <w:multiLevelType w:val="singleLevel"/>
    <w:tmpl w:val="1BFE54EC"/>
    <w:lvl w:ilvl="0">
      <w:start w:val="2"/>
      <w:numFmt w:val="decimal"/>
      <w:lvlText w:val="%1."/>
      <w:legacy w:legacy="1" w:legacySpace="0" w:legacyIndent="365"/>
      <w:lvlJc w:val="left"/>
      <w:rPr>
        <w:rFonts w:ascii="Times New Roman" w:hAnsi="Times New Roman" w:cs="Times New Roman" w:hint="default"/>
      </w:rPr>
    </w:lvl>
  </w:abstractNum>
  <w:abstractNum w:abstractNumId="18" w15:restartNumberingAfterBreak="0">
    <w:nsid w:val="249C1E1A"/>
    <w:multiLevelType w:val="hybridMultilevel"/>
    <w:tmpl w:val="54B63CEC"/>
    <w:lvl w:ilvl="0" w:tplc="BC4EAA50">
      <w:start w:val="1"/>
      <w:numFmt w:val="decimal"/>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19" w15:restartNumberingAfterBreak="0">
    <w:nsid w:val="24C67DD4"/>
    <w:multiLevelType w:val="multilevel"/>
    <w:tmpl w:val="FB662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3D4D41"/>
    <w:multiLevelType w:val="multilevel"/>
    <w:tmpl w:val="AF3400A2"/>
    <w:lvl w:ilvl="0">
      <w:start w:val="3"/>
      <w:numFmt w:val="decimal"/>
      <w:lvlText w:val="%1."/>
      <w:legacy w:legacy="1" w:legacySpace="0" w:legacyIndent="355"/>
      <w:lvlJc w:val="left"/>
      <w:rPr>
        <w:rFonts w:ascii="Times New Roman" w:hAnsi="Times New Roman" w:cs="Times New Roman" w:hint="default"/>
        <w:i w:val="0"/>
      </w:rPr>
    </w:lvl>
    <w:lvl w:ilvl="1">
      <w:start w:val="6"/>
      <w:numFmt w:val="decimal"/>
      <w:isLgl/>
      <w:lvlText w:val="%1.%2"/>
      <w:lvlJc w:val="left"/>
      <w:pPr>
        <w:ind w:left="72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1" w15:restartNumberingAfterBreak="0">
    <w:nsid w:val="293E5919"/>
    <w:multiLevelType w:val="singleLevel"/>
    <w:tmpl w:val="D5443F80"/>
    <w:lvl w:ilvl="0">
      <w:start w:val="8"/>
      <w:numFmt w:val="decimal"/>
      <w:lvlText w:val="1.%1"/>
      <w:legacy w:legacy="1" w:legacySpace="0" w:legacyIndent="346"/>
      <w:lvlJc w:val="left"/>
      <w:rPr>
        <w:rFonts w:ascii="Times New Roman" w:hAnsi="Times New Roman" w:cs="Times New Roman" w:hint="default"/>
      </w:rPr>
    </w:lvl>
  </w:abstractNum>
  <w:abstractNum w:abstractNumId="22" w15:restartNumberingAfterBreak="0">
    <w:nsid w:val="29CE0678"/>
    <w:multiLevelType w:val="hybridMultilevel"/>
    <w:tmpl w:val="4F0E63A6"/>
    <w:lvl w:ilvl="0" w:tplc="0E58942E">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3" w15:restartNumberingAfterBreak="0">
    <w:nsid w:val="2B67475D"/>
    <w:multiLevelType w:val="singleLevel"/>
    <w:tmpl w:val="91DC3D14"/>
    <w:lvl w:ilvl="0">
      <w:start w:val="4"/>
      <w:numFmt w:val="decimal"/>
      <w:lvlText w:val="1.%1"/>
      <w:legacy w:legacy="1" w:legacySpace="0" w:legacyIndent="341"/>
      <w:lvlJc w:val="left"/>
      <w:rPr>
        <w:rFonts w:ascii="Times New Roman" w:hAnsi="Times New Roman" w:cs="Times New Roman" w:hint="default"/>
        <w:b/>
      </w:rPr>
    </w:lvl>
  </w:abstractNum>
  <w:abstractNum w:abstractNumId="24" w15:restartNumberingAfterBreak="0">
    <w:nsid w:val="2BB21175"/>
    <w:multiLevelType w:val="hybridMultilevel"/>
    <w:tmpl w:val="1C7C0C40"/>
    <w:lvl w:ilvl="0" w:tplc="66AE8306">
      <w:start w:val="1"/>
      <w:numFmt w:val="lowerLetter"/>
      <w:lvlText w:val="%1."/>
      <w:lvlJc w:val="left"/>
      <w:pPr>
        <w:ind w:left="660" w:hanging="360"/>
      </w:pPr>
      <w:rPr>
        <w:rFonts w:hint="default"/>
        <w:i w:val="0"/>
        <w:sz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5" w15:restartNumberingAfterBreak="0">
    <w:nsid w:val="2D1A67FC"/>
    <w:multiLevelType w:val="singleLevel"/>
    <w:tmpl w:val="E4F8BECA"/>
    <w:lvl w:ilvl="0">
      <w:start w:val="2"/>
      <w:numFmt w:val="lowerLetter"/>
      <w:lvlText w:val="%1."/>
      <w:legacy w:legacy="1" w:legacySpace="0" w:legacyIndent="370"/>
      <w:lvlJc w:val="left"/>
      <w:rPr>
        <w:rFonts w:ascii="Times New Roman" w:hAnsi="Times New Roman" w:cs="Times New Roman" w:hint="default"/>
      </w:rPr>
    </w:lvl>
  </w:abstractNum>
  <w:abstractNum w:abstractNumId="26" w15:restartNumberingAfterBreak="0">
    <w:nsid w:val="2D8D3307"/>
    <w:multiLevelType w:val="hybridMultilevel"/>
    <w:tmpl w:val="92E4CAB2"/>
    <w:lvl w:ilvl="0" w:tplc="08090019">
      <w:start w:val="1"/>
      <w:numFmt w:val="lowerLetter"/>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A4175E"/>
    <w:multiLevelType w:val="singleLevel"/>
    <w:tmpl w:val="A06E0C60"/>
    <w:lvl w:ilvl="0">
      <w:start w:val="1"/>
      <w:numFmt w:val="decimal"/>
      <w:lvlText w:val="%1)"/>
      <w:legacy w:legacy="1" w:legacySpace="0" w:legacyIndent="350"/>
      <w:lvlJc w:val="left"/>
      <w:rPr>
        <w:rFonts w:ascii="Times New Roman" w:hAnsi="Times New Roman" w:cs="Times New Roman" w:hint="default"/>
        <w:b w:val="0"/>
      </w:rPr>
    </w:lvl>
  </w:abstractNum>
  <w:abstractNum w:abstractNumId="28" w15:restartNumberingAfterBreak="0">
    <w:nsid w:val="38F25343"/>
    <w:multiLevelType w:val="singleLevel"/>
    <w:tmpl w:val="EBCA3B2E"/>
    <w:lvl w:ilvl="0">
      <w:start w:val="1"/>
      <w:numFmt w:val="decimal"/>
      <w:lvlText w:val="%1)"/>
      <w:legacy w:legacy="1" w:legacySpace="0" w:legacyIndent="356"/>
      <w:lvlJc w:val="left"/>
      <w:rPr>
        <w:rFonts w:ascii="Times New Roman" w:hAnsi="Times New Roman" w:cs="Times New Roman" w:hint="default"/>
      </w:rPr>
    </w:lvl>
  </w:abstractNum>
  <w:abstractNum w:abstractNumId="29" w15:restartNumberingAfterBreak="0">
    <w:nsid w:val="39430C2E"/>
    <w:multiLevelType w:val="singleLevel"/>
    <w:tmpl w:val="DE38B9BA"/>
    <w:lvl w:ilvl="0">
      <w:start w:val="1"/>
      <w:numFmt w:val="lowerLetter"/>
      <w:lvlText w:val="%1)"/>
      <w:legacy w:legacy="1" w:legacySpace="0" w:legacyIndent="336"/>
      <w:lvlJc w:val="left"/>
      <w:rPr>
        <w:rFonts w:ascii="Times New Roman" w:hAnsi="Times New Roman" w:cs="Times New Roman" w:hint="default"/>
      </w:rPr>
    </w:lvl>
  </w:abstractNum>
  <w:abstractNum w:abstractNumId="30" w15:restartNumberingAfterBreak="0">
    <w:nsid w:val="3A644D5B"/>
    <w:multiLevelType w:val="multilevel"/>
    <w:tmpl w:val="0868D8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AA03D9A"/>
    <w:multiLevelType w:val="hybridMultilevel"/>
    <w:tmpl w:val="10BC4822"/>
    <w:lvl w:ilvl="0" w:tplc="C5AE55F2">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3BF15CCF"/>
    <w:multiLevelType w:val="hybridMultilevel"/>
    <w:tmpl w:val="538A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2D7FB3"/>
    <w:multiLevelType w:val="hybridMultilevel"/>
    <w:tmpl w:val="7A708A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28B1822"/>
    <w:multiLevelType w:val="singleLevel"/>
    <w:tmpl w:val="4174908C"/>
    <w:lvl w:ilvl="0">
      <w:start w:val="2"/>
      <w:numFmt w:val="decimal"/>
      <w:lvlText w:val="%1."/>
      <w:legacy w:legacy="1" w:legacySpace="0" w:legacyIndent="355"/>
      <w:lvlJc w:val="left"/>
      <w:rPr>
        <w:rFonts w:ascii="Times New Roman" w:hAnsi="Times New Roman" w:cs="Times New Roman" w:hint="default"/>
        <w:i w:val="0"/>
      </w:rPr>
    </w:lvl>
  </w:abstractNum>
  <w:abstractNum w:abstractNumId="35" w15:restartNumberingAfterBreak="0">
    <w:nsid w:val="46975C6F"/>
    <w:multiLevelType w:val="singleLevel"/>
    <w:tmpl w:val="D042F9DC"/>
    <w:lvl w:ilvl="0">
      <w:start w:val="3"/>
      <w:numFmt w:val="decimal"/>
      <w:lvlText w:val="3.%1"/>
      <w:legacy w:legacy="1" w:legacySpace="0" w:legacyIndent="360"/>
      <w:lvlJc w:val="left"/>
      <w:rPr>
        <w:rFonts w:ascii="Times New Roman" w:hAnsi="Times New Roman" w:cs="Times New Roman" w:hint="default"/>
      </w:rPr>
    </w:lvl>
  </w:abstractNum>
  <w:abstractNum w:abstractNumId="36" w15:restartNumberingAfterBreak="0">
    <w:nsid w:val="471233F5"/>
    <w:multiLevelType w:val="singleLevel"/>
    <w:tmpl w:val="01FA2FBE"/>
    <w:lvl w:ilvl="0">
      <w:start w:val="1"/>
      <w:numFmt w:val="lowerLetter"/>
      <w:lvlText w:val="%1."/>
      <w:legacy w:legacy="1" w:legacySpace="0" w:legacyIndent="369"/>
      <w:lvlJc w:val="left"/>
      <w:rPr>
        <w:rFonts w:ascii="Times New Roman" w:hAnsi="Times New Roman" w:cs="Times New Roman" w:hint="default"/>
      </w:rPr>
    </w:lvl>
  </w:abstractNum>
  <w:abstractNum w:abstractNumId="37" w15:restartNumberingAfterBreak="0">
    <w:nsid w:val="47456729"/>
    <w:multiLevelType w:val="multilevel"/>
    <w:tmpl w:val="298A128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B0845B4"/>
    <w:multiLevelType w:val="singleLevel"/>
    <w:tmpl w:val="BA409E88"/>
    <w:lvl w:ilvl="0">
      <w:start w:val="1"/>
      <w:numFmt w:val="lowerLetter"/>
      <w:lvlText w:val="%1."/>
      <w:legacy w:legacy="1" w:legacySpace="0" w:legacyIndent="350"/>
      <w:lvlJc w:val="left"/>
      <w:rPr>
        <w:rFonts w:ascii="Times New Roman" w:hAnsi="Times New Roman" w:cs="Times New Roman" w:hint="default"/>
      </w:rPr>
    </w:lvl>
  </w:abstractNum>
  <w:abstractNum w:abstractNumId="39" w15:restartNumberingAfterBreak="0">
    <w:nsid w:val="4CE95B79"/>
    <w:multiLevelType w:val="singleLevel"/>
    <w:tmpl w:val="E968FDA8"/>
    <w:lvl w:ilvl="0">
      <w:start w:val="1"/>
      <w:numFmt w:val="decimal"/>
      <w:lvlText w:val="%1)"/>
      <w:legacy w:legacy="1" w:legacySpace="0" w:legacyIndent="346"/>
      <w:lvlJc w:val="left"/>
      <w:rPr>
        <w:rFonts w:ascii="Times New Roman" w:hAnsi="Times New Roman" w:cs="Times New Roman" w:hint="default"/>
      </w:rPr>
    </w:lvl>
  </w:abstractNum>
  <w:abstractNum w:abstractNumId="40" w15:restartNumberingAfterBreak="0">
    <w:nsid w:val="4F0700FF"/>
    <w:multiLevelType w:val="singleLevel"/>
    <w:tmpl w:val="390A8BD0"/>
    <w:lvl w:ilvl="0">
      <w:start w:val="1"/>
      <w:numFmt w:val="decimal"/>
      <w:lvlText w:val="%1."/>
      <w:legacy w:legacy="1" w:legacySpace="0" w:legacyIndent="360"/>
      <w:lvlJc w:val="left"/>
      <w:rPr>
        <w:rFonts w:ascii="Times New Roman" w:hAnsi="Times New Roman" w:cs="Times New Roman" w:hint="default"/>
        <w:b w:val="0"/>
      </w:rPr>
    </w:lvl>
  </w:abstractNum>
  <w:abstractNum w:abstractNumId="41" w15:restartNumberingAfterBreak="0">
    <w:nsid w:val="502E3BE0"/>
    <w:multiLevelType w:val="hybridMultilevel"/>
    <w:tmpl w:val="7568A73C"/>
    <w:lvl w:ilvl="0" w:tplc="06DEC8E4">
      <w:start w:val="1"/>
      <w:numFmt w:val="decimal"/>
      <w:lvlText w:val="%1."/>
      <w:lvlJc w:val="left"/>
      <w:pPr>
        <w:ind w:left="720" w:hanging="360"/>
      </w:pPr>
      <w:rPr>
        <w:rFonts w:ascii="Times New Roman" w:eastAsia="Times New Roman" w:hAnsi="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15C7B44"/>
    <w:multiLevelType w:val="hybridMultilevel"/>
    <w:tmpl w:val="4E1CE0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5032A1C"/>
    <w:multiLevelType w:val="singleLevel"/>
    <w:tmpl w:val="6E621096"/>
    <w:lvl w:ilvl="0">
      <w:start w:val="2"/>
      <w:numFmt w:val="decimal"/>
      <w:lvlText w:val="3.%1"/>
      <w:legacy w:legacy="1" w:legacySpace="0" w:legacyIndent="360"/>
      <w:lvlJc w:val="left"/>
      <w:rPr>
        <w:rFonts w:ascii="Times New Roman" w:hAnsi="Times New Roman" w:cs="Times New Roman" w:hint="default"/>
      </w:rPr>
    </w:lvl>
  </w:abstractNum>
  <w:abstractNum w:abstractNumId="44" w15:restartNumberingAfterBreak="0">
    <w:nsid w:val="57995D46"/>
    <w:multiLevelType w:val="singleLevel"/>
    <w:tmpl w:val="40267EF6"/>
    <w:lvl w:ilvl="0">
      <w:start w:val="2"/>
      <w:numFmt w:val="decimal"/>
      <w:lvlText w:val="%1)"/>
      <w:legacy w:legacy="1" w:legacySpace="0" w:legacyIndent="356"/>
      <w:lvlJc w:val="left"/>
      <w:rPr>
        <w:rFonts w:ascii="Times New Roman" w:hAnsi="Times New Roman" w:cs="Times New Roman" w:hint="default"/>
      </w:rPr>
    </w:lvl>
  </w:abstractNum>
  <w:abstractNum w:abstractNumId="45" w15:restartNumberingAfterBreak="0">
    <w:nsid w:val="5B6210C4"/>
    <w:multiLevelType w:val="singleLevel"/>
    <w:tmpl w:val="BB94D2AA"/>
    <w:lvl w:ilvl="0">
      <w:start w:val="1"/>
      <w:numFmt w:val="decimal"/>
      <w:lvlText w:val="%1."/>
      <w:legacy w:legacy="1" w:legacySpace="0" w:legacyIndent="346"/>
      <w:lvlJc w:val="left"/>
      <w:rPr>
        <w:rFonts w:ascii="Times New Roman" w:hAnsi="Times New Roman" w:cs="Times New Roman" w:hint="default"/>
      </w:rPr>
    </w:lvl>
  </w:abstractNum>
  <w:abstractNum w:abstractNumId="46" w15:restartNumberingAfterBreak="0">
    <w:nsid w:val="5FCC7051"/>
    <w:multiLevelType w:val="singleLevel"/>
    <w:tmpl w:val="617A08E0"/>
    <w:lvl w:ilvl="0">
      <w:start w:val="1"/>
      <w:numFmt w:val="decimal"/>
      <w:lvlText w:val="%1."/>
      <w:legacy w:legacy="1" w:legacySpace="0" w:legacyIndent="341"/>
      <w:lvlJc w:val="left"/>
      <w:rPr>
        <w:rFonts w:ascii="Times New Roman" w:hAnsi="Times New Roman" w:cs="Times New Roman" w:hint="default"/>
      </w:rPr>
    </w:lvl>
  </w:abstractNum>
  <w:abstractNum w:abstractNumId="47" w15:restartNumberingAfterBreak="0">
    <w:nsid w:val="64561037"/>
    <w:multiLevelType w:val="singleLevel"/>
    <w:tmpl w:val="6C5A3546"/>
    <w:lvl w:ilvl="0">
      <w:start w:val="1"/>
      <w:numFmt w:val="decimal"/>
      <w:lvlText w:val="%1)"/>
      <w:legacy w:legacy="1" w:legacySpace="0" w:legacyIndent="346"/>
      <w:lvlJc w:val="left"/>
      <w:rPr>
        <w:rFonts w:ascii="Times New Roman" w:hAnsi="Times New Roman" w:cs="Times New Roman" w:hint="default"/>
      </w:rPr>
    </w:lvl>
  </w:abstractNum>
  <w:abstractNum w:abstractNumId="48" w15:restartNumberingAfterBreak="0">
    <w:nsid w:val="667C00F0"/>
    <w:multiLevelType w:val="singleLevel"/>
    <w:tmpl w:val="57F24AA6"/>
    <w:lvl w:ilvl="0">
      <w:start w:val="1"/>
      <w:numFmt w:val="lowerLetter"/>
      <w:lvlText w:val="%1."/>
      <w:legacy w:legacy="1" w:legacySpace="0" w:legacyIndent="350"/>
      <w:lvlJc w:val="left"/>
      <w:rPr>
        <w:rFonts w:ascii="Times New Roman" w:hAnsi="Times New Roman" w:cs="Times New Roman" w:hint="default"/>
      </w:rPr>
    </w:lvl>
  </w:abstractNum>
  <w:abstractNum w:abstractNumId="49" w15:restartNumberingAfterBreak="0">
    <w:nsid w:val="6A254F52"/>
    <w:multiLevelType w:val="multilevel"/>
    <w:tmpl w:val="FB3CD64E"/>
    <w:lvl w:ilvl="0">
      <w:start w:val="1"/>
      <w:numFmt w:val="upperRoman"/>
      <w:lvlText w:val="%1."/>
      <w:lvlJc w:val="left"/>
      <w:pPr>
        <w:ind w:left="1080" w:hanging="720"/>
      </w:pPr>
      <w:rPr>
        <w:rFonts w:hint="default"/>
      </w:rPr>
    </w:lvl>
    <w:lvl w:ilvl="1">
      <w:start w:val="2"/>
      <w:numFmt w:val="decimal"/>
      <w:isLgl/>
      <w:lvlText w:val="%1.%2"/>
      <w:lvlJc w:val="left"/>
      <w:pPr>
        <w:ind w:left="108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6BCE1297"/>
    <w:multiLevelType w:val="hybridMultilevel"/>
    <w:tmpl w:val="C9A8CD5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6D3717B6"/>
    <w:multiLevelType w:val="hybridMultilevel"/>
    <w:tmpl w:val="6CCA0E0E"/>
    <w:lvl w:ilvl="0" w:tplc="FFE2378C">
      <w:start w:val="1"/>
      <w:numFmt w:val="lowerLetter"/>
      <w:lvlText w:val="%1."/>
      <w:lvlJc w:val="left"/>
      <w:pPr>
        <w:ind w:left="715" w:hanging="360"/>
      </w:pPr>
      <w:rPr>
        <w:rFonts w:hint="default"/>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52" w15:restartNumberingAfterBreak="0">
    <w:nsid w:val="6F7643FD"/>
    <w:multiLevelType w:val="singleLevel"/>
    <w:tmpl w:val="11182810"/>
    <w:lvl w:ilvl="0">
      <w:start w:val="7"/>
      <w:numFmt w:val="decimal"/>
      <w:lvlText w:val="1.%1"/>
      <w:legacy w:legacy="1" w:legacySpace="0" w:legacyIndent="346"/>
      <w:lvlJc w:val="left"/>
      <w:rPr>
        <w:rFonts w:ascii="Times New Roman" w:hAnsi="Times New Roman" w:cs="Times New Roman" w:hint="default"/>
      </w:rPr>
    </w:lvl>
  </w:abstractNum>
  <w:abstractNum w:abstractNumId="53" w15:restartNumberingAfterBreak="0">
    <w:nsid w:val="700406CE"/>
    <w:multiLevelType w:val="hybridMultilevel"/>
    <w:tmpl w:val="6A3E53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39B57DC"/>
    <w:multiLevelType w:val="singleLevel"/>
    <w:tmpl w:val="B0043B28"/>
    <w:lvl w:ilvl="0">
      <w:start w:val="1"/>
      <w:numFmt w:val="decimal"/>
      <w:lvlText w:val="4.1.%1"/>
      <w:legacy w:legacy="1" w:legacySpace="0" w:legacyIndent="710"/>
      <w:lvlJc w:val="left"/>
      <w:rPr>
        <w:rFonts w:ascii="Times New Roman" w:hAnsi="Times New Roman" w:cs="Times New Roman" w:hint="default"/>
      </w:rPr>
    </w:lvl>
  </w:abstractNum>
  <w:abstractNum w:abstractNumId="55" w15:restartNumberingAfterBreak="0">
    <w:nsid w:val="75A76B55"/>
    <w:multiLevelType w:val="singleLevel"/>
    <w:tmpl w:val="BDFCF6B4"/>
    <w:lvl w:ilvl="0">
      <w:start w:val="2"/>
      <w:numFmt w:val="lowerLetter"/>
      <w:lvlText w:val="%1."/>
      <w:legacy w:legacy="1" w:legacySpace="0" w:legacyIndent="369"/>
      <w:lvlJc w:val="left"/>
      <w:rPr>
        <w:rFonts w:ascii="Times New Roman" w:hAnsi="Times New Roman" w:cs="Times New Roman" w:hint="default"/>
      </w:rPr>
    </w:lvl>
  </w:abstractNum>
  <w:abstractNum w:abstractNumId="56" w15:restartNumberingAfterBreak="0">
    <w:nsid w:val="774A33C3"/>
    <w:multiLevelType w:val="hybridMultilevel"/>
    <w:tmpl w:val="C97657D6"/>
    <w:lvl w:ilvl="0" w:tplc="F8BABE44">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57" w15:restartNumberingAfterBreak="0">
    <w:nsid w:val="7AA0158E"/>
    <w:multiLevelType w:val="singleLevel"/>
    <w:tmpl w:val="F424A496"/>
    <w:lvl w:ilvl="0">
      <w:start w:val="1"/>
      <w:numFmt w:val="decimal"/>
      <w:lvlText w:val="%1."/>
      <w:legacy w:legacy="1" w:legacySpace="0" w:legacyIndent="360"/>
      <w:lvlJc w:val="left"/>
      <w:rPr>
        <w:rFonts w:ascii="Times New Roman" w:hAnsi="Times New Roman" w:cs="Times New Roman" w:hint="default"/>
      </w:rPr>
    </w:lvl>
  </w:abstractNum>
  <w:abstractNum w:abstractNumId="58" w15:restartNumberingAfterBreak="0">
    <w:nsid w:val="7CCA20B2"/>
    <w:multiLevelType w:val="hybridMultilevel"/>
    <w:tmpl w:val="9092DB84"/>
    <w:lvl w:ilvl="0" w:tplc="03D8E634">
      <w:start w:val="1"/>
      <w:numFmt w:val="decimal"/>
      <w:lvlText w:val="%1."/>
      <w:lvlJc w:val="left"/>
      <w:pPr>
        <w:ind w:left="1070" w:hanging="360"/>
      </w:pPr>
      <w:rPr>
        <w:rFonts w:hint="default"/>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9" w15:restartNumberingAfterBreak="0">
    <w:nsid w:val="7DCD644C"/>
    <w:multiLevelType w:val="singleLevel"/>
    <w:tmpl w:val="214CD908"/>
    <w:lvl w:ilvl="0">
      <w:start w:val="2"/>
      <w:numFmt w:val="decimal"/>
      <w:lvlText w:val="4.1.%1"/>
      <w:legacy w:legacy="1" w:legacySpace="0" w:legacyIndent="710"/>
      <w:lvlJc w:val="left"/>
      <w:rPr>
        <w:rFonts w:ascii="Times New Roman" w:hAnsi="Times New Roman" w:cs="Times New Roman" w:hint="default"/>
      </w:rPr>
    </w:lvl>
  </w:abstractNum>
  <w:abstractNum w:abstractNumId="60" w15:restartNumberingAfterBreak="0">
    <w:nsid w:val="7EC814D0"/>
    <w:multiLevelType w:val="hybridMultilevel"/>
    <w:tmpl w:val="46047596"/>
    <w:lvl w:ilvl="0" w:tplc="96E6A546">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66756102">
    <w:abstractNumId w:val="27"/>
  </w:num>
  <w:num w:numId="2" w16cid:durableId="254902228">
    <w:abstractNumId w:val="27"/>
    <w:lvlOverride w:ilvl="0">
      <w:lvl w:ilvl="0">
        <w:start w:val="1"/>
        <w:numFmt w:val="decimal"/>
        <w:lvlText w:val="%1)"/>
        <w:legacy w:legacy="1" w:legacySpace="0" w:legacyIndent="351"/>
        <w:lvlJc w:val="left"/>
        <w:rPr>
          <w:rFonts w:ascii="Times New Roman" w:hAnsi="Times New Roman" w:cs="Times New Roman" w:hint="default"/>
        </w:rPr>
      </w:lvl>
    </w:lvlOverride>
  </w:num>
  <w:num w:numId="3" w16cid:durableId="976910532">
    <w:abstractNumId w:val="23"/>
  </w:num>
  <w:num w:numId="4" w16cid:durableId="1563832964">
    <w:abstractNumId w:val="3"/>
  </w:num>
  <w:num w:numId="5" w16cid:durableId="1754425088">
    <w:abstractNumId w:val="40"/>
  </w:num>
  <w:num w:numId="6" w16cid:durableId="1373116381">
    <w:abstractNumId w:val="14"/>
  </w:num>
  <w:num w:numId="7" w16cid:durableId="1454209389">
    <w:abstractNumId w:val="14"/>
    <w:lvlOverride w:ilvl="0">
      <w:lvl w:ilvl="0">
        <w:start w:val="1"/>
        <w:numFmt w:val="decimal"/>
        <w:lvlText w:val="%1."/>
        <w:legacy w:legacy="1" w:legacySpace="0" w:legacyIndent="351"/>
        <w:lvlJc w:val="left"/>
        <w:rPr>
          <w:rFonts w:ascii="Times New Roman" w:hAnsi="Times New Roman" w:cs="Times New Roman" w:hint="default"/>
        </w:rPr>
      </w:lvl>
    </w:lvlOverride>
  </w:num>
  <w:num w:numId="8" w16cid:durableId="1994868461">
    <w:abstractNumId w:val="52"/>
  </w:num>
  <w:num w:numId="9" w16cid:durableId="1473250205">
    <w:abstractNumId w:val="21"/>
  </w:num>
  <w:num w:numId="10" w16cid:durableId="301691540">
    <w:abstractNumId w:val="29"/>
  </w:num>
  <w:num w:numId="11" w16cid:durableId="157506642">
    <w:abstractNumId w:val="36"/>
  </w:num>
  <w:num w:numId="12" w16cid:durableId="1557165096">
    <w:abstractNumId w:val="55"/>
  </w:num>
  <w:num w:numId="13" w16cid:durableId="2000041867">
    <w:abstractNumId w:val="42"/>
  </w:num>
  <w:num w:numId="14" w16cid:durableId="181602140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5" w16cid:durableId="1767574881">
    <w:abstractNumId w:val="33"/>
  </w:num>
  <w:num w:numId="16" w16cid:durableId="679087272">
    <w:abstractNumId w:val="39"/>
  </w:num>
  <w:num w:numId="17" w16cid:durableId="749885059">
    <w:abstractNumId w:val="34"/>
  </w:num>
  <w:num w:numId="18" w16cid:durableId="1504277838">
    <w:abstractNumId w:val="38"/>
  </w:num>
  <w:num w:numId="19" w16cid:durableId="1661621570">
    <w:abstractNumId w:val="20"/>
  </w:num>
  <w:num w:numId="20" w16cid:durableId="534465009">
    <w:abstractNumId w:val="58"/>
  </w:num>
  <w:num w:numId="21" w16cid:durableId="641812071">
    <w:abstractNumId w:val="15"/>
  </w:num>
  <w:num w:numId="22" w16cid:durableId="625279672">
    <w:abstractNumId w:val="48"/>
  </w:num>
  <w:num w:numId="23" w16cid:durableId="1026061764">
    <w:abstractNumId w:val="56"/>
  </w:num>
  <w:num w:numId="24" w16cid:durableId="2065640538">
    <w:abstractNumId w:val="4"/>
  </w:num>
  <w:num w:numId="25" w16cid:durableId="922758649">
    <w:abstractNumId w:val="43"/>
  </w:num>
  <w:num w:numId="26" w16cid:durableId="978876535">
    <w:abstractNumId w:val="35"/>
  </w:num>
  <w:num w:numId="27" w16cid:durableId="389380663">
    <w:abstractNumId w:val="11"/>
  </w:num>
  <w:num w:numId="28" w16cid:durableId="1299340144">
    <w:abstractNumId w:val="2"/>
  </w:num>
  <w:num w:numId="29" w16cid:durableId="659968092">
    <w:abstractNumId w:val="47"/>
  </w:num>
  <w:num w:numId="30" w16cid:durableId="518008219">
    <w:abstractNumId w:val="7"/>
  </w:num>
  <w:num w:numId="31" w16cid:durableId="590550765">
    <w:abstractNumId w:val="25"/>
  </w:num>
  <w:num w:numId="32" w16cid:durableId="2127264877">
    <w:abstractNumId w:val="53"/>
  </w:num>
  <w:num w:numId="33" w16cid:durableId="2141678412">
    <w:abstractNumId w:val="28"/>
  </w:num>
  <w:num w:numId="34" w16cid:durableId="1381831589">
    <w:abstractNumId w:val="44"/>
  </w:num>
  <w:num w:numId="35" w16cid:durableId="1443264319">
    <w:abstractNumId w:val="10"/>
  </w:num>
  <w:num w:numId="36" w16cid:durableId="894047870">
    <w:abstractNumId w:val="17"/>
  </w:num>
  <w:num w:numId="37" w16cid:durableId="1805811574">
    <w:abstractNumId w:val="24"/>
  </w:num>
  <w:num w:numId="38" w16cid:durableId="2127119675">
    <w:abstractNumId w:val="22"/>
  </w:num>
  <w:num w:numId="39" w16cid:durableId="59406965">
    <w:abstractNumId w:val="18"/>
  </w:num>
  <w:num w:numId="40" w16cid:durableId="2105412618">
    <w:abstractNumId w:val="12"/>
  </w:num>
  <w:num w:numId="41" w16cid:durableId="1381595206">
    <w:abstractNumId w:val="46"/>
  </w:num>
  <w:num w:numId="42" w16cid:durableId="1569657070">
    <w:abstractNumId w:val="54"/>
  </w:num>
  <w:num w:numId="43" w16cid:durableId="231165085">
    <w:abstractNumId w:val="59"/>
  </w:num>
  <w:num w:numId="44" w16cid:durableId="1241134359">
    <w:abstractNumId w:val="51"/>
  </w:num>
  <w:num w:numId="45" w16cid:durableId="1427143641">
    <w:abstractNumId w:val="45"/>
  </w:num>
  <w:num w:numId="46" w16cid:durableId="1967854521">
    <w:abstractNumId w:val="16"/>
  </w:num>
  <w:num w:numId="47" w16cid:durableId="989672885">
    <w:abstractNumId w:val="32"/>
  </w:num>
  <w:num w:numId="48" w16cid:durableId="484054834">
    <w:abstractNumId w:val="57"/>
  </w:num>
  <w:num w:numId="49" w16cid:durableId="406614643">
    <w:abstractNumId w:val="19"/>
  </w:num>
  <w:num w:numId="50" w16cid:durableId="2021080318">
    <w:abstractNumId w:val="30"/>
  </w:num>
  <w:num w:numId="51" w16cid:durableId="1661495789">
    <w:abstractNumId w:val="37"/>
  </w:num>
  <w:num w:numId="52" w16cid:durableId="440999718">
    <w:abstractNumId w:val="13"/>
  </w:num>
  <w:num w:numId="53" w16cid:durableId="1751389030">
    <w:abstractNumId w:val="41"/>
  </w:num>
  <w:num w:numId="54" w16cid:durableId="1188329144">
    <w:abstractNumId w:val="1"/>
  </w:num>
  <w:num w:numId="55" w16cid:durableId="1599024622">
    <w:abstractNumId w:val="8"/>
  </w:num>
  <w:num w:numId="56" w16cid:durableId="2037003296">
    <w:abstractNumId w:val="5"/>
  </w:num>
  <w:num w:numId="57" w16cid:durableId="766081334">
    <w:abstractNumId w:val="6"/>
  </w:num>
  <w:num w:numId="58" w16cid:durableId="1657881658">
    <w:abstractNumId w:val="60"/>
  </w:num>
  <w:num w:numId="59" w16cid:durableId="1080103664">
    <w:abstractNumId w:val="50"/>
  </w:num>
  <w:num w:numId="60" w16cid:durableId="843589833">
    <w:abstractNumId w:val="49"/>
  </w:num>
  <w:num w:numId="61" w16cid:durableId="2006591981">
    <w:abstractNumId w:val="31"/>
  </w:num>
  <w:num w:numId="62" w16cid:durableId="830367160">
    <w:abstractNumId w:val="26"/>
  </w:num>
  <w:num w:numId="63" w16cid:durableId="11334092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25"/>
    <w:rsid w:val="001465EC"/>
    <w:rsid w:val="001B3735"/>
    <w:rsid w:val="00222AC1"/>
    <w:rsid w:val="003053CB"/>
    <w:rsid w:val="003517A7"/>
    <w:rsid w:val="00410109"/>
    <w:rsid w:val="004D144A"/>
    <w:rsid w:val="005714E8"/>
    <w:rsid w:val="006E4C91"/>
    <w:rsid w:val="007D448B"/>
    <w:rsid w:val="008027C0"/>
    <w:rsid w:val="009B60AE"/>
    <w:rsid w:val="00AA0BCB"/>
    <w:rsid w:val="00AF7125"/>
    <w:rsid w:val="00B92552"/>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0ADF"/>
  <w15:chartTrackingRefBased/>
  <w15:docId w15:val="{29056071-E06C-4F8C-BD7E-F2AB3E45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25"/>
    <w:pPr>
      <w:widowControl w:val="0"/>
      <w:autoSpaceDE w:val="0"/>
      <w:autoSpaceDN w:val="0"/>
      <w:adjustRightInd w:val="0"/>
      <w:spacing w:after="0" w:line="240" w:lineRule="auto"/>
    </w:pPr>
    <w:rPr>
      <w:rFonts w:eastAsia="Times New Roman"/>
      <w:kern w:val="0"/>
      <w:szCs w:val="24"/>
      <w:vertAlign w:val="baseline"/>
      <w:lang w:val="en-US"/>
      <w14:ligatures w14:val="none"/>
    </w:rPr>
  </w:style>
  <w:style w:type="paragraph" w:styleId="Heading1">
    <w:name w:val="heading 1"/>
    <w:basedOn w:val="Normal"/>
    <w:next w:val="Normal"/>
    <w:link w:val="Heading1Char"/>
    <w:uiPriority w:val="9"/>
    <w:qFormat/>
    <w:rsid w:val="00AA0BCB"/>
    <w:pPr>
      <w:keepNext/>
      <w:keepLines/>
      <w:widowControl/>
      <w:autoSpaceDE/>
      <w:autoSpaceDN/>
      <w:adjustRightInd/>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0BCB"/>
    <w:pPr>
      <w:keepNext/>
      <w:keepLines/>
      <w:widowControl/>
      <w:autoSpaceDE/>
      <w:autoSpaceDN/>
      <w:adjustRightInd/>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AF7125"/>
    <w:rPr>
      <w:rFonts w:ascii="Times New Roman" w:hAnsi="Times New Roman" w:cs="Times New Roman"/>
      <w:sz w:val="22"/>
      <w:szCs w:val="22"/>
    </w:rPr>
  </w:style>
  <w:style w:type="paragraph" w:customStyle="1" w:styleId="Style1">
    <w:name w:val="Style1"/>
    <w:basedOn w:val="Normal"/>
    <w:uiPriority w:val="99"/>
    <w:rsid w:val="00AF7125"/>
  </w:style>
  <w:style w:type="paragraph" w:customStyle="1" w:styleId="Style2">
    <w:name w:val="Style2"/>
    <w:basedOn w:val="Normal"/>
    <w:uiPriority w:val="99"/>
    <w:rsid w:val="00AF7125"/>
    <w:pPr>
      <w:spacing w:line="274" w:lineRule="exact"/>
      <w:ind w:firstLine="710"/>
      <w:jc w:val="both"/>
    </w:pPr>
  </w:style>
  <w:style w:type="character" w:styleId="Hyperlink">
    <w:name w:val="Hyperlink"/>
    <w:uiPriority w:val="99"/>
    <w:rsid w:val="008027C0"/>
    <w:rPr>
      <w:color w:val="0066CC"/>
      <w:u w:val="single"/>
    </w:rPr>
  </w:style>
  <w:style w:type="paragraph" w:styleId="ListParagraph">
    <w:name w:val="List Paragraph"/>
    <w:basedOn w:val="Normal"/>
    <w:uiPriority w:val="34"/>
    <w:qFormat/>
    <w:rsid w:val="008027C0"/>
    <w:pPr>
      <w:ind w:left="720"/>
      <w:contextualSpacing/>
    </w:pPr>
  </w:style>
  <w:style w:type="paragraph" w:customStyle="1" w:styleId="Style7">
    <w:name w:val="Style7"/>
    <w:basedOn w:val="Normal"/>
    <w:uiPriority w:val="99"/>
    <w:rsid w:val="007D448B"/>
    <w:rPr>
      <w:rFonts w:ascii="Lucida Sans Unicode" w:eastAsiaTheme="minorEastAsia" w:hAnsi="Lucida Sans Unicode"/>
    </w:rPr>
  </w:style>
  <w:style w:type="paragraph" w:customStyle="1" w:styleId="Style8">
    <w:name w:val="Style8"/>
    <w:basedOn w:val="Normal"/>
    <w:uiPriority w:val="99"/>
    <w:rsid w:val="007D448B"/>
    <w:pPr>
      <w:spacing w:line="533" w:lineRule="exact"/>
      <w:ind w:firstLine="710"/>
    </w:pPr>
    <w:rPr>
      <w:rFonts w:ascii="Lucida Sans Unicode" w:eastAsiaTheme="minorEastAsia" w:hAnsi="Lucida Sans Unicode"/>
    </w:rPr>
  </w:style>
  <w:style w:type="paragraph" w:customStyle="1" w:styleId="Style9">
    <w:name w:val="Style9"/>
    <w:basedOn w:val="Normal"/>
    <w:uiPriority w:val="99"/>
    <w:rsid w:val="007D448B"/>
    <w:rPr>
      <w:rFonts w:ascii="Lucida Sans Unicode" w:eastAsiaTheme="minorEastAsia" w:hAnsi="Lucida Sans Unicode"/>
    </w:rPr>
  </w:style>
  <w:style w:type="character" w:customStyle="1" w:styleId="FontStyle13">
    <w:name w:val="Font Style13"/>
    <w:basedOn w:val="DefaultParagraphFont"/>
    <w:uiPriority w:val="99"/>
    <w:rsid w:val="007D448B"/>
    <w:rPr>
      <w:rFonts w:ascii="Times New Roman" w:hAnsi="Times New Roman" w:cs="Times New Roman"/>
      <w:sz w:val="22"/>
      <w:szCs w:val="22"/>
    </w:rPr>
  </w:style>
  <w:style w:type="character" w:customStyle="1" w:styleId="FontStyle14">
    <w:name w:val="Font Style14"/>
    <w:basedOn w:val="DefaultParagraphFont"/>
    <w:uiPriority w:val="99"/>
    <w:rsid w:val="007D448B"/>
    <w:rPr>
      <w:rFonts w:ascii="Times New Roman" w:hAnsi="Times New Roman" w:cs="Times New Roman"/>
      <w:b/>
      <w:bCs/>
      <w:sz w:val="22"/>
      <w:szCs w:val="22"/>
    </w:rPr>
  </w:style>
  <w:style w:type="paragraph" w:customStyle="1" w:styleId="Style5">
    <w:name w:val="Style5"/>
    <w:basedOn w:val="Normal"/>
    <w:uiPriority w:val="99"/>
    <w:rsid w:val="007D448B"/>
    <w:rPr>
      <w:rFonts w:ascii="Lucida Sans Unicode" w:eastAsiaTheme="minorEastAsia" w:hAnsi="Lucida Sans Unicode"/>
    </w:rPr>
  </w:style>
  <w:style w:type="paragraph" w:customStyle="1" w:styleId="Style10">
    <w:name w:val="Style10"/>
    <w:basedOn w:val="Normal"/>
    <w:uiPriority w:val="99"/>
    <w:rsid w:val="007D448B"/>
    <w:rPr>
      <w:rFonts w:ascii="Lucida Sans Unicode" w:eastAsiaTheme="minorEastAsia" w:hAnsi="Lucida Sans Unicode"/>
    </w:rPr>
  </w:style>
  <w:style w:type="paragraph" w:customStyle="1" w:styleId="Style3">
    <w:name w:val="Style3"/>
    <w:basedOn w:val="Normal"/>
    <w:uiPriority w:val="99"/>
    <w:rsid w:val="00B92552"/>
  </w:style>
  <w:style w:type="character" w:customStyle="1" w:styleId="FontStyle12">
    <w:name w:val="Font Style12"/>
    <w:uiPriority w:val="99"/>
    <w:rsid w:val="00B92552"/>
    <w:rPr>
      <w:rFonts w:ascii="Franklin Gothic Demi Cond" w:hAnsi="Franklin Gothic Demi Cond" w:cs="Franklin Gothic Demi Cond"/>
      <w:sz w:val="22"/>
      <w:szCs w:val="22"/>
    </w:rPr>
  </w:style>
  <w:style w:type="paragraph" w:styleId="Header">
    <w:name w:val="header"/>
    <w:basedOn w:val="Normal"/>
    <w:link w:val="HeaderChar"/>
    <w:uiPriority w:val="99"/>
    <w:unhideWhenUsed/>
    <w:rsid w:val="00B92552"/>
    <w:pPr>
      <w:tabs>
        <w:tab w:val="center" w:pos="4680"/>
        <w:tab w:val="right" w:pos="9360"/>
      </w:tabs>
    </w:pPr>
  </w:style>
  <w:style w:type="character" w:customStyle="1" w:styleId="HeaderChar">
    <w:name w:val="Header Char"/>
    <w:basedOn w:val="DefaultParagraphFont"/>
    <w:link w:val="Header"/>
    <w:uiPriority w:val="99"/>
    <w:rsid w:val="00B92552"/>
    <w:rPr>
      <w:rFonts w:eastAsia="Times New Roman"/>
      <w:kern w:val="0"/>
      <w:szCs w:val="24"/>
      <w:vertAlign w:val="baseline"/>
      <w:lang w:val="en-US"/>
      <w14:ligatures w14:val="none"/>
    </w:rPr>
  </w:style>
  <w:style w:type="paragraph" w:styleId="Footer">
    <w:name w:val="footer"/>
    <w:basedOn w:val="Normal"/>
    <w:link w:val="FooterChar"/>
    <w:uiPriority w:val="99"/>
    <w:unhideWhenUsed/>
    <w:rsid w:val="00B92552"/>
    <w:pPr>
      <w:tabs>
        <w:tab w:val="center" w:pos="4680"/>
        <w:tab w:val="right" w:pos="9360"/>
      </w:tabs>
    </w:pPr>
  </w:style>
  <w:style w:type="character" w:customStyle="1" w:styleId="FooterChar">
    <w:name w:val="Footer Char"/>
    <w:basedOn w:val="DefaultParagraphFont"/>
    <w:link w:val="Footer"/>
    <w:uiPriority w:val="99"/>
    <w:rsid w:val="00B92552"/>
    <w:rPr>
      <w:rFonts w:eastAsia="Times New Roman"/>
      <w:kern w:val="0"/>
      <w:szCs w:val="24"/>
      <w:vertAlign w:val="baseline"/>
      <w:lang w:val="en-US"/>
      <w14:ligatures w14:val="none"/>
    </w:rPr>
  </w:style>
  <w:style w:type="character" w:styleId="PlaceholderText">
    <w:name w:val="Placeholder Text"/>
    <w:basedOn w:val="DefaultParagraphFont"/>
    <w:uiPriority w:val="99"/>
    <w:semiHidden/>
    <w:rsid w:val="00B92552"/>
    <w:rPr>
      <w:color w:val="808080"/>
    </w:rPr>
  </w:style>
  <w:style w:type="paragraph" w:styleId="BalloonText">
    <w:name w:val="Balloon Text"/>
    <w:basedOn w:val="Normal"/>
    <w:link w:val="BalloonTextChar"/>
    <w:uiPriority w:val="99"/>
    <w:semiHidden/>
    <w:unhideWhenUsed/>
    <w:rsid w:val="00B92552"/>
    <w:rPr>
      <w:rFonts w:ascii="Tahoma" w:hAnsi="Tahoma" w:cs="Tahoma"/>
      <w:sz w:val="16"/>
      <w:szCs w:val="16"/>
    </w:rPr>
  </w:style>
  <w:style w:type="character" w:customStyle="1" w:styleId="BalloonTextChar">
    <w:name w:val="Balloon Text Char"/>
    <w:basedOn w:val="DefaultParagraphFont"/>
    <w:link w:val="BalloonText"/>
    <w:uiPriority w:val="99"/>
    <w:semiHidden/>
    <w:rsid w:val="00B92552"/>
    <w:rPr>
      <w:rFonts w:ascii="Tahoma" w:eastAsia="Times New Roman" w:hAnsi="Tahoma" w:cs="Tahoma"/>
      <w:kern w:val="0"/>
      <w:sz w:val="16"/>
      <w:szCs w:val="16"/>
      <w:vertAlign w:val="baseline"/>
      <w:lang w:val="en-US"/>
      <w14:ligatures w14:val="none"/>
    </w:rPr>
  </w:style>
  <w:style w:type="paragraph" w:customStyle="1" w:styleId="Style4">
    <w:name w:val="Style4"/>
    <w:basedOn w:val="Normal"/>
    <w:uiPriority w:val="99"/>
    <w:rsid w:val="00B92552"/>
    <w:rPr>
      <w:rFonts w:ascii="Lucida Sans Unicode" w:eastAsiaTheme="minorEastAsia" w:hAnsi="Lucida Sans Unicode"/>
    </w:rPr>
  </w:style>
  <w:style w:type="character" w:customStyle="1" w:styleId="FontStyle16">
    <w:name w:val="Font Style16"/>
    <w:basedOn w:val="DefaultParagraphFont"/>
    <w:uiPriority w:val="99"/>
    <w:rsid w:val="00B92552"/>
    <w:rPr>
      <w:rFonts w:ascii="Times New Roman" w:hAnsi="Times New Roman" w:cs="Times New Roman"/>
      <w:sz w:val="20"/>
      <w:szCs w:val="20"/>
    </w:rPr>
  </w:style>
  <w:style w:type="paragraph" w:customStyle="1" w:styleId="Style6">
    <w:name w:val="Style6"/>
    <w:basedOn w:val="Normal"/>
    <w:uiPriority w:val="99"/>
    <w:rsid w:val="00B92552"/>
    <w:rPr>
      <w:rFonts w:ascii="Angsana New" w:eastAsiaTheme="minorEastAsia" w:hAnsi="Angsana New"/>
    </w:rPr>
  </w:style>
  <w:style w:type="character" w:customStyle="1" w:styleId="FontStyle15">
    <w:name w:val="Font Style15"/>
    <w:basedOn w:val="DefaultParagraphFont"/>
    <w:uiPriority w:val="99"/>
    <w:rsid w:val="00B92552"/>
    <w:rPr>
      <w:rFonts w:ascii="Angsana New" w:hAnsi="Angsana New" w:cs="Angsana New"/>
      <w:sz w:val="32"/>
      <w:szCs w:val="32"/>
    </w:rPr>
  </w:style>
  <w:style w:type="character" w:customStyle="1" w:styleId="Heading1Char">
    <w:name w:val="Heading 1 Char"/>
    <w:basedOn w:val="DefaultParagraphFont"/>
    <w:link w:val="Heading1"/>
    <w:uiPriority w:val="9"/>
    <w:rsid w:val="00AA0BCB"/>
    <w:rPr>
      <w:rFonts w:asciiTheme="majorHAnsi" w:eastAsiaTheme="majorEastAsia" w:hAnsiTheme="majorHAnsi" w:cstheme="majorBidi"/>
      <w:color w:val="2F5496" w:themeColor="accent1" w:themeShade="BF"/>
      <w:kern w:val="0"/>
      <w:sz w:val="32"/>
      <w:szCs w:val="32"/>
      <w:vertAlign w:val="baseline"/>
      <w:lang w:val="en-US"/>
      <w14:ligatures w14:val="none"/>
    </w:rPr>
  </w:style>
  <w:style w:type="character" w:customStyle="1" w:styleId="Heading2Char">
    <w:name w:val="Heading 2 Char"/>
    <w:basedOn w:val="DefaultParagraphFont"/>
    <w:link w:val="Heading2"/>
    <w:uiPriority w:val="9"/>
    <w:rsid w:val="00AA0BCB"/>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customStyle="1" w:styleId="Default">
    <w:name w:val="Default"/>
    <w:rsid w:val="005714E8"/>
    <w:pPr>
      <w:autoSpaceDE w:val="0"/>
      <w:autoSpaceDN w:val="0"/>
      <w:adjustRightInd w:val="0"/>
      <w:spacing w:after="0" w:line="240" w:lineRule="auto"/>
    </w:pPr>
    <w:rPr>
      <w:color w:val="000000"/>
      <w:kern w:val="0"/>
      <w:szCs w:val="24"/>
      <w:vertAlign w:val="baseline"/>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4953</Words>
  <Characters>28238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2023-07-21T07:25:00Z</dcterms:created>
  <dcterms:modified xsi:type="dcterms:W3CDTF">2023-07-21T07:25:00Z</dcterms:modified>
</cp:coreProperties>
</file>