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25EF12" w14:textId="77777777" w:rsidR="004E664C" w:rsidRDefault="004E664C" w:rsidP="004E664C">
      <w:pPr>
        <w:pStyle w:val="Heading1"/>
        <w:spacing w:line="480" w:lineRule="auto"/>
        <w:ind w:left="3373" w:right="3163"/>
      </w:pPr>
      <w:bookmarkStart w:id="0" w:name="_TOC_250024"/>
      <w:r>
        <w:t xml:space="preserve">CHAPTER I </w:t>
      </w:r>
      <w:bookmarkEnd w:id="0"/>
      <w:r>
        <w:rPr>
          <w:spacing w:val="-2"/>
        </w:rPr>
        <w:t>INTRODUCTION</w:t>
      </w:r>
    </w:p>
    <w:p w14:paraId="7E515E7A" w14:textId="77777777" w:rsidR="004E664C" w:rsidRDefault="004E664C" w:rsidP="004E664C">
      <w:pPr>
        <w:pStyle w:val="BodyText"/>
        <w:spacing w:before="273"/>
        <w:rPr>
          <w:b/>
        </w:rPr>
      </w:pPr>
    </w:p>
    <w:p w14:paraId="12A25F77" w14:textId="77777777" w:rsidR="004E664C" w:rsidRDefault="004E664C" w:rsidP="004E664C">
      <w:pPr>
        <w:pStyle w:val="BodyText"/>
        <w:spacing w:line="480" w:lineRule="auto"/>
        <w:ind w:left="828" w:right="622" w:firstLine="720"/>
        <w:jc w:val="both"/>
      </w:pPr>
      <w:r>
        <w:t>This chapter covers the background of the study, the reasons for choosing topic, assumption, the scope and limitation of the study, the problem statement, the research</w:t>
      </w:r>
      <w:r>
        <w:rPr>
          <w:spacing w:val="-3"/>
        </w:rPr>
        <w:t xml:space="preserve"> </w:t>
      </w:r>
      <w:r>
        <w:t>purpose,</w:t>
      </w:r>
      <w:r>
        <w:rPr>
          <w:spacing w:val="-3"/>
        </w:rPr>
        <w:t xml:space="preserve"> </w:t>
      </w:r>
      <w:r>
        <w:t>hypothesis,</w:t>
      </w:r>
      <w:r>
        <w:rPr>
          <w:spacing w:val="-3"/>
        </w:rPr>
        <w:t xml:space="preserve"> </w:t>
      </w:r>
      <w:r>
        <w:t>the</w:t>
      </w:r>
      <w:r>
        <w:rPr>
          <w:spacing w:val="-2"/>
        </w:rPr>
        <w:t xml:space="preserve"> </w:t>
      </w:r>
      <w:r>
        <w:t>research method,</w:t>
      </w:r>
      <w:r>
        <w:rPr>
          <w:spacing w:val="-3"/>
        </w:rPr>
        <w:t xml:space="preserve"> </w:t>
      </w:r>
      <w:r>
        <w:t>the</w:t>
      </w:r>
      <w:r>
        <w:rPr>
          <w:spacing w:val="-2"/>
        </w:rPr>
        <w:t xml:space="preserve"> </w:t>
      </w:r>
      <w:r>
        <w:t>significant</w:t>
      </w:r>
      <w:r>
        <w:rPr>
          <w:spacing w:val="-3"/>
        </w:rPr>
        <w:t xml:space="preserve"> </w:t>
      </w:r>
      <w:r>
        <w:t>of</w:t>
      </w:r>
      <w:r>
        <w:rPr>
          <w:spacing w:val="-3"/>
        </w:rPr>
        <w:t xml:space="preserve"> </w:t>
      </w:r>
      <w:r>
        <w:t>the</w:t>
      </w:r>
      <w:r>
        <w:rPr>
          <w:spacing w:val="-2"/>
        </w:rPr>
        <w:t xml:space="preserve"> </w:t>
      </w:r>
      <w:r>
        <w:t>study</w:t>
      </w:r>
      <w:r>
        <w:rPr>
          <w:spacing w:val="-10"/>
        </w:rPr>
        <w:t xml:space="preserve"> </w:t>
      </w:r>
      <w:r>
        <w:t>and</w:t>
      </w:r>
      <w:r>
        <w:rPr>
          <w:spacing w:val="-3"/>
        </w:rPr>
        <w:t xml:space="preserve"> </w:t>
      </w:r>
      <w:r>
        <w:t>the term of terminology.</w:t>
      </w:r>
    </w:p>
    <w:p w14:paraId="7A35167E" w14:textId="77777777" w:rsidR="004E664C" w:rsidRDefault="004E664C" w:rsidP="004E664C">
      <w:pPr>
        <w:pStyle w:val="Heading2"/>
        <w:numPr>
          <w:ilvl w:val="1"/>
          <w:numId w:val="6"/>
        </w:numPr>
        <w:tabs>
          <w:tab w:val="num" w:pos="360"/>
          <w:tab w:val="left" w:pos="1396"/>
        </w:tabs>
        <w:spacing w:before="4"/>
        <w:ind w:left="1396" w:hanging="568"/>
        <w:jc w:val="both"/>
      </w:pPr>
      <w:bookmarkStart w:id="1" w:name="_TOC_250023"/>
      <w:r>
        <w:t>The</w:t>
      </w:r>
      <w:r>
        <w:rPr>
          <w:spacing w:val="-3"/>
        </w:rPr>
        <w:t xml:space="preserve"> </w:t>
      </w:r>
      <w:r>
        <w:t>Background</w:t>
      </w:r>
      <w:r>
        <w:rPr>
          <w:spacing w:val="-2"/>
        </w:rPr>
        <w:t xml:space="preserve"> </w:t>
      </w:r>
      <w:r>
        <w:t>of</w:t>
      </w:r>
      <w:r>
        <w:rPr>
          <w:spacing w:val="-3"/>
        </w:rPr>
        <w:t xml:space="preserve"> </w:t>
      </w:r>
      <w:r>
        <w:t>The</w:t>
      </w:r>
      <w:r>
        <w:rPr>
          <w:spacing w:val="-2"/>
        </w:rPr>
        <w:t xml:space="preserve"> </w:t>
      </w:r>
      <w:bookmarkEnd w:id="1"/>
      <w:r>
        <w:rPr>
          <w:spacing w:val="-4"/>
        </w:rPr>
        <w:t>Study</w:t>
      </w:r>
    </w:p>
    <w:p w14:paraId="61ACDDCD" w14:textId="77777777" w:rsidR="004E664C" w:rsidRDefault="004E664C" w:rsidP="004E664C">
      <w:pPr>
        <w:pStyle w:val="BodyText"/>
        <w:spacing w:before="273" w:line="480" w:lineRule="auto"/>
        <w:ind w:left="828" w:right="626" w:firstLine="568"/>
        <w:jc w:val="both"/>
      </w:pPr>
      <w:r>
        <w:t>In Indonesia, English istaught as a foreign language. English also is international language, which connected one to another people in many others countries. English has been learned by students since in the basic level of education.</w:t>
      </w:r>
    </w:p>
    <w:p w14:paraId="3FC5EF65" w14:textId="77777777" w:rsidR="004E664C" w:rsidRDefault="004E664C" w:rsidP="004E664C">
      <w:pPr>
        <w:pStyle w:val="BodyText"/>
        <w:spacing w:line="480" w:lineRule="auto"/>
        <w:ind w:left="828" w:right="626" w:firstLine="568"/>
        <w:jc w:val="both"/>
      </w:pPr>
      <w:r>
        <w:t>In English language, there are four skills to be mastered. They are listening, speaking, reading and writing. Writing is one of the four language skill which is very important to be learn. As it know, writing</w:t>
      </w:r>
      <w:r>
        <w:rPr>
          <w:spacing w:val="-3"/>
        </w:rPr>
        <w:t xml:space="preserve"> </w:t>
      </w:r>
      <w:r>
        <w:t>is not easy. Among</w:t>
      </w:r>
      <w:r>
        <w:rPr>
          <w:spacing w:val="-3"/>
        </w:rPr>
        <w:t xml:space="preserve"> </w:t>
      </w:r>
      <w:r>
        <w:t>the skills, writing</w:t>
      </w:r>
      <w:r>
        <w:rPr>
          <w:spacing w:val="-3"/>
        </w:rPr>
        <w:t xml:space="preserve"> </w:t>
      </w:r>
      <w:r>
        <w:t>is the most difficult skill to be learned, because it needs hard thinking in producing word, sentences and paragraph on the same time.</w:t>
      </w:r>
    </w:p>
    <w:p w14:paraId="277DBB14" w14:textId="77777777" w:rsidR="004E664C" w:rsidRDefault="004E664C" w:rsidP="004E664C">
      <w:pPr>
        <w:pStyle w:val="BodyText"/>
        <w:spacing w:before="1" w:line="480" w:lineRule="auto"/>
        <w:ind w:left="828" w:right="615" w:firstLine="568"/>
        <w:jc w:val="both"/>
      </w:pPr>
      <w:r>
        <w:t>As Jack C, Richard and Willy A Renadya said, "writing is the most difficult skill for second language learner to master ". This statement explains that in mastery writing skill, we need strategy to gain it. According to Jack C, Richard (2005) proposed that among the factors, strategy is the most essential factor that may differentiate</w:t>
      </w:r>
      <w:r>
        <w:rPr>
          <w:spacing w:val="63"/>
        </w:rPr>
        <w:t xml:space="preserve"> </w:t>
      </w:r>
      <w:r>
        <w:t>proficient</w:t>
      </w:r>
      <w:r>
        <w:rPr>
          <w:spacing w:val="63"/>
        </w:rPr>
        <w:t xml:space="preserve"> </w:t>
      </w:r>
      <w:r>
        <w:t>writer</w:t>
      </w:r>
      <w:r>
        <w:rPr>
          <w:spacing w:val="62"/>
        </w:rPr>
        <w:t xml:space="preserve"> </w:t>
      </w:r>
      <w:r>
        <w:t>from</w:t>
      </w:r>
      <w:r>
        <w:rPr>
          <w:spacing w:val="63"/>
        </w:rPr>
        <w:t xml:space="preserve"> </w:t>
      </w:r>
      <w:r>
        <w:t>the</w:t>
      </w:r>
      <w:r>
        <w:rPr>
          <w:spacing w:val="59"/>
        </w:rPr>
        <w:t xml:space="preserve"> </w:t>
      </w:r>
      <w:r>
        <w:t>other</w:t>
      </w:r>
      <w:r>
        <w:rPr>
          <w:spacing w:val="62"/>
        </w:rPr>
        <w:t xml:space="preserve"> </w:t>
      </w:r>
      <w:r>
        <w:t>one.</w:t>
      </w:r>
      <w:r>
        <w:rPr>
          <w:spacing w:val="62"/>
        </w:rPr>
        <w:t xml:space="preserve"> </w:t>
      </w:r>
      <w:r>
        <w:t>Therefore</w:t>
      </w:r>
      <w:r>
        <w:rPr>
          <w:spacing w:val="63"/>
        </w:rPr>
        <w:t xml:space="preserve"> </w:t>
      </w:r>
      <w:r>
        <w:t>to</w:t>
      </w:r>
      <w:r>
        <w:rPr>
          <w:spacing w:val="62"/>
        </w:rPr>
        <w:t xml:space="preserve"> </w:t>
      </w:r>
      <w:r>
        <w:t>make</w:t>
      </w:r>
      <w:r>
        <w:rPr>
          <w:spacing w:val="64"/>
        </w:rPr>
        <w:t xml:space="preserve"> </w:t>
      </w:r>
      <w:r>
        <w:t>success</w:t>
      </w:r>
      <w:r>
        <w:rPr>
          <w:spacing w:val="61"/>
        </w:rPr>
        <w:t xml:space="preserve"> </w:t>
      </w:r>
      <w:r>
        <w:rPr>
          <w:spacing w:val="-5"/>
        </w:rPr>
        <w:t>in</w:t>
      </w:r>
    </w:p>
    <w:p w14:paraId="1D7EA963" w14:textId="77777777" w:rsidR="004E664C" w:rsidRDefault="004E664C" w:rsidP="004E664C">
      <w:pPr>
        <w:pStyle w:val="BodyText"/>
        <w:rPr>
          <w:sz w:val="22"/>
        </w:rPr>
      </w:pPr>
    </w:p>
    <w:p w14:paraId="1F34FA82" w14:textId="77777777" w:rsidR="004E664C" w:rsidRDefault="004E664C" w:rsidP="004E664C">
      <w:pPr>
        <w:pStyle w:val="BodyText"/>
        <w:spacing w:before="226"/>
        <w:rPr>
          <w:sz w:val="22"/>
        </w:rPr>
      </w:pPr>
    </w:p>
    <w:p w14:paraId="4E7B01E7" w14:textId="77777777" w:rsidR="004E664C" w:rsidRDefault="004E664C" w:rsidP="004E664C">
      <w:pPr>
        <w:ind w:left="846" w:right="635"/>
        <w:jc w:val="center"/>
        <w:rPr>
          <w:rFonts w:ascii="Calibri"/>
        </w:rPr>
      </w:pPr>
      <w:r>
        <w:rPr>
          <w:rFonts w:ascii="Calibri"/>
          <w:spacing w:val="-10"/>
        </w:rPr>
        <w:t>1</w:t>
      </w:r>
    </w:p>
    <w:p w14:paraId="6004C8FE" w14:textId="77777777" w:rsidR="004E664C" w:rsidRDefault="004E664C" w:rsidP="004E664C">
      <w:pPr>
        <w:jc w:val="center"/>
        <w:rPr>
          <w:rFonts w:ascii="Calibri"/>
        </w:rPr>
        <w:sectPr w:rsidR="004E664C">
          <w:headerReference w:type="default" r:id="rId5"/>
          <w:pgSz w:w="12240" w:h="15840"/>
          <w:pgMar w:top="1820" w:right="1080" w:bottom="280" w:left="1440" w:header="0" w:footer="0" w:gutter="0"/>
          <w:cols w:space="720"/>
        </w:sectPr>
      </w:pPr>
    </w:p>
    <w:p w14:paraId="329F9C74" w14:textId="77777777" w:rsidR="004E664C" w:rsidRDefault="004E664C" w:rsidP="004E664C">
      <w:pPr>
        <w:pStyle w:val="BodyText"/>
        <w:rPr>
          <w:rFonts w:ascii="Calibri"/>
        </w:rPr>
      </w:pPr>
    </w:p>
    <w:p w14:paraId="3041E25C" w14:textId="77777777" w:rsidR="004E664C" w:rsidRDefault="004E664C" w:rsidP="004E664C">
      <w:pPr>
        <w:pStyle w:val="BodyText"/>
        <w:rPr>
          <w:rFonts w:ascii="Calibri"/>
        </w:rPr>
      </w:pPr>
    </w:p>
    <w:p w14:paraId="6A95C38D" w14:textId="77777777" w:rsidR="004E664C" w:rsidRDefault="004E664C" w:rsidP="004E664C">
      <w:pPr>
        <w:pStyle w:val="BodyText"/>
        <w:rPr>
          <w:rFonts w:ascii="Calibri"/>
        </w:rPr>
      </w:pPr>
    </w:p>
    <w:p w14:paraId="0E7BFA27" w14:textId="77777777" w:rsidR="004E664C" w:rsidRDefault="004E664C" w:rsidP="004E664C">
      <w:pPr>
        <w:pStyle w:val="BodyText"/>
        <w:spacing w:before="105"/>
        <w:rPr>
          <w:rFonts w:ascii="Calibri"/>
        </w:rPr>
      </w:pPr>
    </w:p>
    <w:p w14:paraId="45385C4C" w14:textId="77777777" w:rsidR="004E664C" w:rsidRDefault="004E664C" w:rsidP="004E664C">
      <w:pPr>
        <w:pStyle w:val="BodyText"/>
        <w:spacing w:line="480" w:lineRule="auto"/>
        <w:ind w:left="828" w:right="629"/>
        <w:jc w:val="both"/>
      </w:pPr>
      <w:r>
        <w:t>teaching</w:t>
      </w:r>
      <w:r>
        <w:rPr>
          <w:spacing w:val="-6"/>
        </w:rPr>
        <w:t xml:space="preserve"> </w:t>
      </w:r>
      <w:r>
        <w:t>learning</w:t>
      </w:r>
      <w:r>
        <w:rPr>
          <w:spacing w:val="-6"/>
        </w:rPr>
        <w:t xml:space="preserve"> </w:t>
      </w:r>
      <w:r>
        <w:t>English</w:t>
      </w:r>
      <w:r>
        <w:rPr>
          <w:spacing w:val="-1"/>
        </w:rPr>
        <w:t xml:space="preserve"> </w:t>
      </w:r>
      <w:r>
        <w:t>process</w:t>
      </w:r>
      <w:r>
        <w:rPr>
          <w:spacing w:val="-3"/>
        </w:rPr>
        <w:t xml:space="preserve"> </w:t>
      </w:r>
      <w:r>
        <w:t>especially</w:t>
      </w:r>
      <w:r>
        <w:rPr>
          <w:spacing w:val="-9"/>
        </w:rPr>
        <w:t xml:space="preserve"> </w:t>
      </w:r>
      <w:r>
        <w:t>in</w:t>
      </w:r>
      <w:r>
        <w:rPr>
          <w:spacing w:val="-1"/>
        </w:rPr>
        <w:t xml:space="preserve"> </w:t>
      </w:r>
      <w:r>
        <w:t>learning</w:t>
      </w:r>
      <w:r>
        <w:rPr>
          <w:spacing w:val="-6"/>
        </w:rPr>
        <w:t xml:space="preserve"> </w:t>
      </w:r>
      <w:r>
        <w:t>writing. We have to</w:t>
      </w:r>
      <w:r>
        <w:rPr>
          <w:spacing w:val="-1"/>
        </w:rPr>
        <w:t xml:space="preserve"> </w:t>
      </w:r>
      <w:r>
        <w:t>apply</w:t>
      </w:r>
      <w:r>
        <w:rPr>
          <w:spacing w:val="-9"/>
        </w:rPr>
        <w:t xml:space="preserve"> </w:t>
      </w:r>
      <w:r>
        <w:t>the appropriate strategy.</w:t>
      </w:r>
    </w:p>
    <w:p w14:paraId="1E3996F2" w14:textId="77777777" w:rsidR="004E664C" w:rsidRDefault="004E664C" w:rsidP="004E664C">
      <w:pPr>
        <w:pStyle w:val="BodyText"/>
        <w:spacing w:before="1" w:line="480" w:lineRule="auto"/>
        <w:ind w:left="828" w:right="620" w:firstLine="568"/>
        <w:jc w:val="both"/>
      </w:pPr>
      <w:r>
        <w:t>There are many</w:t>
      </w:r>
      <w:r>
        <w:rPr>
          <w:spacing w:val="-4"/>
        </w:rPr>
        <w:t xml:space="preserve"> </w:t>
      </w:r>
      <w:r>
        <w:t>strategies</w:t>
      </w:r>
      <w:r>
        <w:rPr>
          <w:spacing w:val="-1"/>
        </w:rPr>
        <w:t xml:space="preserve"> </w:t>
      </w:r>
      <w:r>
        <w:t>in learning</w:t>
      </w:r>
      <w:r>
        <w:rPr>
          <w:spacing w:val="-4"/>
        </w:rPr>
        <w:t xml:space="preserve"> </w:t>
      </w:r>
      <w:r>
        <w:t>writing; one of them is</w:t>
      </w:r>
      <w:r>
        <w:rPr>
          <w:spacing w:val="-1"/>
        </w:rPr>
        <w:t xml:space="preserve"> </w:t>
      </w:r>
      <w:r>
        <w:t>cognitive strategy. According to O‘Malley and Camhot (2001) Cognitive strategies are learning strategy which is focused to the student‘s knowledge and the process in gaining or mastering the material or subject. The writers argues that this strategy is an essential strategy to applied in learning writing, especially in writing narrative text. In this study, the writer used note taking strategy as a part of cognitive writing strategy. According to Brown (2010), Note Taking is part of writing cognitive strategy where the activity of this method is writing down the main idea, important points, outline, or summary of information presented orally or in writing.</w:t>
      </w:r>
    </w:p>
    <w:p w14:paraId="22607265" w14:textId="77777777" w:rsidR="004E664C" w:rsidRDefault="004E664C" w:rsidP="004E664C">
      <w:pPr>
        <w:pStyle w:val="BodyText"/>
        <w:spacing w:before="1" w:line="480" w:lineRule="auto"/>
        <w:ind w:left="828" w:right="625" w:firstLine="568"/>
        <w:jc w:val="both"/>
      </w:pPr>
      <w:r>
        <w:t>Based on the statement above, the writerused the cognitive writing strategy (note taking) in this research study. The writeris interested to apply this strategy for teaching writing narrative text at class X B students of SMAN 6 Garut.</w:t>
      </w:r>
    </w:p>
    <w:p w14:paraId="6911542C" w14:textId="77777777" w:rsidR="004E664C" w:rsidRDefault="004E664C" w:rsidP="004E664C">
      <w:pPr>
        <w:pStyle w:val="Heading2"/>
        <w:numPr>
          <w:ilvl w:val="1"/>
          <w:numId w:val="6"/>
        </w:numPr>
        <w:tabs>
          <w:tab w:val="num" w:pos="360"/>
          <w:tab w:val="left" w:pos="1396"/>
        </w:tabs>
        <w:ind w:left="1396" w:hanging="568"/>
        <w:jc w:val="both"/>
      </w:pPr>
      <w:r>
        <w:t>The</w:t>
      </w:r>
      <w:r>
        <w:rPr>
          <w:spacing w:val="-3"/>
        </w:rPr>
        <w:t xml:space="preserve"> </w:t>
      </w:r>
      <w:r>
        <w:t>Reasons</w:t>
      </w:r>
      <w:r>
        <w:rPr>
          <w:spacing w:val="-5"/>
        </w:rPr>
        <w:t xml:space="preserve"> </w:t>
      </w:r>
      <w:r>
        <w:t>for</w:t>
      </w:r>
      <w:r>
        <w:rPr>
          <w:spacing w:val="-2"/>
        </w:rPr>
        <w:t xml:space="preserve"> </w:t>
      </w:r>
      <w:r>
        <w:t>Choosing</w:t>
      </w:r>
      <w:r>
        <w:rPr>
          <w:spacing w:val="-3"/>
        </w:rPr>
        <w:t xml:space="preserve"> </w:t>
      </w:r>
      <w:r>
        <w:rPr>
          <w:spacing w:val="-4"/>
        </w:rPr>
        <w:t>Topic</w:t>
      </w:r>
    </w:p>
    <w:p w14:paraId="58D700C3" w14:textId="77777777" w:rsidR="004E664C" w:rsidRDefault="004E664C" w:rsidP="004E664C">
      <w:pPr>
        <w:pStyle w:val="BodyText"/>
        <w:spacing w:before="272"/>
        <w:ind w:left="1397"/>
      </w:pPr>
      <w:r>
        <w:t>The reason</w:t>
      </w:r>
      <w:r>
        <w:rPr>
          <w:spacing w:val="-1"/>
        </w:rPr>
        <w:t xml:space="preserve"> </w:t>
      </w:r>
      <w:r>
        <w:t>why</w:t>
      </w:r>
      <w:r>
        <w:rPr>
          <w:spacing w:val="-8"/>
        </w:rPr>
        <w:t xml:space="preserve"> </w:t>
      </w:r>
      <w:r>
        <w:t>the</w:t>
      </w:r>
      <w:r>
        <w:rPr>
          <w:spacing w:val="1"/>
        </w:rPr>
        <w:t xml:space="preserve"> </w:t>
      </w:r>
      <w:r>
        <w:t>writer</w:t>
      </w:r>
      <w:r>
        <w:rPr>
          <w:spacing w:val="-1"/>
        </w:rPr>
        <w:t xml:space="preserve"> </w:t>
      </w:r>
      <w:r>
        <w:t>conducts</w:t>
      </w:r>
      <w:r>
        <w:rPr>
          <w:spacing w:val="-2"/>
        </w:rPr>
        <w:t xml:space="preserve"> </w:t>
      </w:r>
      <w:r>
        <w:t>the research</w:t>
      </w:r>
      <w:r>
        <w:rPr>
          <w:spacing w:val="-1"/>
        </w:rPr>
        <w:t xml:space="preserve"> </w:t>
      </w:r>
      <w:r>
        <w:t>is</w:t>
      </w:r>
      <w:r>
        <w:rPr>
          <w:spacing w:val="-2"/>
        </w:rPr>
        <w:t xml:space="preserve"> </w:t>
      </w:r>
      <w:r>
        <w:t>among</w:t>
      </w:r>
      <w:r>
        <w:rPr>
          <w:spacing w:val="-5"/>
        </w:rPr>
        <w:t xml:space="preserve"> </w:t>
      </w:r>
      <w:r>
        <w:rPr>
          <w:spacing w:val="-2"/>
        </w:rPr>
        <w:t>other:</w:t>
      </w:r>
    </w:p>
    <w:p w14:paraId="4B451E71" w14:textId="77777777" w:rsidR="004E664C" w:rsidRDefault="004E664C" w:rsidP="004E664C">
      <w:pPr>
        <w:pStyle w:val="BodyText"/>
      </w:pPr>
    </w:p>
    <w:p w14:paraId="35ADBA94" w14:textId="77777777" w:rsidR="004E664C" w:rsidRDefault="004E664C" w:rsidP="004E664C">
      <w:pPr>
        <w:pStyle w:val="ListParagraph"/>
        <w:numPr>
          <w:ilvl w:val="0"/>
          <w:numId w:val="5"/>
        </w:numPr>
        <w:tabs>
          <w:tab w:val="left" w:pos="1395"/>
        </w:tabs>
        <w:ind w:left="1395" w:hanging="579"/>
        <w:jc w:val="both"/>
        <w:rPr>
          <w:sz w:val="24"/>
        </w:rPr>
      </w:pPr>
      <w:r>
        <w:rPr>
          <w:sz w:val="24"/>
        </w:rPr>
        <w:t>The students</w:t>
      </w:r>
      <w:r>
        <w:rPr>
          <w:spacing w:val="-3"/>
          <w:sz w:val="24"/>
        </w:rPr>
        <w:t xml:space="preserve"> </w:t>
      </w:r>
      <w:r>
        <w:rPr>
          <w:sz w:val="24"/>
        </w:rPr>
        <w:t>need</w:t>
      </w:r>
      <w:r>
        <w:rPr>
          <w:spacing w:val="-1"/>
          <w:sz w:val="24"/>
        </w:rPr>
        <w:t xml:space="preserve"> </w:t>
      </w:r>
      <w:r>
        <w:rPr>
          <w:sz w:val="24"/>
        </w:rPr>
        <w:t>the</w:t>
      </w:r>
      <w:r>
        <w:rPr>
          <w:spacing w:val="-4"/>
          <w:sz w:val="24"/>
        </w:rPr>
        <w:t xml:space="preserve"> </w:t>
      </w:r>
      <w:r>
        <w:rPr>
          <w:sz w:val="24"/>
        </w:rPr>
        <w:t>appropriate</w:t>
      </w:r>
      <w:r>
        <w:rPr>
          <w:spacing w:val="1"/>
          <w:sz w:val="24"/>
        </w:rPr>
        <w:t xml:space="preserve"> </w:t>
      </w:r>
      <w:r>
        <w:rPr>
          <w:sz w:val="24"/>
        </w:rPr>
        <w:t>strategy</w:t>
      </w:r>
      <w:r>
        <w:rPr>
          <w:spacing w:val="-6"/>
          <w:sz w:val="24"/>
        </w:rPr>
        <w:t xml:space="preserve"> </w:t>
      </w:r>
      <w:r>
        <w:rPr>
          <w:sz w:val="24"/>
        </w:rPr>
        <w:t>in</w:t>
      </w:r>
      <w:r>
        <w:rPr>
          <w:spacing w:val="-1"/>
          <w:sz w:val="24"/>
        </w:rPr>
        <w:t xml:space="preserve"> </w:t>
      </w:r>
      <w:r>
        <w:rPr>
          <w:sz w:val="24"/>
        </w:rPr>
        <w:t>learning</w:t>
      </w:r>
      <w:r>
        <w:rPr>
          <w:spacing w:val="-5"/>
          <w:sz w:val="24"/>
        </w:rPr>
        <w:t xml:space="preserve"> </w:t>
      </w:r>
      <w:r>
        <w:rPr>
          <w:spacing w:val="-2"/>
          <w:sz w:val="24"/>
        </w:rPr>
        <w:t>writing</w:t>
      </w:r>
    </w:p>
    <w:p w14:paraId="64DB9E53" w14:textId="77777777" w:rsidR="004E664C" w:rsidRDefault="004E664C" w:rsidP="004E664C">
      <w:pPr>
        <w:pStyle w:val="BodyText"/>
      </w:pPr>
    </w:p>
    <w:p w14:paraId="5855B8D5" w14:textId="77777777" w:rsidR="004E664C" w:rsidRDefault="004E664C" w:rsidP="004E664C">
      <w:pPr>
        <w:pStyle w:val="ListParagraph"/>
        <w:numPr>
          <w:ilvl w:val="0"/>
          <w:numId w:val="5"/>
        </w:numPr>
        <w:tabs>
          <w:tab w:val="left" w:pos="1397"/>
        </w:tabs>
        <w:spacing w:before="1" w:line="480" w:lineRule="auto"/>
        <w:ind w:right="629"/>
        <w:rPr>
          <w:sz w:val="24"/>
        </w:rPr>
      </w:pPr>
      <w:r>
        <w:rPr>
          <w:sz w:val="24"/>
        </w:rPr>
        <w:t>Many students are confused in applying the writing strategy, so the cognitive</w:t>
      </w:r>
      <w:r>
        <w:rPr>
          <w:spacing w:val="80"/>
          <w:sz w:val="24"/>
        </w:rPr>
        <w:t xml:space="preserve"> </w:t>
      </w:r>
      <w:r>
        <w:rPr>
          <w:sz w:val="24"/>
        </w:rPr>
        <w:t>strategy is simple strategy that able to apply by the students.</w:t>
      </w:r>
    </w:p>
    <w:p w14:paraId="6BA0A5AF" w14:textId="77777777" w:rsidR="004E664C" w:rsidRDefault="004E664C" w:rsidP="004E664C">
      <w:pPr>
        <w:pStyle w:val="ListParagraph"/>
        <w:spacing w:line="480" w:lineRule="auto"/>
        <w:rPr>
          <w:sz w:val="24"/>
        </w:rPr>
        <w:sectPr w:rsidR="004E664C">
          <w:headerReference w:type="default" r:id="rId6"/>
          <w:pgSz w:w="12240" w:h="15840"/>
          <w:pgMar w:top="980" w:right="1080" w:bottom="280" w:left="1440" w:header="763" w:footer="0" w:gutter="0"/>
          <w:pgNumType w:start="2"/>
          <w:cols w:space="720"/>
        </w:sectPr>
      </w:pPr>
    </w:p>
    <w:p w14:paraId="0D011068" w14:textId="77777777" w:rsidR="004E664C" w:rsidRDefault="004E664C" w:rsidP="004E664C">
      <w:pPr>
        <w:pStyle w:val="BodyText"/>
      </w:pPr>
    </w:p>
    <w:p w14:paraId="7CDF138F" w14:textId="77777777" w:rsidR="004E664C" w:rsidRDefault="004E664C" w:rsidP="004E664C">
      <w:pPr>
        <w:pStyle w:val="BodyText"/>
      </w:pPr>
    </w:p>
    <w:p w14:paraId="14FE547B" w14:textId="77777777" w:rsidR="004E664C" w:rsidRDefault="004E664C" w:rsidP="004E664C">
      <w:pPr>
        <w:pStyle w:val="BodyText"/>
      </w:pPr>
    </w:p>
    <w:p w14:paraId="7BFBAC26" w14:textId="77777777" w:rsidR="004E664C" w:rsidRDefault="004E664C" w:rsidP="004E664C">
      <w:pPr>
        <w:pStyle w:val="BodyText"/>
        <w:spacing w:before="177"/>
      </w:pPr>
    </w:p>
    <w:p w14:paraId="01083A39" w14:textId="77777777" w:rsidR="004E664C" w:rsidRDefault="004E664C" w:rsidP="004E664C">
      <w:pPr>
        <w:pStyle w:val="Heading2"/>
        <w:numPr>
          <w:ilvl w:val="1"/>
          <w:numId w:val="6"/>
        </w:numPr>
        <w:tabs>
          <w:tab w:val="num" w:pos="360"/>
          <w:tab w:val="left" w:pos="1396"/>
        </w:tabs>
        <w:spacing w:before="0"/>
        <w:ind w:left="1396" w:hanging="568"/>
        <w:jc w:val="both"/>
      </w:pPr>
      <w:bookmarkStart w:id="2" w:name="_TOC_250022"/>
      <w:r>
        <w:t>The</w:t>
      </w:r>
      <w:r>
        <w:rPr>
          <w:spacing w:val="-1"/>
        </w:rPr>
        <w:t xml:space="preserve"> </w:t>
      </w:r>
      <w:bookmarkEnd w:id="2"/>
      <w:r>
        <w:rPr>
          <w:spacing w:val="-2"/>
        </w:rPr>
        <w:t>Assumption</w:t>
      </w:r>
    </w:p>
    <w:p w14:paraId="33AE5F78" w14:textId="77777777" w:rsidR="004E664C" w:rsidRDefault="004E664C" w:rsidP="004E664C">
      <w:pPr>
        <w:pStyle w:val="BodyText"/>
        <w:spacing w:before="273" w:line="480" w:lineRule="auto"/>
        <w:ind w:left="828" w:right="621" w:firstLine="720"/>
        <w:jc w:val="both"/>
      </w:pPr>
      <w:r>
        <w:t>The researcher conducted this research based on assumption that using cognitive strategy (note taking) in English Writing Narrative Text is effective to improve student writing skill.</w:t>
      </w:r>
    </w:p>
    <w:p w14:paraId="4391525D" w14:textId="77777777" w:rsidR="004E664C" w:rsidRDefault="004E664C" w:rsidP="004E664C">
      <w:pPr>
        <w:pStyle w:val="Heading2"/>
        <w:spacing w:before="4"/>
        <w:ind w:left="828" w:firstLine="0"/>
      </w:pPr>
      <w:r>
        <w:t>1.4.</w:t>
      </w:r>
      <w:r>
        <w:rPr>
          <w:spacing w:val="40"/>
        </w:rPr>
        <w:t xml:space="preserve">  </w:t>
      </w:r>
      <w:r>
        <w:t>The</w:t>
      </w:r>
      <w:r>
        <w:rPr>
          <w:spacing w:val="1"/>
        </w:rPr>
        <w:t xml:space="preserve"> </w:t>
      </w:r>
      <w:r>
        <w:t>Scope</w:t>
      </w:r>
      <w:r>
        <w:rPr>
          <w:spacing w:val="-1"/>
        </w:rPr>
        <w:t xml:space="preserve"> </w:t>
      </w:r>
      <w:r>
        <w:t>and</w:t>
      </w:r>
      <w:r>
        <w:rPr>
          <w:spacing w:val="-4"/>
        </w:rPr>
        <w:t xml:space="preserve"> </w:t>
      </w:r>
      <w:r>
        <w:t>Limitation of</w:t>
      </w:r>
      <w:r>
        <w:rPr>
          <w:spacing w:val="-1"/>
        </w:rPr>
        <w:t xml:space="preserve"> </w:t>
      </w:r>
      <w:r>
        <w:rPr>
          <w:spacing w:val="-4"/>
        </w:rPr>
        <w:t>Study</w:t>
      </w:r>
    </w:p>
    <w:p w14:paraId="3911A1F9" w14:textId="77777777" w:rsidR="004E664C" w:rsidRDefault="004E664C" w:rsidP="004E664C">
      <w:pPr>
        <w:pStyle w:val="BodyText"/>
        <w:spacing w:before="273" w:line="480" w:lineRule="auto"/>
        <w:ind w:left="828" w:right="620" w:firstLine="720"/>
        <w:jc w:val="both"/>
      </w:pPr>
      <w:r>
        <w:t>In this research, the writer only focuses on 10</w:t>
      </w:r>
      <w:r>
        <w:rPr>
          <w:vertAlign w:val="superscript"/>
        </w:rPr>
        <w:t>th</w:t>
      </w:r>
      <w:r>
        <w:t xml:space="preserve"> grade students of SMAN 6 Garut the first semester 2013/2014 academic year, and to make a description of this research deeper, the problems will be limited in the implementation of using</w:t>
      </w:r>
      <w:r>
        <w:rPr>
          <w:spacing w:val="40"/>
        </w:rPr>
        <w:t xml:space="preserve"> </w:t>
      </w:r>
      <w:r>
        <w:t>cognitive strategy (note taking) in writing narrative text.</w:t>
      </w:r>
    </w:p>
    <w:p w14:paraId="747FAA11" w14:textId="77777777" w:rsidR="004E664C" w:rsidRDefault="004E664C" w:rsidP="004E664C">
      <w:pPr>
        <w:pStyle w:val="Heading2"/>
        <w:numPr>
          <w:ilvl w:val="1"/>
          <w:numId w:val="4"/>
        </w:numPr>
        <w:tabs>
          <w:tab w:val="num" w:pos="360"/>
          <w:tab w:val="left" w:pos="1396"/>
        </w:tabs>
        <w:spacing w:before="4"/>
        <w:ind w:left="1396" w:hanging="568"/>
        <w:jc w:val="both"/>
      </w:pPr>
      <w:bookmarkStart w:id="3" w:name="_TOC_250021"/>
      <w:r>
        <w:t>The Problem</w:t>
      </w:r>
      <w:r>
        <w:rPr>
          <w:spacing w:val="-8"/>
        </w:rPr>
        <w:t xml:space="preserve"> </w:t>
      </w:r>
      <w:bookmarkEnd w:id="3"/>
      <w:r>
        <w:rPr>
          <w:spacing w:val="-2"/>
        </w:rPr>
        <w:t>Statement</w:t>
      </w:r>
    </w:p>
    <w:p w14:paraId="60AC3B7F" w14:textId="77777777" w:rsidR="004E664C" w:rsidRDefault="004E664C" w:rsidP="004E664C">
      <w:pPr>
        <w:pStyle w:val="BodyText"/>
        <w:spacing w:before="272" w:line="480" w:lineRule="auto"/>
        <w:ind w:left="828" w:right="617" w:firstLine="720"/>
        <w:jc w:val="both"/>
      </w:pPr>
      <w:r>
        <w:t>Based on the background presented above, the writer plans toanalyze the use of cognitive strategy in teaching writing of narrative text at the 10</w:t>
      </w:r>
      <w:r>
        <w:rPr>
          <w:vertAlign w:val="superscript"/>
        </w:rPr>
        <w:t>th</w:t>
      </w:r>
      <w:r>
        <w:t xml:space="preserve">gradestudents of SMAN 6 Garut. The general question of this research is </w:t>
      </w:r>
      <w:r>
        <w:rPr>
          <w:w w:val="85"/>
        </w:rPr>
        <w:t>—</w:t>
      </w:r>
      <w:r>
        <w:t>is the cognitive strategy (note taking) effective in improving students‘ writing skill?‖</w:t>
      </w:r>
    </w:p>
    <w:p w14:paraId="4A735193" w14:textId="77777777" w:rsidR="004E664C" w:rsidRDefault="004E664C" w:rsidP="004E664C">
      <w:pPr>
        <w:pStyle w:val="Heading2"/>
        <w:numPr>
          <w:ilvl w:val="1"/>
          <w:numId w:val="4"/>
        </w:numPr>
        <w:tabs>
          <w:tab w:val="num" w:pos="360"/>
          <w:tab w:val="left" w:pos="1396"/>
        </w:tabs>
        <w:ind w:left="1396" w:hanging="568"/>
        <w:jc w:val="both"/>
      </w:pPr>
      <w:bookmarkStart w:id="4" w:name="_TOC_250020"/>
      <w:r>
        <w:t>The</w:t>
      </w:r>
      <w:r>
        <w:rPr>
          <w:spacing w:val="-1"/>
        </w:rPr>
        <w:t xml:space="preserve"> </w:t>
      </w:r>
      <w:r>
        <w:t>Research</w:t>
      </w:r>
      <w:bookmarkEnd w:id="4"/>
      <w:r>
        <w:rPr>
          <w:spacing w:val="-2"/>
        </w:rPr>
        <w:t xml:space="preserve"> Purpose</w:t>
      </w:r>
    </w:p>
    <w:p w14:paraId="450D5775" w14:textId="77777777" w:rsidR="004E664C" w:rsidRDefault="004E664C" w:rsidP="004E664C">
      <w:pPr>
        <w:pStyle w:val="BodyText"/>
        <w:spacing w:before="272" w:line="480" w:lineRule="auto"/>
        <w:ind w:left="828" w:right="629" w:firstLine="720"/>
        <w:jc w:val="both"/>
      </w:pPr>
      <w:r>
        <w:t>Based on the problems statement above, this study is aimed tofind out the effectiveness of using cognitive strategy (note taking) in writing narrative text.</w:t>
      </w:r>
    </w:p>
    <w:p w14:paraId="2BE1024A" w14:textId="77777777" w:rsidR="004E664C" w:rsidRDefault="004E664C" w:rsidP="004E664C">
      <w:pPr>
        <w:pStyle w:val="Heading2"/>
        <w:numPr>
          <w:ilvl w:val="1"/>
          <w:numId w:val="4"/>
        </w:numPr>
        <w:tabs>
          <w:tab w:val="num" w:pos="360"/>
          <w:tab w:val="left" w:pos="1396"/>
        </w:tabs>
        <w:spacing w:before="4"/>
        <w:ind w:left="1396" w:hanging="568"/>
        <w:jc w:val="both"/>
      </w:pPr>
      <w:r>
        <w:t>The</w:t>
      </w:r>
      <w:r>
        <w:rPr>
          <w:spacing w:val="-1"/>
        </w:rPr>
        <w:t xml:space="preserve"> </w:t>
      </w:r>
      <w:r>
        <w:rPr>
          <w:spacing w:val="-2"/>
        </w:rPr>
        <w:t>Hypothesis</w:t>
      </w:r>
    </w:p>
    <w:p w14:paraId="7221A21A" w14:textId="77777777" w:rsidR="004E664C" w:rsidRDefault="004E664C" w:rsidP="004E664C">
      <w:pPr>
        <w:pStyle w:val="BodyText"/>
        <w:spacing w:before="272" w:line="480" w:lineRule="auto"/>
        <w:ind w:left="828" w:right="620" w:firstLine="568"/>
        <w:jc w:val="both"/>
      </w:pPr>
      <w:r>
        <w:t xml:space="preserve">According to Creswell (2009) say, </w:t>
      </w:r>
      <w:r>
        <w:rPr>
          <w:w w:val="85"/>
        </w:rPr>
        <w:t>—</w:t>
      </w:r>
      <w:r>
        <w:t>Hypotheses are used often in experiments in</w:t>
      </w:r>
      <w:r>
        <w:rPr>
          <w:spacing w:val="-8"/>
        </w:rPr>
        <w:t xml:space="preserve"> </w:t>
      </w:r>
      <w:r>
        <w:t>which</w:t>
      </w:r>
      <w:r>
        <w:rPr>
          <w:spacing w:val="-8"/>
        </w:rPr>
        <w:t xml:space="preserve"> </w:t>
      </w:r>
      <w:r>
        <w:t>investigator</w:t>
      </w:r>
      <w:r>
        <w:rPr>
          <w:spacing w:val="-8"/>
        </w:rPr>
        <w:t xml:space="preserve"> </w:t>
      </w:r>
      <w:r>
        <w:t>compare</w:t>
      </w:r>
      <w:r>
        <w:rPr>
          <w:spacing w:val="-6"/>
        </w:rPr>
        <w:t xml:space="preserve"> </w:t>
      </w:r>
      <w:r>
        <w:t>group.</w:t>
      </w:r>
      <w:r>
        <w:rPr>
          <w:spacing w:val="-8"/>
        </w:rPr>
        <w:t xml:space="preserve"> </w:t>
      </w:r>
      <w:r>
        <w:rPr>
          <w:w w:val="85"/>
        </w:rPr>
        <w:t>—</w:t>
      </w:r>
      <w:r>
        <w:t>Hypothesis</w:t>
      </w:r>
      <w:r>
        <w:rPr>
          <w:spacing w:val="-9"/>
        </w:rPr>
        <w:t xml:space="preserve"> </w:t>
      </w:r>
      <w:r>
        <w:t>also</w:t>
      </w:r>
      <w:r>
        <w:rPr>
          <w:spacing w:val="-8"/>
        </w:rPr>
        <w:t xml:space="preserve"> </w:t>
      </w:r>
      <w:r>
        <w:t>explains</w:t>
      </w:r>
      <w:r>
        <w:rPr>
          <w:spacing w:val="-9"/>
        </w:rPr>
        <w:t xml:space="preserve"> </w:t>
      </w:r>
      <w:r>
        <w:t>the</w:t>
      </w:r>
      <w:r>
        <w:rPr>
          <w:spacing w:val="-6"/>
        </w:rPr>
        <w:t xml:space="preserve"> </w:t>
      </w:r>
      <w:r>
        <w:t>problem</w:t>
      </w:r>
      <w:r>
        <w:rPr>
          <w:spacing w:val="-7"/>
        </w:rPr>
        <w:t xml:space="preserve"> </w:t>
      </w:r>
      <w:r>
        <w:t>that</w:t>
      </w:r>
      <w:r>
        <w:rPr>
          <w:spacing w:val="-7"/>
        </w:rPr>
        <w:t xml:space="preserve"> </w:t>
      </w:r>
      <w:r>
        <w:t>will be researched and</w:t>
      </w:r>
      <w:r>
        <w:rPr>
          <w:spacing w:val="-1"/>
        </w:rPr>
        <w:t xml:space="preserve"> </w:t>
      </w:r>
      <w:r>
        <w:t>it gives away</w:t>
      </w:r>
      <w:r>
        <w:rPr>
          <w:spacing w:val="-6"/>
        </w:rPr>
        <w:t xml:space="preserve"> </w:t>
      </w:r>
      <w:r>
        <w:t>to process of gathering</w:t>
      </w:r>
      <w:r>
        <w:rPr>
          <w:spacing w:val="-2"/>
        </w:rPr>
        <w:t xml:space="preserve"> </w:t>
      </w:r>
      <w:r>
        <w:t>of facts, so hypothesis is used to examine the truth of data that is needed.</w:t>
      </w:r>
    </w:p>
    <w:p w14:paraId="0F54BBC1" w14:textId="77777777" w:rsidR="004E664C" w:rsidRDefault="004E664C" w:rsidP="004E664C">
      <w:pPr>
        <w:pStyle w:val="BodyText"/>
        <w:spacing w:line="480" w:lineRule="auto"/>
        <w:jc w:val="both"/>
        <w:sectPr w:rsidR="004E664C">
          <w:pgSz w:w="12240" w:h="15840"/>
          <w:pgMar w:top="980" w:right="1080" w:bottom="280" w:left="1440" w:header="763" w:footer="0" w:gutter="0"/>
          <w:cols w:space="720"/>
        </w:sectPr>
      </w:pPr>
    </w:p>
    <w:p w14:paraId="40B39BC7" w14:textId="77777777" w:rsidR="004E664C" w:rsidRDefault="004E664C" w:rsidP="004E664C">
      <w:pPr>
        <w:pStyle w:val="BodyText"/>
      </w:pPr>
    </w:p>
    <w:p w14:paraId="456BF1C4" w14:textId="77777777" w:rsidR="004E664C" w:rsidRDefault="004E664C" w:rsidP="004E664C">
      <w:pPr>
        <w:pStyle w:val="BodyText"/>
      </w:pPr>
    </w:p>
    <w:p w14:paraId="5926C930" w14:textId="77777777" w:rsidR="004E664C" w:rsidRDefault="004E664C" w:rsidP="004E664C">
      <w:pPr>
        <w:pStyle w:val="BodyText"/>
      </w:pPr>
    </w:p>
    <w:p w14:paraId="4001203D" w14:textId="77777777" w:rsidR="004E664C" w:rsidRDefault="004E664C" w:rsidP="004E664C">
      <w:pPr>
        <w:pStyle w:val="BodyText"/>
        <w:spacing w:before="173"/>
      </w:pPr>
    </w:p>
    <w:p w14:paraId="063E89EC" w14:textId="77777777" w:rsidR="004E664C" w:rsidRDefault="004E664C" w:rsidP="004E664C">
      <w:pPr>
        <w:pStyle w:val="BodyText"/>
        <w:ind w:left="1397"/>
      </w:pPr>
      <w:r>
        <w:t>Based</w:t>
      </w:r>
      <w:r>
        <w:rPr>
          <w:spacing w:val="-3"/>
        </w:rPr>
        <w:t xml:space="preserve"> </w:t>
      </w:r>
      <w:r>
        <w:t>theoretical</w:t>
      </w:r>
      <w:r>
        <w:rPr>
          <w:spacing w:val="-2"/>
        </w:rPr>
        <w:t xml:space="preserve"> </w:t>
      </w:r>
      <w:r>
        <w:t>of</w:t>
      </w:r>
      <w:r>
        <w:rPr>
          <w:spacing w:val="-3"/>
        </w:rPr>
        <w:t xml:space="preserve"> </w:t>
      </w:r>
      <w:r>
        <w:t>view,</w:t>
      </w:r>
      <w:r>
        <w:rPr>
          <w:spacing w:val="-2"/>
        </w:rPr>
        <w:t xml:space="preserve"> </w:t>
      </w:r>
      <w:r>
        <w:t>the</w:t>
      </w:r>
      <w:r>
        <w:rPr>
          <w:spacing w:val="-2"/>
        </w:rPr>
        <w:t xml:space="preserve"> </w:t>
      </w:r>
      <w:r>
        <w:t>hypotheses</w:t>
      </w:r>
      <w:r>
        <w:rPr>
          <w:spacing w:val="-4"/>
        </w:rPr>
        <w:t xml:space="preserve"> </w:t>
      </w:r>
      <w:r>
        <w:t>researcher</w:t>
      </w:r>
      <w:r>
        <w:rPr>
          <w:spacing w:val="-2"/>
        </w:rPr>
        <w:t xml:space="preserve"> </w:t>
      </w:r>
      <w:r>
        <w:t>are</w:t>
      </w:r>
      <w:r>
        <w:rPr>
          <w:spacing w:val="-2"/>
        </w:rPr>
        <w:t xml:space="preserve"> </w:t>
      </w:r>
      <w:r>
        <w:t>formulated</w:t>
      </w:r>
      <w:r>
        <w:rPr>
          <w:spacing w:val="-2"/>
        </w:rPr>
        <w:t xml:space="preserve"> </w:t>
      </w:r>
      <w:r>
        <w:t>as</w:t>
      </w:r>
      <w:r>
        <w:rPr>
          <w:spacing w:val="-4"/>
        </w:rPr>
        <w:t xml:space="preserve"> </w:t>
      </w:r>
      <w:r>
        <w:rPr>
          <w:spacing w:val="-2"/>
        </w:rPr>
        <w:t>follows:</w:t>
      </w:r>
    </w:p>
    <w:p w14:paraId="283DDA55" w14:textId="77777777" w:rsidR="004E664C" w:rsidRDefault="004E664C" w:rsidP="004E664C">
      <w:pPr>
        <w:pStyle w:val="BodyText"/>
        <w:spacing w:before="1"/>
      </w:pPr>
    </w:p>
    <w:p w14:paraId="67EDC02D" w14:textId="77777777" w:rsidR="004E664C" w:rsidRDefault="004E664C" w:rsidP="004E664C">
      <w:pPr>
        <w:pStyle w:val="BodyText"/>
        <w:tabs>
          <w:tab w:val="left" w:pos="1444"/>
        </w:tabs>
        <w:spacing w:line="480" w:lineRule="auto"/>
        <w:ind w:left="1445" w:right="627" w:hanging="617"/>
      </w:pPr>
      <w:r>
        <w:rPr>
          <w:spacing w:val="-4"/>
        </w:rPr>
        <w:t>Ho:</w:t>
      </w:r>
      <w:r>
        <w:tab/>
        <w:t>there</w:t>
      </w:r>
      <w:r>
        <w:rPr>
          <w:spacing w:val="33"/>
        </w:rPr>
        <w:t xml:space="preserve"> </w:t>
      </w:r>
      <w:r>
        <w:t>is</w:t>
      </w:r>
      <w:r>
        <w:rPr>
          <w:spacing w:val="35"/>
        </w:rPr>
        <w:t xml:space="preserve"> </w:t>
      </w:r>
      <w:r>
        <w:t>no</w:t>
      </w:r>
      <w:r>
        <w:rPr>
          <w:spacing w:val="36"/>
        </w:rPr>
        <w:t xml:space="preserve"> </w:t>
      </w:r>
      <w:r>
        <w:t>significant</w:t>
      </w:r>
      <w:r>
        <w:rPr>
          <w:spacing w:val="34"/>
        </w:rPr>
        <w:t xml:space="preserve"> </w:t>
      </w:r>
      <w:r>
        <w:t>effect</w:t>
      </w:r>
      <w:r>
        <w:rPr>
          <w:spacing w:val="37"/>
        </w:rPr>
        <w:t xml:space="preserve"> </w:t>
      </w:r>
      <w:r>
        <w:t>of</w:t>
      </w:r>
      <w:r>
        <w:rPr>
          <w:spacing w:val="32"/>
        </w:rPr>
        <w:t xml:space="preserve"> </w:t>
      </w:r>
      <w:r>
        <w:t>the</w:t>
      </w:r>
      <w:r>
        <w:rPr>
          <w:spacing w:val="38"/>
        </w:rPr>
        <w:t xml:space="preserve"> </w:t>
      </w:r>
      <w:r>
        <w:t>using</w:t>
      </w:r>
      <w:r>
        <w:rPr>
          <w:spacing w:val="32"/>
        </w:rPr>
        <w:t xml:space="preserve"> </w:t>
      </w:r>
      <w:r>
        <w:t>cognitive</w:t>
      </w:r>
      <w:r>
        <w:rPr>
          <w:spacing w:val="38"/>
        </w:rPr>
        <w:t xml:space="preserve"> </w:t>
      </w:r>
      <w:r>
        <w:t>strategy</w:t>
      </w:r>
      <w:r>
        <w:rPr>
          <w:spacing w:val="32"/>
        </w:rPr>
        <w:t xml:space="preserve"> </w:t>
      </w:r>
      <w:r>
        <w:t>(note</w:t>
      </w:r>
      <w:r>
        <w:rPr>
          <w:spacing w:val="38"/>
        </w:rPr>
        <w:t xml:space="preserve"> </w:t>
      </w:r>
      <w:r>
        <w:t>taking)</w:t>
      </w:r>
      <w:r>
        <w:rPr>
          <w:spacing w:val="36"/>
        </w:rPr>
        <w:t xml:space="preserve"> </w:t>
      </w:r>
      <w:r>
        <w:t>in learning writing.</w:t>
      </w:r>
    </w:p>
    <w:p w14:paraId="26F25B43" w14:textId="77777777" w:rsidR="004E664C" w:rsidRDefault="004E664C" w:rsidP="004E664C">
      <w:pPr>
        <w:pStyle w:val="BodyText"/>
        <w:tabs>
          <w:tab w:val="left" w:pos="1444"/>
        </w:tabs>
        <w:spacing w:line="480" w:lineRule="auto"/>
        <w:ind w:left="1445" w:right="627" w:hanging="617"/>
      </w:pPr>
      <w:r>
        <w:rPr>
          <w:spacing w:val="-4"/>
        </w:rPr>
        <w:t>Hi:</w:t>
      </w:r>
      <w:r>
        <w:tab/>
        <w:t>there</w:t>
      </w:r>
      <w:r>
        <w:rPr>
          <w:spacing w:val="40"/>
        </w:rPr>
        <w:t xml:space="preserve"> </w:t>
      </w:r>
      <w:r>
        <w:t>is</w:t>
      </w:r>
      <w:r>
        <w:rPr>
          <w:spacing w:val="40"/>
        </w:rPr>
        <w:t xml:space="preserve"> </w:t>
      </w:r>
      <w:r>
        <w:t>a</w:t>
      </w:r>
      <w:r>
        <w:rPr>
          <w:spacing w:val="40"/>
        </w:rPr>
        <w:t xml:space="preserve"> </w:t>
      </w:r>
      <w:r>
        <w:t>significant</w:t>
      </w:r>
      <w:r>
        <w:rPr>
          <w:spacing w:val="40"/>
        </w:rPr>
        <w:t xml:space="preserve"> </w:t>
      </w:r>
      <w:r>
        <w:t>effect</w:t>
      </w:r>
      <w:r>
        <w:rPr>
          <w:spacing w:val="40"/>
        </w:rPr>
        <w:t xml:space="preserve"> </w:t>
      </w:r>
      <w:r>
        <w:t>of</w:t>
      </w:r>
      <w:r>
        <w:rPr>
          <w:spacing w:val="40"/>
        </w:rPr>
        <w:t xml:space="preserve"> </w:t>
      </w:r>
      <w:r>
        <w:t>the</w:t>
      </w:r>
      <w:r>
        <w:rPr>
          <w:spacing w:val="40"/>
        </w:rPr>
        <w:t xml:space="preserve"> </w:t>
      </w:r>
      <w:r>
        <w:t>using</w:t>
      </w:r>
      <w:r>
        <w:rPr>
          <w:spacing w:val="40"/>
        </w:rPr>
        <w:t xml:space="preserve"> </w:t>
      </w:r>
      <w:r>
        <w:t>cognitive</w:t>
      </w:r>
      <w:r>
        <w:rPr>
          <w:spacing w:val="40"/>
        </w:rPr>
        <w:t xml:space="preserve"> </w:t>
      </w:r>
      <w:r>
        <w:t>strategy</w:t>
      </w:r>
      <w:r>
        <w:rPr>
          <w:spacing w:val="40"/>
        </w:rPr>
        <w:t xml:space="preserve"> </w:t>
      </w:r>
      <w:r>
        <w:t>(note</w:t>
      </w:r>
      <w:r>
        <w:rPr>
          <w:spacing w:val="40"/>
        </w:rPr>
        <w:t xml:space="preserve"> </w:t>
      </w:r>
      <w:r>
        <w:t>taking)</w:t>
      </w:r>
      <w:r>
        <w:rPr>
          <w:spacing w:val="40"/>
        </w:rPr>
        <w:t xml:space="preserve"> </w:t>
      </w:r>
      <w:r>
        <w:t>in learning writing.</w:t>
      </w:r>
    </w:p>
    <w:p w14:paraId="3AA3D5CF" w14:textId="77777777" w:rsidR="004E664C" w:rsidRDefault="004E664C" w:rsidP="004E664C">
      <w:pPr>
        <w:pStyle w:val="Heading2"/>
        <w:spacing w:before="4"/>
        <w:ind w:left="828" w:firstLine="0"/>
        <w:jc w:val="left"/>
      </w:pPr>
      <w:r>
        <w:t>1.7</w:t>
      </w:r>
      <w:r>
        <w:rPr>
          <w:spacing w:val="-1"/>
        </w:rPr>
        <w:t xml:space="preserve"> </w:t>
      </w:r>
      <w:r>
        <w:t>The Research</w:t>
      </w:r>
      <w:r>
        <w:rPr>
          <w:spacing w:val="-2"/>
        </w:rPr>
        <w:t xml:space="preserve"> Method</w:t>
      </w:r>
    </w:p>
    <w:p w14:paraId="3A4E3014" w14:textId="77777777" w:rsidR="004E664C" w:rsidRDefault="004E664C" w:rsidP="004E664C">
      <w:pPr>
        <w:pStyle w:val="BodyText"/>
        <w:spacing w:before="272" w:line="480" w:lineRule="auto"/>
        <w:ind w:left="828" w:right="623" w:firstLine="720"/>
        <w:jc w:val="both"/>
      </w:pPr>
      <w:r>
        <w:t>The writer used quantitative method in her research. According to Creswell (2009),</w:t>
      </w:r>
      <w:r>
        <w:rPr>
          <w:spacing w:val="-3"/>
        </w:rPr>
        <w:t xml:space="preserve"> </w:t>
      </w:r>
      <w:r>
        <w:t>quantitative</w:t>
      </w:r>
      <w:r>
        <w:rPr>
          <w:spacing w:val="-2"/>
        </w:rPr>
        <w:t xml:space="preserve"> </w:t>
      </w:r>
      <w:r>
        <w:t>method</w:t>
      </w:r>
      <w:r>
        <w:rPr>
          <w:spacing w:val="-3"/>
        </w:rPr>
        <w:t xml:space="preserve"> </w:t>
      </w:r>
      <w:r>
        <w:t>is</w:t>
      </w:r>
      <w:r>
        <w:rPr>
          <w:spacing w:val="-5"/>
        </w:rPr>
        <w:t xml:space="preserve"> </w:t>
      </w:r>
      <w:r>
        <w:t>research</w:t>
      </w:r>
      <w:r>
        <w:rPr>
          <w:spacing w:val="-3"/>
        </w:rPr>
        <w:t xml:space="preserve"> </w:t>
      </w:r>
      <w:r>
        <w:t>method</w:t>
      </w:r>
      <w:r>
        <w:rPr>
          <w:spacing w:val="-3"/>
        </w:rPr>
        <w:t xml:space="preserve"> </w:t>
      </w:r>
      <w:r>
        <w:t>which</w:t>
      </w:r>
      <w:r>
        <w:rPr>
          <w:spacing w:val="-3"/>
        </w:rPr>
        <w:t xml:space="preserve"> </w:t>
      </w:r>
      <w:r>
        <w:t>is</w:t>
      </w:r>
      <w:r>
        <w:rPr>
          <w:spacing w:val="-5"/>
        </w:rPr>
        <w:t xml:space="preserve"> </w:t>
      </w:r>
      <w:r>
        <w:t>focused</w:t>
      </w:r>
      <w:r>
        <w:rPr>
          <w:spacing w:val="-3"/>
        </w:rPr>
        <w:t xml:space="preserve"> </w:t>
      </w:r>
      <w:r>
        <w:t>on</w:t>
      </w:r>
      <w:r>
        <w:rPr>
          <w:spacing w:val="-8"/>
        </w:rPr>
        <w:t xml:space="preserve"> </w:t>
      </w:r>
      <w:r>
        <w:t>the</w:t>
      </w:r>
      <w:r>
        <w:rPr>
          <w:spacing w:val="-6"/>
        </w:rPr>
        <w:t xml:space="preserve"> </w:t>
      </w:r>
      <w:r>
        <w:t>collection</w:t>
      </w:r>
      <w:r>
        <w:rPr>
          <w:spacing w:val="-3"/>
        </w:rPr>
        <w:t xml:space="preserve"> </w:t>
      </w:r>
      <w:r>
        <w:t>and analysis of numerical data and statistic. Therefore, in this study, the process of research is focused to the numerical data which the writer is gained from the sample. The sample to be investigated is not taken randomly. The samples are class X B students of SMAN 6 Garut which has the total number of 40 students.</w:t>
      </w:r>
    </w:p>
    <w:p w14:paraId="64974CD9" w14:textId="77777777" w:rsidR="004E664C" w:rsidRDefault="004E664C" w:rsidP="004E664C">
      <w:pPr>
        <w:pStyle w:val="Heading2"/>
        <w:numPr>
          <w:ilvl w:val="1"/>
          <w:numId w:val="3"/>
        </w:numPr>
        <w:tabs>
          <w:tab w:val="num" w:pos="360"/>
          <w:tab w:val="left" w:pos="1396"/>
        </w:tabs>
        <w:spacing w:before="6"/>
        <w:ind w:left="1396" w:hanging="568"/>
        <w:jc w:val="both"/>
      </w:pPr>
      <w:bookmarkStart w:id="5" w:name="_TOC_250019"/>
      <w:r>
        <w:t>The</w:t>
      </w:r>
      <w:r>
        <w:rPr>
          <w:spacing w:val="-2"/>
        </w:rPr>
        <w:t xml:space="preserve"> </w:t>
      </w:r>
      <w:r>
        <w:t>Significance</w:t>
      </w:r>
      <w:r>
        <w:rPr>
          <w:spacing w:val="-2"/>
        </w:rPr>
        <w:t xml:space="preserve"> </w:t>
      </w:r>
      <w:r>
        <w:t>of</w:t>
      </w:r>
      <w:r>
        <w:rPr>
          <w:spacing w:val="-3"/>
        </w:rPr>
        <w:t xml:space="preserve"> </w:t>
      </w:r>
      <w:r>
        <w:t xml:space="preserve">The </w:t>
      </w:r>
      <w:bookmarkEnd w:id="5"/>
      <w:r>
        <w:rPr>
          <w:spacing w:val="-4"/>
        </w:rPr>
        <w:t>Study</w:t>
      </w:r>
    </w:p>
    <w:p w14:paraId="1B6C1C04" w14:textId="77777777" w:rsidR="004E664C" w:rsidRDefault="004E664C" w:rsidP="004E664C">
      <w:pPr>
        <w:pStyle w:val="BodyText"/>
        <w:spacing w:before="272"/>
        <w:ind w:left="1548"/>
      </w:pPr>
      <w:r>
        <w:t>The result of</w:t>
      </w:r>
      <w:r>
        <w:rPr>
          <w:spacing w:val="-5"/>
        </w:rPr>
        <w:t xml:space="preserve"> </w:t>
      </w:r>
      <w:r>
        <w:t>this</w:t>
      </w:r>
      <w:r>
        <w:rPr>
          <w:spacing w:val="-2"/>
        </w:rPr>
        <w:t xml:space="preserve"> </w:t>
      </w:r>
      <w:r>
        <w:t>study</w:t>
      </w:r>
      <w:r>
        <w:rPr>
          <w:spacing w:val="-9"/>
        </w:rPr>
        <w:t xml:space="preserve"> </w:t>
      </w:r>
      <w:r>
        <w:t>can provide useful</w:t>
      </w:r>
      <w:r>
        <w:rPr>
          <w:spacing w:val="-3"/>
        </w:rPr>
        <w:t xml:space="preserve"> </w:t>
      </w:r>
      <w:r>
        <w:t xml:space="preserve">information </w:t>
      </w:r>
      <w:r>
        <w:rPr>
          <w:spacing w:val="-4"/>
        </w:rPr>
        <w:t>for:</w:t>
      </w:r>
    </w:p>
    <w:p w14:paraId="1D7B909C" w14:textId="77777777" w:rsidR="004E664C" w:rsidRDefault="004E664C" w:rsidP="004E664C">
      <w:pPr>
        <w:pStyle w:val="BodyText"/>
      </w:pPr>
    </w:p>
    <w:p w14:paraId="28676B44" w14:textId="77777777" w:rsidR="004E664C" w:rsidRDefault="004E664C" w:rsidP="004E664C">
      <w:pPr>
        <w:pStyle w:val="ListParagraph"/>
        <w:numPr>
          <w:ilvl w:val="0"/>
          <w:numId w:val="2"/>
        </w:numPr>
        <w:tabs>
          <w:tab w:val="left" w:pos="1188"/>
        </w:tabs>
        <w:ind w:left="1188" w:hanging="360"/>
        <w:jc w:val="both"/>
        <w:rPr>
          <w:sz w:val="24"/>
        </w:rPr>
      </w:pPr>
      <w:r>
        <w:rPr>
          <w:spacing w:val="-2"/>
          <w:sz w:val="24"/>
        </w:rPr>
        <w:t>Teachers</w:t>
      </w:r>
    </w:p>
    <w:p w14:paraId="228AEB31" w14:textId="77777777" w:rsidR="004E664C" w:rsidRDefault="004E664C" w:rsidP="004E664C">
      <w:pPr>
        <w:pStyle w:val="BodyText"/>
      </w:pPr>
    </w:p>
    <w:p w14:paraId="466D8853" w14:textId="77777777" w:rsidR="004E664C" w:rsidRDefault="004E664C" w:rsidP="004E664C">
      <w:pPr>
        <w:pStyle w:val="BodyText"/>
        <w:spacing w:line="480" w:lineRule="auto"/>
        <w:ind w:left="828" w:right="616" w:firstLine="568"/>
        <w:jc w:val="both"/>
      </w:pPr>
      <w:r>
        <w:t>The result of this study is useful for English teachers at Senior High School level to get information about teaching narrative writing using cognitive strategy</w:t>
      </w:r>
      <w:r>
        <w:rPr>
          <w:spacing w:val="40"/>
        </w:rPr>
        <w:t xml:space="preserve"> </w:t>
      </w:r>
      <w:r>
        <w:t>(note taking).</w:t>
      </w:r>
    </w:p>
    <w:p w14:paraId="7313A39A" w14:textId="77777777" w:rsidR="004E664C" w:rsidRDefault="004E664C" w:rsidP="004E664C">
      <w:pPr>
        <w:pStyle w:val="ListParagraph"/>
        <w:numPr>
          <w:ilvl w:val="0"/>
          <w:numId w:val="2"/>
        </w:numPr>
        <w:tabs>
          <w:tab w:val="left" w:pos="1188"/>
        </w:tabs>
        <w:spacing w:before="1"/>
        <w:ind w:left="1188" w:hanging="360"/>
        <w:jc w:val="both"/>
        <w:rPr>
          <w:sz w:val="24"/>
        </w:rPr>
      </w:pPr>
      <w:r>
        <w:rPr>
          <w:spacing w:val="-2"/>
          <w:sz w:val="24"/>
        </w:rPr>
        <w:t>Students</w:t>
      </w:r>
    </w:p>
    <w:p w14:paraId="537847C6" w14:textId="77777777" w:rsidR="004E664C" w:rsidRDefault="004E664C" w:rsidP="004E664C">
      <w:pPr>
        <w:pStyle w:val="BodyText"/>
      </w:pPr>
    </w:p>
    <w:p w14:paraId="48666872" w14:textId="77777777" w:rsidR="004E664C" w:rsidRDefault="004E664C" w:rsidP="004E664C">
      <w:pPr>
        <w:pStyle w:val="BodyText"/>
        <w:spacing w:line="480" w:lineRule="auto"/>
        <w:ind w:left="828" w:right="624" w:firstLine="720"/>
        <w:jc w:val="both"/>
      </w:pPr>
      <w:r>
        <w:t>The result of this study will give an input to the students to improve their ability in writing.</w:t>
      </w:r>
    </w:p>
    <w:p w14:paraId="1BC1BE60" w14:textId="77777777" w:rsidR="004E664C" w:rsidRDefault="004E664C" w:rsidP="004E664C">
      <w:pPr>
        <w:pStyle w:val="ListParagraph"/>
        <w:numPr>
          <w:ilvl w:val="0"/>
          <w:numId w:val="2"/>
        </w:numPr>
        <w:tabs>
          <w:tab w:val="left" w:pos="1188"/>
        </w:tabs>
        <w:ind w:left="1188" w:hanging="360"/>
        <w:jc w:val="both"/>
        <w:rPr>
          <w:sz w:val="24"/>
        </w:rPr>
      </w:pPr>
      <w:r>
        <w:rPr>
          <w:sz w:val="24"/>
        </w:rPr>
        <w:t>Other</w:t>
      </w:r>
      <w:r>
        <w:rPr>
          <w:spacing w:val="-1"/>
          <w:sz w:val="24"/>
        </w:rPr>
        <w:t xml:space="preserve"> </w:t>
      </w:r>
      <w:r>
        <w:rPr>
          <w:spacing w:val="-2"/>
          <w:sz w:val="24"/>
        </w:rPr>
        <w:t>Researcher</w:t>
      </w:r>
    </w:p>
    <w:p w14:paraId="72B11DFF" w14:textId="77777777" w:rsidR="004E664C" w:rsidRDefault="004E664C" w:rsidP="004E664C">
      <w:pPr>
        <w:pStyle w:val="ListParagraph"/>
        <w:jc w:val="both"/>
        <w:rPr>
          <w:sz w:val="24"/>
        </w:rPr>
        <w:sectPr w:rsidR="004E664C">
          <w:pgSz w:w="12240" w:h="15840"/>
          <w:pgMar w:top="980" w:right="1080" w:bottom="280" w:left="1440" w:header="763" w:footer="0" w:gutter="0"/>
          <w:cols w:space="720"/>
        </w:sectPr>
      </w:pPr>
    </w:p>
    <w:p w14:paraId="0FD8B786" w14:textId="77777777" w:rsidR="004E664C" w:rsidRDefault="004E664C" w:rsidP="004E664C">
      <w:pPr>
        <w:pStyle w:val="BodyText"/>
      </w:pPr>
    </w:p>
    <w:p w14:paraId="08055B23" w14:textId="77777777" w:rsidR="004E664C" w:rsidRDefault="004E664C" w:rsidP="004E664C">
      <w:pPr>
        <w:pStyle w:val="BodyText"/>
      </w:pPr>
    </w:p>
    <w:p w14:paraId="5085FDD1" w14:textId="77777777" w:rsidR="004E664C" w:rsidRDefault="004E664C" w:rsidP="004E664C">
      <w:pPr>
        <w:pStyle w:val="BodyText"/>
      </w:pPr>
    </w:p>
    <w:p w14:paraId="3F672C4B" w14:textId="77777777" w:rsidR="004E664C" w:rsidRDefault="004E664C" w:rsidP="004E664C">
      <w:pPr>
        <w:pStyle w:val="BodyText"/>
        <w:spacing w:before="173"/>
      </w:pPr>
    </w:p>
    <w:p w14:paraId="741B0C44" w14:textId="77777777" w:rsidR="004E664C" w:rsidRDefault="004E664C" w:rsidP="004E664C">
      <w:pPr>
        <w:pStyle w:val="BodyText"/>
        <w:spacing w:line="480" w:lineRule="auto"/>
        <w:ind w:left="828" w:right="618" w:firstLine="568"/>
        <w:jc w:val="both"/>
      </w:pPr>
      <w:r>
        <w:t>For other researchers who are interested in teaching writing narrative text at senior high school level can get the basic informationfrom this study</w:t>
      </w:r>
      <w:r>
        <w:rPr>
          <w:spacing w:val="-2"/>
        </w:rPr>
        <w:t xml:space="preserve"> </w:t>
      </w:r>
      <w:r>
        <w:t xml:space="preserve">to do the further </w:t>
      </w:r>
      <w:r>
        <w:rPr>
          <w:spacing w:val="-2"/>
        </w:rPr>
        <w:t>research.</w:t>
      </w:r>
    </w:p>
    <w:p w14:paraId="4CB2706F" w14:textId="77777777" w:rsidR="004E664C" w:rsidRDefault="004E664C" w:rsidP="004E664C">
      <w:pPr>
        <w:pStyle w:val="Heading2"/>
        <w:numPr>
          <w:ilvl w:val="1"/>
          <w:numId w:val="3"/>
        </w:numPr>
        <w:tabs>
          <w:tab w:val="num" w:pos="360"/>
          <w:tab w:val="left" w:pos="1456"/>
        </w:tabs>
        <w:ind w:left="1456" w:hanging="628"/>
        <w:jc w:val="both"/>
      </w:pPr>
      <w:bookmarkStart w:id="6" w:name="_TOC_250018"/>
      <w:r>
        <w:t>The</w:t>
      </w:r>
      <w:r>
        <w:rPr>
          <w:spacing w:val="-1"/>
        </w:rPr>
        <w:t xml:space="preserve"> </w:t>
      </w:r>
      <w:r>
        <w:t>Term</w:t>
      </w:r>
      <w:r>
        <w:rPr>
          <w:spacing w:val="-7"/>
        </w:rPr>
        <w:t xml:space="preserve"> </w:t>
      </w:r>
      <w:r>
        <w:t>of</w:t>
      </w:r>
      <w:r>
        <w:rPr>
          <w:spacing w:val="-1"/>
        </w:rPr>
        <w:t xml:space="preserve"> </w:t>
      </w:r>
      <w:bookmarkEnd w:id="6"/>
      <w:r>
        <w:rPr>
          <w:spacing w:val="-2"/>
        </w:rPr>
        <w:t>Terminology</w:t>
      </w:r>
    </w:p>
    <w:p w14:paraId="7490232B" w14:textId="77777777" w:rsidR="004E664C" w:rsidRDefault="004E664C" w:rsidP="004E664C">
      <w:pPr>
        <w:pStyle w:val="ListParagraph"/>
        <w:numPr>
          <w:ilvl w:val="0"/>
          <w:numId w:val="1"/>
        </w:numPr>
        <w:tabs>
          <w:tab w:val="left" w:pos="1395"/>
        </w:tabs>
        <w:spacing w:before="272"/>
        <w:ind w:left="1395" w:hanging="567"/>
        <w:jc w:val="both"/>
        <w:rPr>
          <w:sz w:val="24"/>
        </w:rPr>
      </w:pPr>
      <w:r>
        <w:rPr>
          <w:spacing w:val="-2"/>
          <w:sz w:val="24"/>
        </w:rPr>
        <w:t>Writing</w:t>
      </w:r>
    </w:p>
    <w:p w14:paraId="58A22873" w14:textId="77777777" w:rsidR="004E664C" w:rsidRDefault="004E664C" w:rsidP="004E664C">
      <w:pPr>
        <w:pStyle w:val="BodyText"/>
      </w:pPr>
    </w:p>
    <w:p w14:paraId="5FF6991E" w14:textId="77777777" w:rsidR="004E664C" w:rsidRDefault="004E664C" w:rsidP="004E664C">
      <w:pPr>
        <w:pStyle w:val="BodyText"/>
        <w:spacing w:before="1"/>
        <w:ind w:right="326"/>
        <w:jc w:val="center"/>
        <w:rPr>
          <w:b/>
        </w:rPr>
      </w:pPr>
      <w:r>
        <w:t>Writing</w:t>
      </w:r>
      <w:r>
        <w:rPr>
          <w:spacing w:val="-6"/>
        </w:rPr>
        <w:t xml:space="preserve"> </w:t>
      </w:r>
      <w:r>
        <w:t>is</w:t>
      </w:r>
      <w:r>
        <w:rPr>
          <w:spacing w:val="-3"/>
        </w:rPr>
        <w:t xml:space="preserve"> </w:t>
      </w:r>
      <w:r>
        <w:t>a process</w:t>
      </w:r>
      <w:r>
        <w:rPr>
          <w:spacing w:val="-3"/>
        </w:rPr>
        <w:t xml:space="preserve"> </w:t>
      </w:r>
      <w:r>
        <w:t>that</w:t>
      </w:r>
      <w:r>
        <w:rPr>
          <w:spacing w:val="-1"/>
        </w:rPr>
        <w:t xml:space="preserve"> </w:t>
      </w:r>
      <w:r>
        <w:t>involves</w:t>
      </w:r>
      <w:r>
        <w:rPr>
          <w:spacing w:val="-3"/>
        </w:rPr>
        <w:t xml:space="preserve"> </w:t>
      </w:r>
      <w:r>
        <w:t>several</w:t>
      </w:r>
      <w:r>
        <w:rPr>
          <w:spacing w:val="-1"/>
        </w:rPr>
        <w:t xml:space="preserve"> </w:t>
      </w:r>
      <w:r>
        <w:t>steps</w:t>
      </w:r>
      <w:r>
        <w:rPr>
          <w:spacing w:val="-3"/>
        </w:rPr>
        <w:t xml:space="preserve"> </w:t>
      </w:r>
      <w:r>
        <w:t>(Blanchard,</w:t>
      </w:r>
      <w:r>
        <w:rPr>
          <w:spacing w:val="-1"/>
        </w:rPr>
        <w:t xml:space="preserve"> </w:t>
      </w:r>
      <w:r>
        <w:rPr>
          <w:spacing w:val="-2"/>
        </w:rPr>
        <w:t>2009</w:t>
      </w:r>
      <w:r>
        <w:rPr>
          <w:b/>
          <w:spacing w:val="-2"/>
        </w:rPr>
        <w:t>)</w:t>
      </w:r>
    </w:p>
    <w:p w14:paraId="125D0FD5" w14:textId="77777777" w:rsidR="004E664C" w:rsidRDefault="004E664C" w:rsidP="004E664C">
      <w:pPr>
        <w:pStyle w:val="ListParagraph"/>
        <w:numPr>
          <w:ilvl w:val="0"/>
          <w:numId w:val="1"/>
        </w:numPr>
        <w:tabs>
          <w:tab w:val="left" w:pos="1396"/>
        </w:tabs>
        <w:spacing w:before="275"/>
        <w:ind w:left="1396" w:hanging="580"/>
        <w:jc w:val="both"/>
        <w:rPr>
          <w:sz w:val="24"/>
        </w:rPr>
      </w:pPr>
      <w:r>
        <w:rPr>
          <w:sz w:val="24"/>
        </w:rPr>
        <w:t>Writing</w:t>
      </w:r>
      <w:r>
        <w:rPr>
          <w:spacing w:val="-7"/>
          <w:sz w:val="24"/>
        </w:rPr>
        <w:t xml:space="preserve"> </w:t>
      </w:r>
      <w:r>
        <w:rPr>
          <w:spacing w:val="-2"/>
          <w:sz w:val="24"/>
        </w:rPr>
        <w:t>Skill</w:t>
      </w:r>
    </w:p>
    <w:p w14:paraId="1735227E" w14:textId="77777777" w:rsidR="004E664C" w:rsidRDefault="004E664C" w:rsidP="004E664C">
      <w:pPr>
        <w:pStyle w:val="BodyText"/>
      </w:pPr>
    </w:p>
    <w:p w14:paraId="6C78F385" w14:textId="77777777" w:rsidR="004E664C" w:rsidRDefault="004E664C" w:rsidP="004E664C">
      <w:pPr>
        <w:pStyle w:val="BodyText"/>
        <w:spacing w:before="1" w:line="480" w:lineRule="auto"/>
        <w:ind w:left="1397" w:right="621"/>
        <w:jc w:val="both"/>
      </w:pPr>
      <w:r>
        <w:t>Troyka (1987:3-4) stateswriting skillas the skill to express ideas, thoughts, and feelings to other people in written symbols to make other people or readers understand the ideas conveyed.</w:t>
      </w:r>
    </w:p>
    <w:p w14:paraId="7723148C" w14:textId="77777777" w:rsidR="004E664C" w:rsidRDefault="004E664C" w:rsidP="004E664C">
      <w:pPr>
        <w:pStyle w:val="ListParagraph"/>
        <w:numPr>
          <w:ilvl w:val="0"/>
          <w:numId w:val="1"/>
        </w:numPr>
        <w:tabs>
          <w:tab w:val="left" w:pos="1395"/>
        </w:tabs>
        <w:ind w:left="1395" w:hanging="579"/>
        <w:jc w:val="both"/>
        <w:rPr>
          <w:sz w:val="24"/>
        </w:rPr>
      </w:pPr>
      <w:r>
        <w:rPr>
          <w:sz w:val="24"/>
        </w:rPr>
        <w:t>Cognitive</w:t>
      </w:r>
      <w:r>
        <w:rPr>
          <w:spacing w:val="-9"/>
          <w:sz w:val="24"/>
        </w:rPr>
        <w:t xml:space="preserve"> </w:t>
      </w:r>
      <w:r>
        <w:rPr>
          <w:spacing w:val="-2"/>
          <w:sz w:val="24"/>
        </w:rPr>
        <w:t>Strategies</w:t>
      </w:r>
    </w:p>
    <w:p w14:paraId="17D839F8" w14:textId="77777777" w:rsidR="004E664C" w:rsidRDefault="004E664C" w:rsidP="004E664C">
      <w:pPr>
        <w:pStyle w:val="BodyText"/>
      </w:pPr>
    </w:p>
    <w:p w14:paraId="5D34A35A" w14:textId="77777777" w:rsidR="004E664C" w:rsidRDefault="004E664C" w:rsidP="004E664C">
      <w:pPr>
        <w:pStyle w:val="BodyText"/>
        <w:spacing w:line="480" w:lineRule="auto"/>
        <w:ind w:left="1397" w:right="619"/>
        <w:jc w:val="both"/>
      </w:pPr>
      <w:r>
        <w:t>Cognitivestrategy is a mental process or procedure for accomplishing a particular cognitive goal. (Michel O‘Malley and Anna Chamot, 2001)</w:t>
      </w:r>
    </w:p>
    <w:p w14:paraId="476B9FBE" w14:textId="77777777" w:rsidR="004E664C" w:rsidRDefault="004E664C" w:rsidP="004E664C">
      <w:pPr>
        <w:pStyle w:val="ListParagraph"/>
        <w:numPr>
          <w:ilvl w:val="0"/>
          <w:numId w:val="1"/>
        </w:numPr>
        <w:tabs>
          <w:tab w:val="left" w:pos="1396"/>
        </w:tabs>
        <w:spacing w:before="1"/>
        <w:ind w:left="1396" w:hanging="568"/>
        <w:jc w:val="both"/>
        <w:rPr>
          <w:sz w:val="24"/>
        </w:rPr>
      </w:pPr>
      <w:r>
        <w:rPr>
          <w:sz w:val="24"/>
        </w:rPr>
        <w:t>Narrative</w:t>
      </w:r>
      <w:r>
        <w:rPr>
          <w:spacing w:val="-4"/>
          <w:sz w:val="24"/>
        </w:rPr>
        <w:t xml:space="preserve"> Text</w:t>
      </w:r>
    </w:p>
    <w:p w14:paraId="06DC1305" w14:textId="77777777" w:rsidR="004E664C" w:rsidRDefault="004E664C" w:rsidP="004E664C">
      <w:pPr>
        <w:pStyle w:val="BodyText"/>
      </w:pPr>
    </w:p>
    <w:p w14:paraId="43D255DF" w14:textId="77777777" w:rsidR="004E664C" w:rsidRDefault="004E664C" w:rsidP="004E664C">
      <w:pPr>
        <w:pStyle w:val="BodyText"/>
        <w:spacing w:line="480" w:lineRule="auto"/>
        <w:ind w:left="1397" w:right="632"/>
        <w:jc w:val="both"/>
      </w:pPr>
      <w:r>
        <w:rPr>
          <w:w w:val="105"/>
        </w:rPr>
        <w:t>Narrative</w:t>
      </w:r>
      <w:r>
        <w:rPr>
          <w:spacing w:val="-12"/>
          <w:w w:val="105"/>
        </w:rPr>
        <w:t xml:space="preserve"> </w:t>
      </w:r>
      <w:r>
        <w:rPr>
          <w:w w:val="105"/>
        </w:rPr>
        <w:t>text</w:t>
      </w:r>
      <w:r>
        <w:rPr>
          <w:spacing w:val="-12"/>
          <w:w w:val="105"/>
        </w:rPr>
        <w:t xml:space="preserve"> </w:t>
      </w:r>
      <w:r>
        <w:rPr>
          <w:w w:val="105"/>
        </w:rPr>
        <w:t>is</w:t>
      </w:r>
      <w:r>
        <w:rPr>
          <w:spacing w:val="-13"/>
          <w:w w:val="105"/>
        </w:rPr>
        <w:t xml:space="preserve"> </w:t>
      </w:r>
      <w:r>
        <w:rPr>
          <w:w w:val="85"/>
        </w:rPr>
        <w:t>—</w:t>
      </w:r>
      <w:r>
        <w:rPr>
          <w:w w:val="105"/>
        </w:rPr>
        <w:t>a</w:t>
      </w:r>
      <w:r>
        <w:rPr>
          <w:spacing w:val="-12"/>
          <w:w w:val="105"/>
        </w:rPr>
        <w:t xml:space="preserve"> </w:t>
      </w:r>
      <w:r>
        <w:rPr>
          <w:w w:val="105"/>
        </w:rPr>
        <w:t>description</w:t>
      </w:r>
      <w:r>
        <w:rPr>
          <w:spacing w:val="-15"/>
          <w:w w:val="105"/>
        </w:rPr>
        <w:t xml:space="preserve"> </w:t>
      </w:r>
      <w:r>
        <w:rPr>
          <w:w w:val="105"/>
        </w:rPr>
        <w:t>of</w:t>
      </w:r>
      <w:r>
        <w:rPr>
          <w:spacing w:val="-13"/>
          <w:w w:val="105"/>
        </w:rPr>
        <w:t xml:space="preserve"> </w:t>
      </w:r>
      <w:r>
        <w:rPr>
          <w:w w:val="105"/>
        </w:rPr>
        <w:t>a</w:t>
      </w:r>
      <w:r>
        <w:rPr>
          <w:spacing w:val="-12"/>
          <w:w w:val="105"/>
        </w:rPr>
        <w:t xml:space="preserve"> </w:t>
      </w:r>
      <w:r>
        <w:rPr>
          <w:w w:val="105"/>
        </w:rPr>
        <w:t>series</w:t>
      </w:r>
      <w:r>
        <w:rPr>
          <w:spacing w:val="-13"/>
          <w:w w:val="105"/>
        </w:rPr>
        <w:t xml:space="preserve"> </w:t>
      </w:r>
      <w:r>
        <w:rPr>
          <w:w w:val="105"/>
        </w:rPr>
        <w:t>of</w:t>
      </w:r>
      <w:r>
        <w:rPr>
          <w:spacing w:val="-13"/>
          <w:w w:val="105"/>
        </w:rPr>
        <w:t xml:space="preserve"> </w:t>
      </w:r>
      <w:r>
        <w:rPr>
          <w:w w:val="105"/>
        </w:rPr>
        <w:t>events,</w:t>
      </w:r>
      <w:r>
        <w:rPr>
          <w:spacing w:val="-13"/>
          <w:w w:val="105"/>
        </w:rPr>
        <w:t xml:space="preserve"> </w:t>
      </w:r>
      <w:r>
        <w:rPr>
          <w:w w:val="105"/>
        </w:rPr>
        <w:t>either</w:t>
      </w:r>
      <w:r>
        <w:rPr>
          <w:spacing w:val="-14"/>
          <w:w w:val="105"/>
        </w:rPr>
        <w:t xml:space="preserve"> </w:t>
      </w:r>
      <w:r>
        <w:rPr>
          <w:w w:val="105"/>
        </w:rPr>
        <w:t>real</w:t>
      </w:r>
      <w:r>
        <w:rPr>
          <w:spacing w:val="-12"/>
          <w:w w:val="105"/>
        </w:rPr>
        <w:t xml:space="preserve"> </w:t>
      </w:r>
      <w:r>
        <w:rPr>
          <w:w w:val="105"/>
        </w:rPr>
        <w:t>or</w:t>
      </w:r>
      <w:r>
        <w:rPr>
          <w:spacing w:val="-13"/>
          <w:w w:val="105"/>
        </w:rPr>
        <w:t xml:space="preserve"> </w:t>
      </w:r>
      <w:r>
        <w:rPr>
          <w:w w:val="105"/>
        </w:rPr>
        <w:t>imaginary, that</w:t>
      </w:r>
      <w:r>
        <w:rPr>
          <w:spacing w:val="-16"/>
          <w:w w:val="105"/>
        </w:rPr>
        <w:t xml:space="preserve"> </w:t>
      </w:r>
      <w:r>
        <w:rPr>
          <w:w w:val="105"/>
        </w:rPr>
        <w:t>is</w:t>
      </w:r>
      <w:r>
        <w:rPr>
          <w:spacing w:val="-16"/>
          <w:w w:val="105"/>
        </w:rPr>
        <w:t xml:space="preserve"> </w:t>
      </w:r>
      <w:r>
        <w:rPr>
          <w:w w:val="105"/>
        </w:rPr>
        <w:t>written</w:t>
      </w:r>
      <w:r>
        <w:rPr>
          <w:spacing w:val="-14"/>
          <w:w w:val="105"/>
        </w:rPr>
        <w:t xml:space="preserve"> </w:t>
      </w:r>
      <w:r>
        <w:rPr>
          <w:w w:val="105"/>
        </w:rPr>
        <w:t>or</w:t>
      </w:r>
      <w:r>
        <w:rPr>
          <w:spacing w:val="-14"/>
          <w:w w:val="105"/>
        </w:rPr>
        <w:t xml:space="preserve"> </w:t>
      </w:r>
      <w:r>
        <w:rPr>
          <w:w w:val="105"/>
        </w:rPr>
        <w:t>told</w:t>
      </w:r>
      <w:r>
        <w:rPr>
          <w:spacing w:val="-14"/>
          <w:w w:val="105"/>
        </w:rPr>
        <w:t xml:space="preserve"> </w:t>
      </w:r>
      <w:r>
        <w:rPr>
          <w:w w:val="105"/>
        </w:rPr>
        <w:t>in</w:t>
      </w:r>
      <w:r>
        <w:rPr>
          <w:spacing w:val="-14"/>
          <w:w w:val="105"/>
        </w:rPr>
        <w:t xml:space="preserve"> </w:t>
      </w:r>
      <w:r>
        <w:rPr>
          <w:w w:val="105"/>
        </w:rPr>
        <w:t>order</w:t>
      </w:r>
      <w:r>
        <w:rPr>
          <w:spacing w:val="-16"/>
          <w:w w:val="105"/>
        </w:rPr>
        <w:t xml:space="preserve"> </w:t>
      </w:r>
      <w:r>
        <w:rPr>
          <w:w w:val="105"/>
        </w:rPr>
        <w:t>to</w:t>
      </w:r>
      <w:r>
        <w:rPr>
          <w:spacing w:val="-14"/>
          <w:w w:val="105"/>
        </w:rPr>
        <w:t xml:space="preserve"> </w:t>
      </w:r>
      <w:r>
        <w:rPr>
          <w:w w:val="105"/>
        </w:rPr>
        <w:t>entertain</w:t>
      </w:r>
      <w:r>
        <w:rPr>
          <w:spacing w:val="-16"/>
          <w:w w:val="105"/>
        </w:rPr>
        <w:t xml:space="preserve"> </w:t>
      </w:r>
      <w:r>
        <w:rPr>
          <w:w w:val="105"/>
        </w:rPr>
        <w:t>people.‖(Pratyasto,</w:t>
      </w:r>
      <w:r>
        <w:rPr>
          <w:spacing w:val="-14"/>
          <w:w w:val="105"/>
        </w:rPr>
        <w:t xml:space="preserve"> </w:t>
      </w:r>
      <w:r>
        <w:rPr>
          <w:w w:val="105"/>
        </w:rPr>
        <w:t>2011)</w:t>
      </w:r>
    </w:p>
    <w:p w14:paraId="7735288C" w14:textId="77777777" w:rsidR="004E664C" w:rsidRDefault="004E664C" w:rsidP="004E664C">
      <w:pPr>
        <w:pStyle w:val="ListParagraph"/>
        <w:numPr>
          <w:ilvl w:val="0"/>
          <w:numId w:val="1"/>
        </w:numPr>
        <w:tabs>
          <w:tab w:val="left" w:pos="1395"/>
        </w:tabs>
        <w:ind w:left="1395" w:hanging="579"/>
        <w:jc w:val="both"/>
        <w:rPr>
          <w:sz w:val="24"/>
        </w:rPr>
      </w:pPr>
      <w:r>
        <w:rPr>
          <w:sz w:val="24"/>
        </w:rPr>
        <w:t>Note</w:t>
      </w:r>
      <w:r>
        <w:rPr>
          <w:spacing w:val="-3"/>
          <w:sz w:val="24"/>
        </w:rPr>
        <w:t xml:space="preserve"> </w:t>
      </w:r>
      <w:r>
        <w:rPr>
          <w:spacing w:val="-2"/>
          <w:sz w:val="24"/>
        </w:rPr>
        <w:t>Taking</w:t>
      </w:r>
    </w:p>
    <w:p w14:paraId="4D616936" w14:textId="77777777" w:rsidR="004E664C" w:rsidRDefault="004E664C" w:rsidP="004E664C">
      <w:pPr>
        <w:pStyle w:val="BodyText"/>
      </w:pPr>
    </w:p>
    <w:p w14:paraId="38B68322" w14:textId="2D0E1B41" w:rsidR="008D7CF0" w:rsidRDefault="004E664C" w:rsidP="004E664C">
      <w:r>
        <w:t>Note Takingdefines part of writing cognitive strategy where the activity of this method is writing</w:t>
      </w:r>
      <w:r>
        <w:rPr>
          <w:spacing w:val="-3"/>
        </w:rPr>
        <w:t xml:space="preserve"> </w:t>
      </w:r>
      <w:r>
        <w:t>down the main</w:t>
      </w:r>
      <w:r>
        <w:rPr>
          <w:spacing w:val="-2"/>
        </w:rPr>
        <w:t xml:space="preserve"> </w:t>
      </w:r>
      <w:r>
        <w:t>idea, important points, outline, or summary</w:t>
      </w:r>
      <w:r>
        <w:rPr>
          <w:spacing w:val="-7"/>
        </w:rPr>
        <w:t xml:space="preserve"> </w:t>
      </w:r>
      <w:r>
        <w:t>of information presented orally or in writing. (Michel O‘Malley and Anna</w:t>
      </w:r>
      <w:r>
        <w:rPr>
          <w:spacing w:val="40"/>
        </w:rPr>
        <w:t xml:space="preserve"> </w:t>
      </w:r>
      <w:r>
        <w:rPr>
          <w:spacing w:val="-2"/>
        </w:rPr>
        <w:t>Chamot,</w:t>
      </w:r>
    </w:p>
    <w:sectPr w:rsidR="008D7CF0"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220DE" w14:textId="77777777" w:rsidR="00000000" w:rsidRDefault="00000000">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B6554"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20715B29" wp14:editId="37C2EEF0">
              <wp:simplePos x="0" y="0"/>
              <wp:positionH relativeFrom="page">
                <wp:posOffset>6585966</wp:posOffset>
              </wp:positionH>
              <wp:positionV relativeFrom="page">
                <wp:posOffset>471805</wp:posOffset>
              </wp:positionV>
              <wp:extent cx="160020" cy="1651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11384FE7" w14:textId="77777777" w:rsidR="00000000"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wps:txbx>
                    <wps:bodyPr wrap="square" lIns="0" tIns="0" rIns="0" bIns="0" rtlCol="0">
                      <a:noAutofit/>
                    </wps:bodyPr>
                  </wps:wsp>
                </a:graphicData>
              </a:graphic>
            </wp:anchor>
          </w:drawing>
        </mc:Choice>
        <mc:Fallback>
          <w:pict>
            <v:shapetype w14:anchorId="20715B29" id="_x0000_t202" coordsize="21600,21600" o:spt="202" path="m,l,21600r21600,l21600,xe">
              <v:stroke joinstyle="miter"/>
              <v:path gradientshapeok="t" o:connecttype="rect"/>
            </v:shapetype>
            <v:shape id="Textbox 13" o:spid="_x0000_s1026" type="#_x0000_t202" style="position:absolute;margin-left:518.6pt;margin-top:37.15pt;width:12.6pt;height: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BWkgEAABoDAAAOAAAAZHJzL2Uyb0RvYy54bWysUsFu2zAMvQ/YPwi6L3ICNBiMOEW7osWA&#10;YhvQ7QMUWYqNWaJKKrHz96NUJxm227ALTZnU43uP2txOfhBHi9RDaORyUUlhg4G2D/tG/vj++OGj&#10;FJR0aPUAwTbyZEnebt+/24yxtivoYGgtCgYJVI+xkV1KsVaKTGe9pgVEG7joAL1OfMS9alGPjO4H&#10;taqqtRoB24hgLBH/fXgrym3Bd86a9NU5skkMjWRuqUQscZej2m50vUcdu97MNPQ/sPC6Dzz0AvWg&#10;kxYH7P+C8r1BIHBpYcArcK43tmhgNcvqDzUvnY62aGFzKF5sov8Ha74cX+I3FGm6h4kXWERQfAbz&#10;k9gbNUaq557sKdXE3Vno5NDnL0sQfJG9PV38tFMSJqOtq2rFFcOl5fpmWRW/1fVyREpPFrzISSOR&#10;11UI6OMzpTxe1+eWmcvb+EwkTbuJW3K6g/bEGkZeYyPp9aDRSjF8DuxT3vk5wXOyOyeYhk9QXkaW&#10;EuDukMD1ZfIVd57MCyiE5seSN/z7uXRdn/T2FwAAAP//AwBQSwMEFAAGAAgAAAAhALArNcnfAAAA&#10;DAEAAA8AAABkcnMvZG93bnJldi54bWxMj8FOwzAMhu9IvENkJG4soZ06KE2nCcEJCdGVA8e08dpo&#10;jVOabCtvT3qCm3/50+/PxXa2Azvj5I0jCfcrAQypddpQJ+Gzfr17AOaDIq0GRyjhBz1sy+urQuXa&#10;XajC8z50LJaQz5WEPoQx59y3PVrlV25EiruDm6wKMU4d15O6xHI78ESIjFtlKF7o1YjPPbbH/clK&#10;2H1R9WK+35uP6lCZun4U9JYdpby9mXdPwALO4Q+GRT+qQxmdGnci7dkQs0g3SWQlbNYpsIUQWbIG&#10;1iyTSIGXBf//RPkLAAD//wMAUEsBAi0AFAAGAAgAAAAhALaDOJL+AAAA4QEAABMAAAAAAAAAAAAA&#10;AAAAAAAAAFtDb250ZW50X1R5cGVzXS54bWxQSwECLQAUAAYACAAAACEAOP0h/9YAAACUAQAACwAA&#10;AAAAAAAAAAAAAAAvAQAAX3JlbHMvLnJlbHNQSwECLQAUAAYACAAAACEA3LGgVpIBAAAaAwAADgAA&#10;AAAAAAAAAAAAAAAuAgAAZHJzL2Uyb0RvYy54bWxQSwECLQAUAAYACAAAACEAsCs1yd8AAAAMAQAA&#10;DwAAAAAAAAAAAAAAAADsAwAAZHJzL2Rvd25yZXYueG1sUEsFBgAAAAAEAAQA8wAAAPgEAAAAAA==&#10;" filled="f" stroked="f">
              <v:textbox inset="0,0,0,0">
                <w:txbxContent>
                  <w:p w14:paraId="11384FE7" w14:textId="77777777" w:rsidR="00000000"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13040"/>
    <w:multiLevelType w:val="multilevel"/>
    <w:tmpl w:val="6A20BC78"/>
    <w:lvl w:ilvl="0">
      <w:start w:val="1"/>
      <w:numFmt w:val="decimal"/>
      <w:lvlText w:val="%1"/>
      <w:lvlJc w:val="left"/>
      <w:pPr>
        <w:ind w:left="1397" w:hanging="569"/>
        <w:jc w:val="left"/>
      </w:pPr>
      <w:rPr>
        <w:rFonts w:hint="default"/>
        <w:lang w:val="en-US" w:eastAsia="en-US" w:bidi="ar-SA"/>
      </w:rPr>
    </w:lvl>
    <w:lvl w:ilvl="1">
      <w:start w:val="1"/>
      <w:numFmt w:val="decimal"/>
      <w:lvlText w:val="%1.%2"/>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3064" w:hanging="569"/>
      </w:pPr>
      <w:rPr>
        <w:rFonts w:hint="default"/>
        <w:lang w:val="en-US" w:eastAsia="en-US" w:bidi="ar-SA"/>
      </w:rPr>
    </w:lvl>
    <w:lvl w:ilvl="3">
      <w:numFmt w:val="bullet"/>
      <w:lvlText w:val="•"/>
      <w:lvlJc w:val="left"/>
      <w:pPr>
        <w:ind w:left="3896" w:hanging="569"/>
      </w:pPr>
      <w:rPr>
        <w:rFonts w:hint="default"/>
        <w:lang w:val="en-US" w:eastAsia="en-US" w:bidi="ar-SA"/>
      </w:rPr>
    </w:lvl>
    <w:lvl w:ilvl="4">
      <w:numFmt w:val="bullet"/>
      <w:lvlText w:val="•"/>
      <w:lvlJc w:val="left"/>
      <w:pPr>
        <w:ind w:left="4728" w:hanging="569"/>
      </w:pPr>
      <w:rPr>
        <w:rFonts w:hint="default"/>
        <w:lang w:val="en-US" w:eastAsia="en-US" w:bidi="ar-SA"/>
      </w:rPr>
    </w:lvl>
    <w:lvl w:ilvl="5">
      <w:numFmt w:val="bullet"/>
      <w:lvlText w:val="•"/>
      <w:lvlJc w:val="left"/>
      <w:pPr>
        <w:ind w:left="5560" w:hanging="569"/>
      </w:pPr>
      <w:rPr>
        <w:rFonts w:hint="default"/>
        <w:lang w:val="en-US" w:eastAsia="en-US" w:bidi="ar-SA"/>
      </w:rPr>
    </w:lvl>
    <w:lvl w:ilvl="6">
      <w:numFmt w:val="bullet"/>
      <w:lvlText w:val="•"/>
      <w:lvlJc w:val="left"/>
      <w:pPr>
        <w:ind w:left="6392" w:hanging="569"/>
      </w:pPr>
      <w:rPr>
        <w:rFonts w:hint="default"/>
        <w:lang w:val="en-US" w:eastAsia="en-US" w:bidi="ar-SA"/>
      </w:rPr>
    </w:lvl>
    <w:lvl w:ilvl="7">
      <w:numFmt w:val="bullet"/>
      <w:lvlText w:val="•"/>
      <w:lvlJc w:val="left"/>
      <w:pPr>
        <w:ind w:left="7224" w:hanging="569"/>
      </w:pPr>
      <w:rPr>
        <w:rFonts w:hint="default"/>
        <w:lang w:val="en-US" w:eastAsia="en-US" w:bidi="ar-SA"/>
      </w:rPr>
    </w:lvl>
    <w:lvl w:ilvl="8">
      <w:numFmt w:val="bullet"/>
      <w:lvlText w:val="•"/>
      <w:lvlJc w:val="left"/>
      <w:pPr>
        <w:ind w:left="8056" w:hanging="569"/>
      </w:pPr>
      <w:rPr>
        <w:rFonts w:hint="default"/>
        <w:lang w:val="en-US" w:eastAsia="en-US" w:bidi="ar-SA"/>
      </w:rPr>
    </w:lvl>
  </w:abstractNum>
  <w:abstractNum w:abstractNumId="1" w15:restartNumberingAfterBreak="0">
    <w:nsid w:val="0C677B19"/>
    <w:multiLevelType w:val="multilevel"/>
    <w:tmpl w:val="9FF8586C"/>
    <w:lvl w:ilvl="0">
      <w:start w:val="1"/>
      <w:numFmt w:val="decimal"/>
      <w:lvlText w:val="%1"/>
      <w:lvlJc w:val="left"/>
      <w:pPr>
        <w:ind w:left="1397" w:hanging="569"/>
        <w:jc w:val="left"/>
      </w:pPr>
      <w:rPr>
        <w:rFonts w:hint="default"/>
        <w:lang w:val="en-US" w:eastAsia="en-US" w:bidi="ar-SA"/>
      </w:rPr>
    </w:lvl>
    <w:lvl w:ilvl="1">
      <w:start w:val="5"/>
      <w:numFmt w:val="decimal"/>
      <w:lvlText w:val="%1.%2"/>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3064" w:hanging="569"/>
      </w:pPr>
      <w:rPr>
        <w:rFonts w:hint="default"/>
        <w:lang w:val="en-US" w:eastAsia="en-US" w:bidi="ar-SA"/>
      </w:rPr>
    </w:lvl>
    <w:lvl w:ilvl="3">
      <w:numFmt w:val="bullet"/>
      <w:lvlText w:val="•"/>
      <w:lvlJc w:val="left"/>
      <w:pPr>
        <w:ind w:left="3896" w:hanging="569"/>
      </w:pPr>
      <w:rPr>
        <w:rFonts w:hint="default"/>
        <w:lang w:val="en-US" w:eastAsia="en-US" w:bidi="ar-SA"/>
      </w:rPr>
    </w:lvl>
    <w:lvl w:ilvl="4">
      <w:numFmt w:val="bullet"/>
      <w:lvlText w:val="•"/>
      <w:lvlJc w:val="left"/>
      <w:pPr>
        <w:ind w:left="4728" w:hanging="569"/>
      </w:pPr>
      <w:rPr>
        <w:rFonts w:hint="default"/>
        <w:lang w:val="en-US" w:eastAsia="en-US" w:bidi="ar-SA"/>
      </w:rPr>
    </w:lvl>
    <w:lvl w:ilvl="5">
      <w:numFmt w:val="bullet"/>
      <w:lvlText w:val="•"/>
      <w:lvlJc w:val="left"/>
      <w:pPr>
        <w:ind w:left="5560" w:hanging="569"/>
      </w:pPr>
      <w:rPr>
        <w:rFonts w:hint="default"/>
        <w:lang w:val="en-US" w:eastAsia="en-US" w:bidi="ar-SA"/>
      </w:rPr>
    </w:lvl>
    <w:lvl w:ilvl="6">
      <w:numFmt w:val="bullet"/>
      <w:lvlText w:val="•"/>
      <w:lvlJc w:val="left"/>
      <w:pPr>
        <w:ind w:left="6392" w:hanging="569"/>
      </w:pPr>
      <w:rPr>
        <w:rFonts w:hint="default"/>
        <w:lang w:val="en-US" w:eastAsia="en-US" w:bidi="ar-SA"/>
      </w:rPr>
    </w:lvl>
    <w:lvl w:ilvl="7">
      <w:numFmt w:val="bullet"/>
      <w:lvlText w:val="•"/>
      <w:lvlJc w:val="left"/>
      <w:pPr>
        <w:ind w:left="7224" w:hanging="569"/>
      </w:pPr>
      <w:rPr>
        <w:rFonts w:hint="default"/>
        <w:lang w:val="en-US" w:eastAsia="en-US" w:bidi="ar-SA"/>
      </w:rPr>
    </w:lvl>
    <w:lvl w:ilvl="8">
      <w:numFmt w:val="bullet"/>
      <w:lvlText w:val="•"/>
      <w:lvlJc w:val="left"/>
      <w:pPr>
        <w:ind w:left="8056" w:hanging="569"/>
      </w:pPr>
      <w:rPr>
        <w:rFonts w:hint="default"/>
        <w:lang w:val="en-US" w:eastAsia="en-US" w:bidi="ar-SA"/>
      </w:rPr>
    </w:lvl>
  </w:abstractNum>
  <w:abstractNum w:abstractNumId="2" w15:restartNumberingAfterBreak="0">
    <w:nsid w:val="32DA0212"/>
    <w:multiLevelType w:val="multilevel"/>
    <w:tmpl w:val="155CB440"/>
    <w:lvl w:ilvl="0">
      <w:start w:val="1"/>
      <w:numFmt w:val="decimal"/>
      <w:lvlText w:val="%1"/>
      <w:lvlJc w:val="left"/>
      <w:pPr>
        <w:ind w:left="1397" w:hanging="569"/>
        <w:jc w:val="left"/>
      </w:pPr>
      <w:rPr>
        <w:rFonts w:hint="default"/>
        <w:lang w:val="en-US" w:eastAsia="en-US" w:bidi="ar-SA"/>
      </w:rPr>
    </w:lvl>
    <w:lvl w:ilvl="1">
      <w:start w:val="9"/>
      <w:numFmt w:val="decimal"/>
      <w:lvlText w:val="%1.%2"/>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3064" w:hanging="569"/>
      </w:pPr>
      <w:rPr>
        <w:rFonts w:hint="default"/>
        <w:lang w:val="en-US" w:eastAsia="en-US" w:bidi="ar-SA"/>
      </w:rPr>
    </w:lvl>
    <w:lvl w:ilvl="3">
      <w:numFmt w:val="bullet"/>
      <w:lvlText w:val="•"/>
      <w:lvlJc w:val="left"/>
      <w:pPr>
        <w:ind w:left="3896" w:hanging="569"/>
      </w:pPr>
      <w:rPr>
        <w:rFonts w:hint="default"/>
        <w:lang w:val="en-US" w:eastAsia="en-US" w:bidi="ar-SA"/>
      </w:rPr>
    </w:lvl>
    <w:lvl w:ilvl="4">
      <w:numFmt w:val="bullet"/>
      <w:lvlText w:val="•"/>
      <w:lvlJc w:val="left"/>
      <w:pPr>
        <w:ind w:left="4728" w:hanging="569"/>
      </w:pPr>
      <w:rPr>
        <w:rFonts w:hint="default"/>
        <w:lang w:val="en-US" w:eastAsia="en-US" w:bidi="ar-SA"/>
      </w:rPr>
    </w:lvl>
    <w:lvl w:ilvl="5">
      <w:numFmt w:val="bullet"/>
      <w:lvlText w:val="•"/>
      <w:lvlJc w:val="left"/>
      <w:pPr>
        <w:ind w:left="5560" w:hanging="569"/>
      </w:pPr>
      <w:rPr>
        <w:rFonts w:hint="default"/>
        <w:lang w:val="en-US" w:eastAsia="en-US" w:bidi="ar-SA"/>
      </w:rPr>
    </w:lvl>
    <w:lvl w:ilvl="6">
      <w:numFmt w:val="bullet"/>
      <w:lvlText w:val="•"/>
      <w:lvlJc w:val="left"/>
      <w:pPr>
        <w:ind w:left="6392" w:hanging="569"/>
      </w:pPr>
      <w:rPr>
        <w:rFonts w:hint="default"/>
        <w:lang w:val="en-US" w:eastAsia="en-US" w:bidi="ar-SA"/>
      </w:rPr>
    </w:lvl>
    <w:lvl w:ilvl="7">
      <w:numFmt w:val="bullet"/>
      <w:lvlText w:val="•"/>
      <w:lvlJc w:val="left"/>
      <w:pPr>
        <w:ind w:left="7224" w:hanging="569"/>
      </w:pPr>
      <w:rPr>
        <w:rFonts w:hint="default"/>
        <w:lang w:val="en-US" w:eastAsia="en-US" w:bidi="ar-SA"/>
      </w:rPr>
    </w:lvl>
    <w:lvl w:ilvl="8">
      <w:numFmt w:val="bullet"/>
      <w:lvlText w:val="•"/>
      <w:lvlJc w:val="left"/>
      <w:pPr>
        <w:ind w:left="8056" w:hanging="569"/>
      </w:pPr>
      <w:rPr>
        <w:rFonts w:hint="default"/>
        <w:lang w:val="en-US" w:eastAsia="en-US" w:bidi="ar-SA"/>
      </w:rPr>
    </w:lvl>
  </w:abstractNum>
  <w:abstractNum w:abstractNumId="3" w15:restartNumberingAfterBreak="0">
    <w:nsid w:val="39110DBC"/>
    <w:multiLevelType w:val="hybridMultilevel"/>
    <w:tmpl w:val="2BDA9D3E"/>
    <w:lvl w:ilvl="0" w:tplc="E4CC0F38">
      <w:start w:val="1"/>
      <w:numFmt w:val="decimal"/>
      <w:lvlText w:val="%1."/>
      <w:lvlJc w:val="left"/>
      <w:pPr>
        <w:ind w:left="1189"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CDE2F96">
      <w:numFmt w:val="bullet"/>
      <w:lvlText w:val="•"/>
      <w:lvlJc w:val="left"/>
      <w:pPr>
        <w:ind w:left="2034" w:hanging="361"/>
      </w:pPr>
      <w:rPr>
        <w:rFonts w:hint="default"/>
        <w:lang w:val="en-US" w:eastAsia="en-US" w:bidi="ar-SA"/>
      </w:rPr>
    </w:lvl>
    <w:lvl w:ilvl="2" w:tplc="EA6613B8">
      <w:numFmt w:val="bullet"/>
      <w:lvlText w:val="•"/>
      <w:lvlJc w:val="left"/>
      <w:pPr>
        <w:ind w:left="2888" w:hanging="361"/>
      </w:pPr>
      <w:rPr>
        <w:rFonts w:hint="default"/>
        <w:lang w:val="en-US" w:eastAsia="en-US" w:bidi="ar-SA"/>
      </w:rPr>
    </w:lvl>
    <w:lvl w:ilvl="3" w:tplc="0046DA8C">
      <w:numFmt w:val="bullet"/>
      <w:lvlText w:val="•"/>
      <w:lvlJc w:val="left"/>
      <w:pPr>
        <w:ind w:left="3742" w:hanging="361"/>
      </w:pPr>
      <w:rPr>
        <w:rFonts w:hint="default"/>
        <w:lang w:val="en-US" w:eastAsia="en-US" w:bidi="ar-SA"/>
      </w:rPr>
    </w:lvl>
    <w:lvl w:ilvl="4" w:tplc="D9F656F4">
      <w:numFmt w:val="bullet"/>
      <w:lvlText w:val="•"/>
      <w:lvlJc w:val="left"/>
      <w:pPr>
        <w:ind w:left="4596" w:hanging="361"/>
      </w:pPr>
      <w:rPr>
        <w:rFonts w:hint="default"/>
        <w:lang w:val="en-US" w:eastAsia="en-US" w:bidi="ar-SA"/>
      </w:rPr>
    </w:lvl>
    <w:lvl w:ilvl="5" w:tplc="5714F594">
      <w:numFmt w:val="bullet"/>
      <w:lvlText w:val="•"/>
      <w:lvlJc w:val="left"/>
      <w:pPr>
        <w:ind w:left="5450" w:hanging="361"/>
      </w:pPr>
      <w:rPr>
        <w:rFonts w:hint="default"/>
        <w:lang w:val="en-US" w:eastAsia="en-US" w:bidi="ar-SA"/>
      </w:rPr>
    </w:lvl>
    <w:lvl w:ilvl="6" w:tplc="EBF6E814">
      <w:numFmt w:val="bullet"/>
      <w:lvlText w:val="•"/>
      <w:lvlJc w:val="left"/>
      <w:pPr>
        <w:ind w:left="6304" w:hanging="361"/>
      </w:pPr>
      <w:rPr>
        <w:rFonts w:hint="default"/>
        <w:lang w:val="en-US" w:eastAsia="en-US" w:bidi="ar-SA"/>
      </w:rPr>
    </w:lvl>
    <w:lvl w:ilvl="7" w:tplc="CE68FA9A">
      <w:numFmt w:val="bullet"/>
      <w:lvlText w:val="•"/>
      <w:lvlJc w:val="left"/>
      <w:pPr>
        <w:ind w:left="7158" w:hanging="361"/>
      </w:pPr>
      <w:rPr>
        <w:rFonts w:hint="default"/>
        <w:lang w:val="en-US" w:eastAsia="en-US" w:bidi="ar-SA"/>
      </w:rPr>
    </w:lvl>
    <w:lvl w:ilvl="8" w:tplc="AB56AA64">
      <w:numFmt w:val="bullet"/>
      <w:lvlText w:val="•"/>
      <w:lvlJc w:val="left"/>
      <w:pPr>
        <w:ind w:left="8012" w:hanging="361"/>
      </w:pPr>
      <w:rPr>
        <w:rFonts w:hint="default"/>
        <w:lang w:val="en-US" w:eastAsia="en-US" w:bidi="ar-SA"/>
      </w:rPr>
    </w:lvl>
  </w:abstractNum>
  <w:abstractNum w:abstractNumId="4" w15:restartNumberingAfterBreak="0">
    <w:nsid w:val="500635EC"/>
    <w:multiLevelType w:val="hybridMultilevel"/>
    <w:tmpl w:val="C5D0481A"/>
    <w:lvl w:ilvl="0" w:tplc="87AE9EC0">
      <w:start w:val="1"/>
      <w:numFmt w:val="lowerLetter"/>
      <w:lvlText w:val="%1."/>
      <w:lvlJc w:val="left"/>
      <w:pPr>
        <w:ind w:left="1397" w:hanging="58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11AE8C8">
      <w:numFmt w:val="bullet"/>
      <w:lvlText w:val="•"/>
      <w:lvlJc w:val="left"/>
      <w:pPr>
        <w:ind w:left="2232" w:hanging="581"/>
      </w:pPr>
      <w:rPr>
        <w:rFonts w:hint="default"/>
        <w:lang w:val="en-US" w:eastAsia="en-US" w:bidi="ar-SA"/>
      </w:rPr>
    </w:lvl>
    <w:lvl w:ilvl="2" w:tplc="E86ACF60">
      <w:numFmt w:val="bullet"/>
      <w:lvlText w:val="•"/>
      <w:lvlJc w:val="left"/>
      <w:pPr>
        <w:ind w:left="3064" w:hanging="581"/>
      </w:pPr>
      <w:rPr>
        <w:rFonts w:hint="default"/>
        <w:lang w:val="en-US" w:eastAsia="en-US" w:bidi="ar-SA"/>
      </w:rPr>
    </w:lvl>
    <w:lvl w:ilvl="3" w:tplc="32E4BBC0">
      <w:numFmt w:val="bullet"/>
      <w:lvlText w:val="•"/>
      <w:lvlJc w:val="left"/>
      <w:pPr>
        <w:ind w:left="3896" w:hanging="581"/>
      </w:pPr>
      <w:rPr>
        <w:rFonts w:hint="default"/>
        <w:lang w:val="en-US" w:eastAsia="en-US" w:bidi="ar-SA"/>
      </w:rPr>
    </w:lvl>
    <w:lvl w:ilvl="4" w:tplc="35E62C66">
      <w:numFmt w:val="bullet"/>
      <w:lvlText w:val="•"/>
      <w:lvlJc w:val="left"/>
      <w:pPr>
        <w:ind w:left="4728" w:hanging="581"/>
      </w:pPr>
      <w:rPr>
        <w:rFonts w:hint="default"/>
        <w:lang w:val="en-US" w:eastAsia="en-US" w:bidi="ar-SA"/>
      </w:rPr>
    </w:lvl>
    <w:lvl w:ilvl="5" w:tplc="CCB02DC2">
      <w:numFmt w:val="bullet"/>
      <w:lvlText w:val="•"/>
      <w:lvlJc w:val="left"/>
      <w:pPr>
        <w:ind w:left="5560" w:hanging="581"/>
      </w:pPr>
      <w:rPr>
        <w:rFonts w:hint="default"/>
        <w:lang w:val="en-US" w:eastAsia="en-US" w:bidi="ar-SA"/>
      </w:rPr>
    </w:lvl>
    <w:lvl w:ilvl="6" w:tplc="E236D4CE">
      <w:numFmt w:val="bullet"/>
      <w:lvlText w:val="•"/>
      <w:lvlJc w:val="left"/>
      <w:pPr>
        <w:ind w:left="6392" w:hanging="581"/>
      </w:pPr>
      <w:rPr>
        <w:rFonts w:hint="default"/>
        <w:lang w:val="en-US" w:eastAsia="en-US" w:bidi="ar-SA"/>
      </w:rPr>
    </w:lvl>
    <w:lvl w:ilvl="7" w:tplc="78CCC0C6">
      <w:numFmt w:val="bullet"/>
      <w:lvlText w:val="•"/>
      <w:lvlJc w:val="left"/>
      <w:pPr>
        <w:ind w:left="7224" w:hanging="581"/>
      </w:pPr>
      <w:rPr>
        <w:rFonts w:hint="default"/>
        <w:lang w:val="en-US" w:eastAsia="en-US" w:bidi="ar-SA"/>
      </w:rPr>
    </w:lvl>
    <w:lvl w:ilvl="8" w:tplc="136C69DE">
      <w:numFmt w:val="bullet"/>
      <w:lvlText w:val="•"/>
      <w:lvlJc w:val="left"/>
      <w:pPr>
        <w:ind w:left="8056" w:hanging="581"/>
      </w:pPr>
      <w:rPr>
        <w:rFonts w:hint="default"/>
        <w:lang w:val="en-US" w:eastAsia="en-US" w:bidi="ar-SA"/>
      </w:rPr>
    </w:lvl>
  </w:abstractNum>
  <w:abstractNum w:abstractNumId="5" w15:restartNumberingAfterBreak="0">
    <w:nsid w:val="71A52A31"/>
    <w:multiLevelType w:val="hybridMultilevel"/>
    <w:tmpl w:val="8982A288"/>
    <w:lvl w:ilvl="0" w:tplc="B2108770">
      <w:start w:val="1"/>
      <w:numFmt w:val="lowerLetter"/>
      <w:lvlText w:val="%1."/>
      <w:lvlJc w:val="left"/>
      <w:pPr>
        <w:ind w:left="1397" w:hanging="56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2866E1E">
      <w:numFmt w:val="bullet"/>
      <w:lvlText w:val="•"/>
      <w:lvlJc w:val="left"/>
      <w:pPr>
        <w:ind w:left="2232" w:hanging="569"/>
      </w:pPr>
      <w:rPr>
        <w:rFonts w:hint="default"/>
        <w:lang w:val="en-US" w:eastAsia="en-US" w:bidi="ar-SA"/>
      </w:rPr>
    </w:lvl>
    <w:lvl w:ilvl="2" w:tplc="E4EA6382">
      <w:numFmt w:val="bullet"/>
      <w:lvlText w:val="•"/>
      <w:lvlJc w:val="left"/>
      <w:pPr>
        <w:ind w:left="3064" w:hanging="569"/>
      </w:pPr>
      <w:rPr>
        <w:rFonts w:hint="default"/>
        <w:lang w:val="en-US" w:eastAsia="en-US" w:bidi="ar-SA"/>
      </w:rPr>
    </w:lvl>
    <w:lvl w:ilvl="3" w:tplc="02EC6CAA">
      <w:numFmt w:val="bullet"/>
      <w:lvlText w:val="•"/>
      <w:lvlJc w:val="left"/>
      <w:pPr>
        <w:ind w:left="3896" w:hanging="569"/>
      </w:pPr>
      <w:rPr>
        <w:rFonts w:hint="default"/>
        <w:lang w:val="en-US" w:eastAsia="en-US" w:bidi="ar-SA"/>
      </w:rPr>
    </w:lvl>
    <w:lvl w:ilvl="4" w:tplc="2784587C">
      <w:numFmt w:val="bullet"/>
      <w:lvlText w:val="•"/>
      <w:lvlJc w:val="left"/>
      <w:pPr>
        <w:ind w:left="4728" w:hanging="569"/>
      </w:pPr>
      <w:rPr>
        <w:rFonts w:hint="default"/>
        <w:lang w:val="en-US" w:eastAsia="en-US" w:bidi="ar-SA"/>
      </w:rPr>
    </w:lvl>
    <w:lvl w:ilvl="5" w:tplc="1AA23240">
      <w:numFmt w:val="bullet"/>
      <w:lvlText w:val="•"/>
      <w:lvlJc w:val="left"/>
      <w:pPr>
        <w:ind w:left="5560" w:hanging="569"/>
      </w:pPr>
      <w:rPr>
        <w:rFonts w:hint="default"/>
        <w:lang w:val="en-US" w:eastAsia="en-US" w:bidi="ar-SA"/>
      </w:rPr>
    </w:lvl>
    <w:lvl w:ilvl="6" w:tplc="33107326">
      <w:numFmt w:val="bullet"/>
      <w:lvlText w:val="•"/>
      <w:lvlJc w:val="left"/>
      <w:pPr>
        <w:ind w:left="6392" w:hanging="569"/>
      </w:pPr>
      <w:rPr>
        <w:rFonts w:hint="default"/>
        <w:lang w:val="en-US" w:eastAsia="en-US" w:bidi="ar-SA"/>
      </w:rPr>
    </w:lvl>
    <w:lvl w:ilvl="7" w:tplc="072EEB3E">
      <w:numFmt w:val="bullet"/>
      <w:lvlText w:val="•"/>
      <w:lvlJc w:val="left"/>
      <w:pPr>
        <w:ind w:left="7224" w:hanging="569"/>
      </w:pPr>
      <w:rPr>
        <w:rFonts w:hint="default"/>
        <w:lang w:val="en-US" w:eastAsia="en-US" w:bidi="ar-SA"/>
      </w:rPr>
    </w:lvl>
    <w:lvl w:ilvl="8" w:tplc="71C074A8">
      <w:numFmt w:val="bullet"/>
      <w:lvlText w:val="•"/>
      <w:lvlJc w:val="left"/>
      <w:pPr>
        <w:ind w:left="8056" w:hanging="569"/>
      </w:pPr>
      <w:rPr>
        <w:rFonts w:hint="default"/>
        <w:lang w:val="en-US" w:eastAsia="en-US" w:bidi="ar-SA"/>
      </w:rPr>
    </w:lvl>
  </w:abstractNum>
  <w:num w:numId="1" w16cid:durableId="150367132">
    <w:abstractNumId w:val="5"/>
  </w:num>
  <w:num w:numId="2" w16cid:durableId="373233760">
    <w:abstractNumId w:val="3"/>
  </w:num>
  <w:num w:numId="3" w16cid:durableId="467207567">
    <w:abstractNumId w:val="2"/>
  </w:num>
  <w:num w:numId="4" w16cid:durableId="1398554689">
    <w:abstractNumId w:val="1"/>
  </w:num>
  <w:num w:numId="5" w16cid:durableId="1694845857">
    <w:abstractNumId w:val="4"/>
  </w:num>
  <w:num w:numId="6" w16cid:durableId="1686635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CF0"/>
    <w:rsid w:val="001465EC"/>
    <w:rsid w:val="00222AC1"/>
    <w:rsid w:val="003053CB"/>
    <w:rsid w:val="00410109"/>
    <w:rsid w:val="004D144A"/>
    <w:rsid w:val="004E664C"/>
    <w:rsid w:val="008D7CF0"/>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FD08E"/>
  <w15:chartTrackingRefBased/>
  <w15:docId w15:val="{DCF4AAD5-06CC-4150-B8DC-3F7E5C399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CF0"/>
    <w:pPr>
      <w:widowControl w:val="0"/>
      <w:autoSpaceDE w:val="0"/>
      <w:autoSpaceDN w:val="0"/>
      <w:spacing w:after="0" w:line="240" w:lineRule="auto"/>
    </w:pPr>
    <w:rPr>
      <w:rFonts w:eastAsia="Times New Roman"/>
      <w:kern w:val="0"/>
      <w:sz w:val="22"/>
      <w:vertAlign w:val="baseline"/>
      <w:lang w:val="en-US"/>
      <w14:ligatures w14:val="none"/>
    </w:rPr>
  </w:style>
  <w:style w:type="paragraph" w:styleId="Heading1">
    <w:name w:val="heading 1"/>
    <w:basedOn w:val="Normal"/>
    <w:link w:val="Heading1Char"/>
    <w:uiPriority w:val="9"/>
    <w:qFormat/>
    <w:rsid w:val="008D7CF0"/>
    <w:pPr>
      <w:ind w:left="20" w:right="635"/>
      <w:jc w:val="center"/>
      <w:outlineLvl w:val="0"/>
    </w:pPr>
    <w:rPr>
      <w:b/>
      <w:bCs/>
      <w:sz w:val="24"/>
      <w:szCs w:val="24"/>
    </w:rPr>
  </w:style>
  <w:style w:type="paragraph" w:styleId="Heading2">
    <w:name w:val="heading 2"/>
    <w:basedOn w:val="Normal"/>
    <w:link w:val="Heading2Char"/>
    <w:uiPriority w:val="9"/>
    <w:unhideWhenUsed/>
    <w:qFormat/>
    <w:rsid w:val="008D7CF0"/>
    <w:pPr>
      <w:spacing w:before="5"/>
      <w:ind w:left="1396" w:hanging="568"/>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7CF0"/>
    <w:rPr>
      <w:rFonts w:eastAsia="Times New Roman"/>
      <w:b/>
      <w:bCs/>
      <w:kern w:val="0"/>
      <w:szCs w:val="24"/>
      <w:vertAlign w:val="baseline"/>
      <w:lang w:val="en-US"/>
      <w14:ligatures w14:val="none"/>
    </w:rPr>
  </w:style>
  <w:style w:type="character" w:customStyle="1" w:styleId="Heading2Char">
    <w:name w:val="Heading 2 Char"/>
    <w:basedOn w:val="DefaultParagraphFont"/>
    <w:link w:val="Heading2"/>
    <w:uiPriority w:val="9"/>
    <w:rsid w:val="008D7CF0"/>
    <w:rPr>
      <w:rFonts w:eastAsia="Times New Roman"/>
      <w:b/>
      <w:bCs/>
      <w:kern w:val="0"/>
      <w:szCs w:val="24"/>
      <w:vertAlign w:val="baseline"/>
      <w:lang w:val="en-US"/>
      <w14:ligatures w14:val="none"/>
    </w:rPr>
  </w:style>
  <w:style w:type="paragraph" w:styleId="BodyText">
    <w:name w:val="Body Text"/>
    <w:basedOn w:val="Normal"/>
    <w:link w:val="BodyTextChar"/>
    <w:uiPriority w:val="1"/>
    <w:qFormat/>
    <w:rsid w:val="008D7CF0"/>
    <w:rPr>
      <w:sz w:val="24"/>
      <w:szCs w:val="24"/>
    </w:rPr>
  </w:style>
  <w:style w:type="character" w:customStyle="1" w:styleId="BodyTextChar">
    <w:name w:val="Body Text Char"/>
    <w:basedOn w:val="DefaultParagraphFont"/>
    <w:link w:val="BodyText"/>
    <w:uiPriority w:val="1"/>
    <w:rsid w:val="008D7CF0"/>
    <w:rPr>
      <w:rFonts w:eastAsia="Times New Roman"/>
      <w:kern w:val="0"/>
      <w:szCs w:val="24"/>
      <w:vertAlign w:val="baseline"/>
      <w:lang w:val="en-US"/>
      <w14:ligatures w14:val="none"/>
    </w:rPr>
  </w:style>
  <w:style w:type="paragraph" w:styleId="ListParagraph">
    <w:name w:val="List Paragraph"/>
    <w:basedOn w:val="Normal"/>
    <w:uiPriority w:val="1"/>
    <w:qFormat/>
    <w:rsid w:val="004E664C"/>
    <w:pPr>
      <w:ind w:left="1396" w:hanging="56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946</Words>
  <Characters>5395</Characters>
  <Application>Microsoft Office Word</Application>
  <DocSecurity>0</DocSecurity>
  <Lines>44</Lines>
  <Paragraphs>12</Paragraphs>
  <ScaleCrop>false</ScaleCrop>
  <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2023-07-21T03:36:00Z</dcterms:created>
  <dcterms:modified xsi:type="dcterms:W3CDTF">2023-07-21T03:36:00Z</dcterms:modified>
</cp:coreProperties>
</file>