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8F692">
      <w:pPr>
        <w:pStyle w:val="2"/>
        <w:numPr>
          <w:numId w:val="0"/>
        </w:numPr>
        <w:ind w:leftChars="0"/>
        <w:jc w:val="center"/>
      </w:pPr>
      <w:r>
        <w:rPr>
          <w:rFonts w:hint="default"/>
          <w:lang w:val="en-US"/>
        </w:rPr>
        <w:t>BAB V</w:t>
      </w:r>
      <w:bookmarkStart w:id="3" w:name="_GoBack"/>
      <w:bookmarkEnd w:id="3"/>
      <w:r>
        <w:br w:type="textWrapping"/>
      </w:r>
      <w:bookmarkStart w:id="0" w:name="_Toc206839452"/>
      <w:r>
        <w:t>PENUTUP</w:t>
      </w:r>
      <w:bookmarkEnd w:id="0"/>
    </w:p>
    <w:p w14:paraId="0D4C8F77"/>
    <w:p w14:paraId="248EE6E5">
      <w:pPr>
        <w:pStyle w:val="3"/>
      </w:pPr>
      <w:bookmarkStart w:id="1" w:name="_Toc206839453"/>
      <w:r>
        <w:t>Kesimpulan</w:t>
      </w:r>
      <w:bookmarkEnd w:id="1"/>
    </w:p>
    <w:p w14:paraId="5B9EB644">
      <w:r>
        <w:t xml:space="preserve">Berdasarkan hasil penelitian yang telah dilakukan melalui observasi, wawancara, kuesioner, serta analisis dengan menggunakan kerangka kerja COBIT 2019 pada domain DSS01 – </w:t>
      </w:r>
      <w:r>
        <w:rPr>
          <w:i/>
          <w:iCs/>
        </w:rPr>
        <w:t>Manage Operations</w:t>
      </w:r>
      <w:r>
        <w:t>, dapat ditarik beberapa kesimpulan sebagai berikut:</w:t>
      </w:r>
    </w:p>
    <w:p w14:paraId="5FEDA4B5">
      <w:pPr>
        <w:pStyle w:val="6"/>
        <w:numPr>
          <w:ilvl w:val="0"/>
          <w:numId w:val="2"/>
        </w:numPr>
        <w:ind w:left="357" w:hanging="357"/>
      </w:pPr>
      <w:r>
        <w:t xml:space="preserve">Berdasarkan hasil pengukuran menggunakan </w:t>
      </w:r>
      <w:r>
        <w:rPr>
          <w:i/>
          <w:iCs/>
        </w:rPr>
        <w:t>framework COBIT 2019</w:t>
      </w:r>
      <w:r>
        <w:t xml:space="preserve"> domain DSS01, sistem e-PPDB di MAN 2 Garut saat ini berada pada </w:t>
      </w:r>
      <w:r>
        <w:rPr>
          <w:i/>
          <w:iCs/>
        </w:rPr>
        <w:t>capability level</w:t>
      </w:r>
      <w:r>
        <w:t xml:space="preserve"> 2 dengan capaian 61% (</w:t>
      </w:r>
      <w:r>
        <w:rPr>
          <w:i/>
          <w:iCs/>
        </w:rPr>
        <w:t>Largely Achieved</w:t>
      </w:r>
      <w:r>
        <w:t>). Hal ini menunjukkan bahwa sebagian besar proses operasional telah terdokumentasi dan dijalankan, meskipun belum sepenuhnya konsisten. Namun demikian, tingkat kematangan (</w:t>
      </w:r>
      <w:r>
        <w:rPr>
          <w:i/>
          <w:iCs/>
        </w:rPr>
        <w:t>maturity level</w:t>
      </w:r>
      <w:r>
        <w:t>) masih berada pada level 1, karena belum semua indikator yang dipersyaratkan untuk mencapai level 2 terpenuhi. Kondisi ini menandakan adanya kebutuhan perbaikan dalam hal standarisasi, dokumentasi, dan integrasi proses operasional agar dapat naik ke tingkat berikutnya.</w:t>
      </w:r>
    </w:p>
    <w:p w14:paraId="4901645E">
      <w:pPr>
        <w:pStyle w:val="6"/>
        <w:numPr>
          <w:ilvl w:val="0"/>
          <w:numId w:val="2"/>
        </w:numPr>
        <w:ind w:left="357" w:hanging="357"/>
      </w:pPr>
      <w:r>
        <w:t>Hasil analisis kesenjangan (</w:t>
      </w:r>
      <w:r>
        <w:rPr>
          <w:i/>
          <w:iCs/>
        </w:rPr>
        <w:t>gap analysis</w:t>
      </w:r>
      <w:r>
        <w:t>) menunjukkan bahwa terdapat perbedaan antara kondisi aktual (</w:t>
      </w:r>
      <w:r>
        <w:rPr>
          <w:i/>
          <w:iCs/>
        </w:rPr>
        <w:t>as-is</w:t>
      </w:r>
      <w:r>
        <w:t>) dan kondisi yang diharapkan (</w:t>
      </w:r>
      <w:r>
        <w:rPr>
          <w:i/>
          <w:iCs/>
        </w:rPr>
        <w:t>to-be</w:t>
      </w:r>
      <w:r>
        <w:t>) pada domain DSS01. Sistem e-PPDB saat ini baru berada di level 1, sementara target yang ingin dicapai adalah level 3, sehingga terdapat gap sebesar dua tingkat. Beberapa kelemahan yang teridentifikasi antara lain pencatatan insiden belum terdokumentasi secara formal, belum dilakukan identifikasi risiko bencana alam maupun buatan manusia, belum adanya aturan khusus terkait keamanan fisik perangkat di ruang server, serta belum adanya pengujian berkala terhadap perangkat cadangan daya. Selain itu, seluruh proses operasional TI juga belum distandardisasi, terdokumentasi, dan diintegrasikan secara konsisten.</w:t>
      </w:r>
    </w:p>
    <w:p w14:paraId="020008BD">
      <w:pPr>
        <w:pStyle w:val="6"/>
        <w:numPr>
          <w:ilvl w:val="0"/>
          <w:numId w:val="2"/>
        </w:numPr>
        <w:ind w:left="357" w:hanging="357"/>
      </w:pPr>
      <w:r>
        <w:t>Untuk menutup kesenjangan yang ada dan meningkatkan efektivitas sistem e-PPDB, beberapa rekomendasi audit dapat dilakukan. Pertama, diperlukan sistem pencatatan insiden TI yang terstruktur untuk mempermudah analisis dan tindak lanjut. Kedua, MAN 2 Garut perlu melakukan asesmen risiko bencana serta menyusun rencana darurat (</w:t>
      </w:r>
      <w:r>
        <w:rPr>
          <w:i/>
          <w:iCs/>
        </w:rPr>
        <w:t>disaster recovery plan</w:t>
      </w:r>
      <w:r>
        <w:t xml:space="preserve">) yang terintegrasi dengan prosedur e-PPDB, disertai simulasi uji coba secara berkala. Ketiga, perlu dibuat aturan dan SOP khusus terkait keamanan fisik perangkat TI, termasuk larangan makan, merokok, serta penyimpanan barang berbahaya di ruang server. Keempat, direkomendasikan agar dilakukan pengujian berkala terhadap perangkat cadangan daya minimal setiap 3–6 bulan sekali, dengan pencatatan hasil uji pada </w:t>
      </w:r>
      <w:r>
        <w:rPr>
          <w:i/>
          <w:iCs/>
        </w:rPr>
        <w:t>logbook</w:t>
      </w:r>
      <w:r>
        <w:t xml:space="preserve">. Dengan menerapkan rekomendasi ini secara konsisten, diharapkan sistem e-PPDB dapat mencapai </w:t>
      </w:r>
      <w:r>
        <w:rPr>
          <w:i/>
          <w:iCs/>
        </w:rPr>
        <w:t xml:space="preserve">capability level </w:t>
      </w:r>
      <w:r>
        <w:t>3 dan mendukung layanan pendidikan secara lebih efektif dan andal.</w:t>
      </w:r>
    </w:p>
    <w:p w14:paraId="313AFF66">
      <w:r>
        <w:t xml:space="preserve">Secara keseluruhan, dapat disimpulkan bahwa tata kelola operasional sistem informasi e-PPDB di MAN 2 Garut sudah berjalan, namun masih memerlukan peningkatan dalam hal pendokumentasian, standardisasi, dan integrasi proses, agar dapat mencapai </w:t>
      </w:r>
      <w:r>
        <w:rPr>
          <w:i/>
          <w:iCs/>
        </w:rPr>
        <w:t>capability level</w:t>
      </w:r>
      <w:r>
        <w:t xml:space="preserve"> 3 sesuai target.</w:t>
      </w:r>
    </w:p>
    <w:p w14:paraId="4C3257C9"/>
    <w:p w14:paraId="158EF7DE">
      <w:pPr>
        <w:pStyle w:val="3"/>
      </w:pPr>
      <w:bookmarkStart w:id="2" w:name="_Toc206839454"/>
      <w:r>
        <w:t>Saran</w:t>
      </w:r>
      <w:bookmarkEnd w:id="2"/>
    </w:p>
    <w:p w14:paraId="73F0B9F5">
      <w:r>
        <w:t xml:space="preserve">Berdasarkan hasil penelitian dan kesimpulan di atas, peneliti memberikan beberapa saran sebagai berikut: </w:t>
      </w:r>
    </w:p>
    <w:p w14:paraId="78862385">
      <w:pPr>
        <w:pStyle w:val="6"/>
        <w:numPr>
          <w:ilvl w:val="0"/>
          <w:numId w:val="3"/>
        </w:numPr>
        <w:ind w:left="357" w:hanging="357"/>
      </w:pPr>
      <w:r>
        <w:t>MAN 2 Garut disarankan untuk melaksanakan audit sistem informasi secara berkala guna memantau efektivitas dan kepatuhan dalam pengelolaan e-PPDB. Audit yang dilakukan secara rutin akan membantu lembaga dalam mengidentifikasi kelemahan, risiko, serta peluang perbaikan yang dapat meningkatkan kualitas layanan.</w:t>
      </w:r>
    </w:p>
    <w:p w14:paraId="4C529AF9">
      <w:pPr>
        <w:pStyle w:val="6"/>
        <w:numPr>
          <w:ilvl w:val="0"/>
          <w:numId w:val="3"/>
        </w:numPr>
        <w:ind w:left="357" w:hanging="357"/>
      </w:pPr>
      <w:r>
        <w:t>Dalam pelaksanaan audit, MAN 2 Garut dapat menggunakan kerangka kerja COBIT dengan versi tertentu yang relevan atau memilih standar tata kelola teknologi informasi lainnya yang sesuai dengan kebutuhan. Pemilihan standar yang tepat akan memastikan hasil audit lebih akurat, terukur, dan mendukung pencapaian tujuan strategis lembaga secara berkesinambungan.</w:t>
      </w:r>
    </w:p>
    <w:p w14:paraId="040223FB">
      <w:pPr>
        <w:pStyle w:val="6"/>
        <w:numPr>
          <w:ilvl w:val="0"/>
          <w:numId w:val="3"/>
        </w:numPr>
        <w:ind w:left="357" w:hanging="357"/>
      </w:pPr>
      <w:r>
        <w:t xml:space="preserve">Untuk penelitian selanjutnya, disarankan agar pengembangan audit tidak hanya berfokus pada satu domain saja, melainkan mencakup beberapa domain COBIT 2019 atau bahkan digabungkan dengan </w:t>
      </w:r>
      <w:r>
        <w:rPr>
          <w:i/>
          <w:iCs/>
        </w:rPr>
        <w:t>framework</w:t>
      </w:r>
      <w:r>
        <w:t xml:space="preserve"> lainnya yang relevant. Hal ini bertujuan agar penilaian yang dilakukan dapat memberikan gambaran yang lebih komprehensif mengenai tata kelola dan pengelolaan sistem informasi secara menyeluruh.</w:t>
      </w:r>
    </w:p>
    <w:p w14:paraId="43C814A9">
      <w:r>
        <w:t>Dengan penerapan saran-saran tersebut, diharapkan MAN 2 Garut dapat meningkatkan kualitas tata kelola operasional TI, sehingga sistem e-PPDB dapat berjalan lebih optimal, aman, dan berkelanjutan, serta mendukung pencapaian tujuan organisasi secara keseluruhan.</w:t>
      </w:r>
    </w:p>
    <w:p w14:paraId="45ECC292">
      <w:pPr>
        <w:spacing w:after="160" w:line="259" w:lineRule="auto"/>
        <w:ind w:firstLine="0"/>
        <w:jc w:val="left"/>
      </w:pPr>
      <w:r>
        <w:br w:type="page"/>
      </w:r>
    </w:p>
    <w:p w14:paraId="5C3BA62E">
      <w:pPr>
        <w:pStyle w:val="2"/>
        <w:numPr>
          <w:ilvl w:val="0"/>
          <w:numId w:val="0"/>
        </w:numPr>
        <w:ind w:left="360"/>
        <w:sectPr>
          <w:pgSz w:w="11906" w:h="16838"/>
          <w:pgMar w:top="1701" w:right="1701" w:bottom="1701" w:left="2268" w:header="709" w:footer="709" w:gutter="0"/>
          <w:cols w:space="708" w:num="1"/>
          <w:titlePg/>
          <w:docGrid w:linePitch="360" w:charSpace="0"/>
        </w:sectPr>
      </w:pPr>
    </w:p>
    <w:p w14:paraId="7D5E7D84"/>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D5DB4"/>
    <w:multiLevelType w:val="multilevel"/>
    <w:tmpl w:val="37DD5D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BD4143"/>
    <w:multiLevelType w:val="multilevel"/>
    <w:tmpl w:val="41BD414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C6C06C3"/>
    <w:multiLevelType w:val="multilevel"/>
    <w:tmpl w:val="7C6C06C3"/>
    <w:lvl w:ilvl="0" w:tentative="0">
      <w:start w:val="1"/>
      <w:numFmt w:val="upperRoman"/>
      <w:pStyle w:val="2"/>
      <w:suff w:val="nothing"/>
      <w:lvlText w:val="BAB %1"/>
      <w:lvlJc w:val="left"/>
      <w:pPr>
        <w:ind w:left="360" w:hanging="360"/>
      </w:pPr>
      <w:rPr>
        <w:rFonts w:hint="default"/>
      </w:rPr>
    </w:lvl>
    <w:lvl w:ilvl="1" w:tentative="0">
      <w:start w:val="1"/>
      <w:numFmt w:val="decimal"/>
      <w:pStyle w:val="3"/>
      <w:isLgl/>
      <w:suff w:val="space"/>
      <w:lvlText w:val="%1.%2"/>
      <w:lvlJc w:val="left"/>
      <w:pPr>
        <w:ind w:left="928" w:hanging="360"/>
      </w:pPr>
      <w:rPr>
        <w:rFonts w:hint="default"/>
        <w:i w:val="0"/>
        <w:iCs w:val="0"/>
      </w:rPr>
    </w:lvl>
    <w:lvl w:ilvl="2" w:tentative="0">
      <w:start w:val="1"/>
      <w:numFmt w:val="decimal"/>
      <w:isLgl/>
      <w:suff w:val="space"/>
      <w:lvlText w:val="%1.%2.%3"/>
      <w:lvlJc w:val="left"/>
      <w:pPr>
        <w:ind w:left="1080" w:hanging="360"/>
      </w:pPr>
      <w:rPr>
        <w:rFonts w:hint="default"/>
        <w:i w:val="0"/>
        <w:iCs w:val="0"/>
      </w:rPr>
    </w:lvl>
    <w:lvl w:ilvl="3" w:tentative="0">
      <w:start w:val="1"/>
      <w:numFmt w:val="decimal"/>
      <w:isLgl/>
      <w:suff w:val="space"/>
      <w:lvlText w:val="%1.%2.%3.%4"/>
      <w:lvlJc w:val="left"/>
      <w:pPr>
        <w:ind w:left="1440" w:hanging="360"/>
      </w:pPr>
      <w:rPr>
        <w:rFonts w:hint="default"/>
      </w:rPr>
    </w:lvl>
    <w:lvl w:ilvl="4" w:tentative="0">
      <w:start w:val="1"/>
      <w:numFmt w:val="decimal"/>
      <w:isLgl/>
      <w:suff w:val="space"/>
      <w:lvlText w:val="%1.%2.%3.%4.%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F1373"/>
    <w:rsid w:val="463F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680"/>
      <w:jc w:val="both"/>
    </w:pPr>
    <w:rPr>
      <w:rFonts w:ascii="Times New Roman" w:hAnsi="Times New Roman" w:eastAsiaTheme="minorHAnsi" w:cstheme="minorBidi"/>
      <w:sz w:val="24"/>
      <w:szCs w:val="22"/>
      <w:lang w:val="zh-CN" w:eastAsia="en-US" w:bidi="ar-SA"/>
    </w:rPr>
  </w:style>
  <w:style w:type="paragraph" w:styleId="2">
    <w:name w:val="heading 1"/>
    <w:basedOn w:val="1"/>
    <w:next w:val="1"/>
    <w:qFormat/>
    <w:uiPriority w:val="9"/>
    <w:pPr>
      <w:keepNext/>
      <w:keepLines/>
      <w:numPr>
        <w:ilvl w:val="0"/>
        <w:numId w:val="1"/>
      </w:numPr>
      <w:jc w:val="center"/>
      <w:outlineLvl w:val="0"/>
    </w:pPr>
    <w:rPr>
      <w:rFonts w:eastAsiaTheme="majorEastAsia" w:cstheme="majorBidi"/>
      <w:b/>
      <w:szCs w:val="32"/>
    </w:rPr>
  </w:style>
  <w:style w:type="paragraph" w:styleId="3">
    <w:name w:val="heading 2"/>
    <w:basedOn w:val="1"/>
    <w:next w:val="1"/>
    <w:unhideWhenUsed/>
    <w:qFormat/>
    <w:uiPriority w:val="9"/>
    <w:pPr>
      <w:keepNext/>
      <w:keepLines/>
      <w:numPr>
        <w:ilvl w:val="1"/>
        <w:numId w:val="1"/>
      </w:numPr>
      <w:ind w:left="357" w:hanging="357"/>
      <w:outlineLvl w:val="1"/>
    </w:pPr>
    <w:rPr>
      <w:rFonts w:eastAsiaTheme="majorEastAsia" w:cstheme="majorBidi"/>
      <w:b/>
      <w:szCs w:val="26"/>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2025-12-02T06:27:00Z</dcterms:created>
  <dc:creator>intel</dc:creator>
  <cp:lastModifiedBy>intel</cp:lastModifiedBy>
  <dcterms:modified xsi:type="dcterms:W3CDTF">2025-12-02T06:28:26Z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FE4BD1D2B347416CA95421D23F17C3E7_11</vt:lpwstr>
  </property>
</Properties>
</file>