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7641D" w14:textId="77777777" w:rsidR="00692E72" w:rsidRPr="00692E72" w:rsidRDefault="00692E72" w:rsidP="00692E72">
      <w:pPr>
        <w:widowControl w:val="0"/>
        <w:tabs>
          <w:tab w:val="left" w:pos="5387"/>
          <w:tab w:val="left" w:pos="7371"/>
        </w:tabs>
        <w:autoSpaceDE w:val="0"/>
        <w:autoSpaceDN w:val="0"/>
        <w:spacing w:after="0" w:line="360" w:lineRule="auto"/>
        <w:jc w:val="center"/>
        <w:rPr>
          <w:rFonts w:eastAsia="Roboto Bk" w:cs="Times New Roman"/>
          <w:b/>
          <w:bCs/>
          <w:color w:val="000000" w:themeColor="text1"/>
          <w:sz w:val="28"/>
          <w:szCs w:val="28"/>
          <w:lang w:val="id-ID"/>
        </w:rPr>
      </w:pPr>
      <w:bookmarkStart w:id="0" w:name="_Hlk159186252"/>
      <w:r w:rsidRPr="00692E72">
        <w:rPr>
          <w:rFonts w:eastAsia="Roboto Bk" w:cs="Times New Roman"/>
          <w:b/>
          <w:bCs/>
          <w:color w:val="000000" w:themeColor="text1"/>
          <w:sz w:val="28"/>
          <w:szCs w:val="28"/>
          <w:lang w:val="id-ID"/>
        </w:rPr>
        <w:t>A QUALITATIVE INVESTIGA</w:t>
      </w:r>
      <w:bookmarkStart w:id="1" w:name="_GoBack"/>
      <w:bookmarkEnd w:id="1"/>
      <w:r w:rsidRPr="00692E72">
        <w:rPr>
          <w:rFonts w:eastAsia="Roboto Bk" w:cs="Times New Roman"/>
          <w:b/>
          <w:bCs/>
          <w:color w:val="000000" w:themeColor="text1"/>
          <w:sz w:val="28"/>
          <w:szCs w:val="28"/>
          <w:lang w:val="id-ID"/>
        </w:rPr>
        <w:t xml:space="preserve">TION: </w:t>
      </w:r>
      <w:bookmarkEnd w:id="0"/>
      <w:r w:rsidRPr="00692E72">
        <w:rPr>
          <w:rFonts w:eastAsia="Roboto Bk" w:cs="Times New Roman"/>
          <w:b/>
          <w:bCs/>
          <w:color w:val="000000" w:themeColor="text1"/>
          <w:sz w:val="28"/>
          <w:szCs w:val="28"/>
          <w:lang w:val="id-ID"/>
        </w:rPr>
        <w:t>STUDENT PERCEPTIONS OF GOOGLE TRANSLATE IN ENGLISH VOCABULARY ACQUISITION</w:t>
      </w:r>
    </w:p>
    <w:p w14:paraId="41E8992E" w14:textId="77777777" w:rsidR="00692E72" w:rsidRPr="00692E72" w:rsidRDefault="00692E72" w:rsidP="00692E72">
      <w:pPr>
        <w:widowControl w:val="0"/>
        <w:autoSpaceDE w:val="0"/>
        <w:autoSpaceDN w:val="0"/>
        <w:spacing w:after="0" w:line="360" w:lineRule="auto"/>
        <w:jc w:val="left"/>
        <w:rPr>
          <w:rFonts w:eastAsia="Roboto Bk" w:cs="Times New Roman"/>
          <w:b/>
          <w:bCs/>
          <w:color w:val="000000" w:themeColor="text1"/>
          <w:sz w:val="28"/>
          <w:szCs w:val="28"/>
          <w:lang w:val="id-ID"/>
        </w:rPr>
      </w:pPr>
    </w:p>
    <w:p w14:paraId="13496217" w14:textId="77777777" w:rsidR="00692E72" w:rsidRPr="00692E72" w:rsidRDefault="00692E72" w:rsidP="00692E72">
      <w:pPr>
        <w:spacing w:after="0" w:line="360" w:lineRule="auto"/>
        <w:jc w:val="center"/>
        <w:rPr>
          <w:rFonts w:cs="Times New Roman"/>
          <w:b/>
          <w:bCs/>
          <w:kern w:val="2"/>
          <w:sz w:val="28"/>
          <w:szCs w:val="28"/>
          <w:lang w:val="en-US"/>
          <w14:ligatures w14:val="standardContextual"/>
        </w:rPr>
      </w:pPr>
      <w:r w:rsidRPr="00692E72">
        <w:rPr>
          <w:rFonts w:cs="Times New Roman"/>
          <w:b/>
          <w:bCs/>
          <w:kern w:val="2"/>
          <w:sz w:val="28"/>
          <w:szCs w:val="28"/>
          <w:lang w:val="id-ID"/>
          <w14:ligatures w14:val="standardContextual"/>
        </w:rPr>
        <w:t>A</w:t>
      </w:r>
      <w:r w:rsidRPr="00692E72">
        <w:rPr>
          <w:rFonts w:cs="Times New Roman"/>
          <w:b/>
          <w:bCs/>
          <w:kern w:val="2"/>
          <w:sz w:val="28"/>
          <w:szCs w:val="28"/>
          <w:lang w:val="en-US"/>
          <w14:ligatures w14:val="standardContextual"/>
        </w:rPr>
        <w:t xml:space="preserve"> PAPER</w:t>
      </w:r>
    </w:p>
    <w:p w14:paraId="0144C0CF" w14:textId="77777777" w:rsidR="00692E72" w:rsidRPr="00692E72" w:rsidRDefault="00692E72" w:rsidP="00692E72">
      <w:pPr>
        <w:spacing w:after="0" w:line="360" w:lineRule="auto"/>
        <w:jc w:val="center"/>
        <w:rPr>
          <w:rFonts w:cs="Times New Roman"/>
          <w:kern w:val="2"/>
          <w:sz w:val="28"/>
          <w:szCs w:val="28"/>
          <w:lang w:val="id-ID"/>
          <w14:ligatures w14:val="standardContextual"/>
        </w:rPr>
      </w:pPr>
      <w:r w:rsidRPr="00692E72">
        <w:rPr>
          <w:rFonts w:cs="Times New Roman"/>
          <w:kern w:val="2"/>
          <w:sz w:val="28"/>
          <w:szCs w:val="28"/>
          <w:lang w:val="id-ID"/>
          <w14:ligatures w14:val="standardContextual"/>
        </w:rPr>
        <w:t xml:space="preserve">Submitted to the English Education Program of IPI Garut as a Partial </w:t>
      </w:r>
    </w:p>
    <w:p w14:paraId="45A57E5F" w14:textId="77777777" w:rsidR="00692E72" w:rsidRPr="00692E72" w:rsidRDefault="00692E72" w:rsidP="00692E72">
      <w:pPr>
        <w:spacing w:after="0" w:line="360" w:lineRule="auto"/>
        <w:jc w:val="center"/>
        <w:rPr>
          <w:rFonts w:cs="Times New Roman"/>
          <w:kern w:val="2"/>
          <w:sz w:val="28"/>
          <w:szCs w:val="28"/>
          <w:lang w:val="id-ID"/>
          <w14:ligatures w14:val="standardContextual"/>
        </w:rPr>
      </w:pPr>
      <w:r w:rsidRPr="00692E72">
        <w:rPr>
          <w:rFonts w:cs="Times New Roman"/>
          <w:kern w:val="2"/>
          <w:sz w:val="28"/>
          <w:szCs w:val="28"/>
          <w:lang w:val="id-ID"/>
          <w14:ligatures w14:val="standardContextual"/>
        </w:rPr>
        <w:t xml:space="preserve">Fulfillment of the Requirements for the </w:t>
      </w:r>
      <w:r w:rsidRPr="00692E72">
        <w:rPr>
          <w:rFonts w:cs="Times New Roman"/>
          <w:i/>
          <w:kern w:val="2"/>
          <w:sz w:val="28"/>
          <w:szCs w:val="28"/>
          <w:lang w:val="id-ID"/>
          <w14:ligatures w14:val="standardContextual"/>
        </w:rPr>
        <w:t>Sarjana Pendidikan</w:t>
      </w:r>
      <w:r w:rsidRPr="00692E72">
        <w:rPr>
          <w:rFonts w:cs="Times New Roman"/>
          <w:kern w:val="2"/>
          <w:sz w:val="28"/>
          <w:szCs w:val="28"/>
          <w:lang w:val="id-ID"/>
          <w14:ligatures w14:val="standardContextual"/>
        </w:rPr>
        <w:t xml:space="preserve"> Degree</w:t>
      </w:r>
    </w:p>
    <w:p w14:paraId="78EDCCB0" w14:textId="77777777" w:rsidR="00692E72" w:rsidRPr="00692E72" w:rsidRDefault="00692E72" w:rsidP="00692E72">
      <w:pPr>
        <w:widowControl w:val="0"/>
        <w:tabs>
          <w:tab w:val="left" w:pos="1965"/>
        </w:tabs>
        <w:autoSpaceDE w:val="0"/>
        <w:autoSpaceDN w:val="0"/>
        <w:spacing w:before="204" w:after="0" w:line="360" w:lineRule="auto"/>
        <w:jc w:val="left"/>
        <w:rPr>
          <w:rFonts w:eastAsia="Roboto Bk" w:cs="Times New Roman"/>
          <w:b/>
          <w:bCs/>
          <w:color w:val="000000" w:themeColor="text1"/>
          <w:sz w:val="28"/>
          <w:szCs w:val="28"/>
          <w:lang w:val="id-ID"/>
        </w:rPr>
      </w:pPr>
    </w:p>
    <w:p w14:paraId="55D280DC" w14:textId="77777777" w:rsidR="00692E72" w:rsidRPr="00692E72" w:rsidRDefault="00692E72" w:rsidP="00692E72">
      <w:pPr>
        <w:spacing w:after="0" w:line="360" w:lineRule="auto"/>
        <w:jc w:val="center"/>
        <w:rPr>
          <w:rFonts w:cs="Times New Roman"/>
          <w:kern w:val="2"/>
          <w:sz w:val="28"/>
          <w:szCs w:val="28"/>
          <w:lang w:val="id-ID"/>
          <w14:ligatures w14:val="standardContextual"/>
        </w:rPr>
      </w:pPr>
      <w:r w:rsidRPr="00692E72">
        <w:rPr>
          <w:rFonts w:cs="Times New Roman"/>
          <w:b/>
          <w:bCs/>
          <w:noProof/>
          <w:kern w:val="2"/>
          <w:sz w:val="28"/>
          <w:szCs w:val="28"/>
          <w:lang w:val="id-ID"/>
          <w14:ligatures w14:val="standardContextual"/>
        </w:rPr>
        <w:drawing>
          <wp:inline distT="0" distB="0" distL="0" distR="0" wp14:anchorId="78B6E875" wp14:editId="1C00CBC3">
            <wp:extent cx="2076450" cy="2076450"/>
            <wp:effectExtent l="0" t="0" r="0" b="0"/>
            <wp:docPr id="184822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pic:spPr>
                </pic:pic>
              </a:graphicData>
            </a:graphic>
          </wp:inline>
        </w:drawing>
      </w:r>
    </w:p>
    <w:p w14:paraId="07A65AC2" w14:textId="77777777" w:rsidR="00692E72" w:rsidRPr="00692E72" w:rsidRDefault="00692E72" w:rsidP="00692E72">
      <w:pPr>
        <w:spacing w:after="0" w:line="360" w:lineRule="auto"/>
        <w:jc w:val="left"/>
        <w:rPr>
          <w:rFonts w:cs="Times New Roman"/>
          <w:kern w:val="2"/>
          <w:sz w:val="28"/>
          <w:szCs w:val="28"/>
          <w:lang w:val="id-ID"/>
          <w14:ligatures w14:val="standardContextual"/>
        </w:rPr>
      </w:pPr>
    </w:p>
    <w:p w14:paraId="13F467FF" w14:textId="77777777" w:rsidR="00692E72" w:rsidRPr="00692E72" w:rsidRDefault="00692E72" w:rsidP="00692E72">
      <w:pPr>
        <w:spacing w:after="0" w:line="360" w:lineRule="auto"/>
        <w:jc w:val="center"/>
        <w:rPr>
          <w:rFonts w:cs="Times New Roman"/>
          <w:b/>
          <w:bCs/>
          <w:kern w:val="2"/>
          <w:sz w:val="28"/>
          <w:szCs w:val="28"/>
          <w:lang w:val="id-ID"/>
          <w14:ligatures w14:val="standardContextual"/>
        </w:rPr>
      </w:pPr>
      <w:r w:rsidRPr="00692E72">
        <w:rPr>
          <w:rFonts w:cs="Times New Roman"/>
          <w:b/>
          <w:bCs/>
          <w:kern w:val="2"/>
          <w:sz w:val="28"/>
          <w:szCs w:val="28"/>
          <w:lang w:val="id-ID"/>
          <w14:ligatures w14:val="standardContextual"/>
        </w:rPr>
        <w:t>Written by:</w:t>
      </w:r>
      <w:r w:rsidRPr="00692E72">
        <w:rPr>
          <w:rFonts w:cs="Times New Roman"/>
          <w:b/>
          <w:bCs/>
          <w:spacing w:val="1"/>
          <w:kern w:val="2"/>
          <w:sz w:val="28"/>
          <w:szCs w:val="28"/>
          <w:lang w:val="id-ID"/>
          <w14:ligatures w14:val="standardContextual"/>
        </w:rPr>
        <w:t xml:space="preserve"> </w:t>
      </w:r>
    </w:p>
    <w:p w14:paraId="224658DC" w14:textId="77777777" w:rsidR="00692E72" w:rsidRPr="00692E72" w:rsidRDefault="00692E72" w:rsidP="00692E72">
      <w:pPr>
        <w:widowControl w:val="0"/>
        <w:autoSpaceDE w:val="0"/>
        <w:autoSpaceDN w:val="0"/>
        <w:spacing w:before="1" w:after="0" w:line="360" w:lineRule="auto"/>
        <w:ind w:left="2552" w:right="2551" w:firstLine="2"/>
        <w:jc w:val="center"/>
        <w:rPr>
          <w:rFonts w:eastAsia="Roboto Bk" w:cs="Times New Roman"/>
          <w:b/>
          <w:bCs/>
          <w:color w:val="000000" w:themeColor="text1"/>
          <w:spacing w:val="1"/>
          <w:sz w:val="28"/>
          <w:szCs w:val="28"/>
          <w:lang w:val="id-ID"/>
        </w:rPr>
      </w:pPr>
      <w:r w:rsidRPr="00692E72">
        <w:rPr>
          <w:rFonts w:eastAsia="Roboto Bk" w:cs="Times New Roman"/>
          <w:b/>
          <w:bCs/>
          <w:color w:val="000000" w:themeColor="text1"/>
          <w:sz w:val="28"/>
          <w:szCs w:val="28"/>
          <w:lang w:val="id-ID"/>
        </w:rPr>
        <w:t>Dea Marwah Afgany</w:t>
      </w:r>
    </w:p>
    <w:p w14:paraId="7FCBC4BD" w14:textId="77777777" w:rsidR="00692E72" w:rsidRPr="00692E72" w:rsidRDefault="00692E72" w:rsidP="00692E72">
      <w:pPr>
        <w:widowControl w:val="0"/>
        <w:autoSpaceDE w:val="0"/>
        <w:autoSpaceDN w:val="0"/>
        <w:spacing w:before="1" w:after="0" w:line="360" w:lineRule="auto"/>
        <w:ind w:left="3367" w:right="3354" w:firstLine="2"/>
        <w:jc w:val="center"/>
        <w:rPr>
          <w:rFonts w:eastAsia="Roboto Bk" w:cs="Times New Roman"/>
          <w:b/>
          <w:bCs/>
          <w:color w:val="000000" w:themeColor="text1"/>
          <w:w w:val="95"/>
          <w:sz w:val="28"/>
          <w:szCs w:val="28"/>
          <w:lang w:val="id-ID"/>
        </w:rPr>
      </w:pPr>
      <w:r w:rsidRPr="00692E72">
        <w:rPr>
          <w:rFonts w:eastAsia="Roboto Bk" w:cs="Times New Roman"/>
          <w:b/>
          <w:bCs/>
          <w:color w:val="000000" w:themeColor="text1"/>
          <w:w w:val="95"/>
          <w:sz w:val="28"/>
          <w:szCs w:val="28"/>
          <w:lang w:val="id-ID"/>
        </w:rPr>
        <w:t>20226002</w:t>
      </w:r>
    </w:p>
    <w:p w14:paraId="4747782D" w14:textId="77777777" w:rsidR="00692E72" w:rsidRPr="00692E72" w:rsidRDefault="00692E72" w:rsidP="00692E72">
      <w:pPr>
        <w:widowControl w:val="0"/>
        <w:autoSpaceDE w:val="0"/>
        <w:autoSpaceDN w:val="0"/>
        <w:spacing w:before="1" w:after="0" w:line="360" w:lineRule="auto"/>
        <w:ind w:right="3354"/>
        <w:jc w:val="left"/>
        <w:rPr>
          <w:rFonts w:eastAsia="Roboto Bk" w:cs="Times New Roman"/>
          <w:b/>
          <w:bCs/>
          <w:color w:val="000000" w:themeColor="text1"/>
          <w:w w:val="95"/>
          <w:sz w:val="28"/>
          <w:szCs w:val="28"/>
          <w:lang w:val="id-ID"/>
        </w:rPr>
      </w:pPr>
    </w:p>
    <w:p w14:paraId="1BDA3762" w14:textId="77777777" w:rsidR="00692E72" w:rsidRPr="00692E72" w:rsidRDefault="00692E72" w:rsidP="00692E72">
      <w:pPr>
        <w:widowControl w:val="0"/>
        <w:tabs>
          <w:tab w:val="left" w:pos="4221"/>
        </w:tabs>
        <w:autoSpaceDE w:val="0"/>
        <w:autoSpaceDN w:val="0"/>
        <w:spacing w:before="1" w:after="0" w:line="360" w:lineRule="auto"/>
        <w:ind w:right="3354"/>
        <w:jc w:val="left"/>
        <w:rPr>
          <w:rFonts w:eastAsia="Roboto Bk" w:cs="Times New Roman"/>
          <w:b/>
          <w:bCs/>
          <w:color w:val="000000" w:themeColor="text1"/>
          <w:w w:val="95"/>
          <w:sz w:val="28"/>
          <w:szCs w:val="28"/>
          <w:lang w:val="id-ID"/>
        </w:rPr>
      </w:pPr>
      <w:r w:rsidRPr="00692E72">
        <w:rPr>
          <w:rFonts w:eastAsia="Roboto Bk" w:cs="Times New Roman"/>
          <w:b/>
          <w:bCs/>
          <w:color w:val="000000" w:themeColor="text1"/>
          <w:w w:val="95"/>
          <w:sz w:val="28"/>
          <w:szCs w:val="28"/>
          <w:lang w:val="id-ID"/>
        </w:rPr>
        <w:tab/>
      </w:r>
    </w:p>
    <w:p w14:paraId="1D8B66B2" w14:textId="77777777" w:rsidR="00692E72" w:rsidRPr="00692E72" w:rsidRDefault="00692E72" w:rsidP="00692E72">
      <w:pPr>
        <w:widowControl w:val="0"/>
        <w:autoSpaceDE w:val="0"/>
        <w:autoSpaceDN w:val="0"/>
        <w:spacing w:before="1" w:after="0" w:line="360" w:lineRule="auto"/>
        <w:ind w:right="-46"/>
        <w:jc w:val="center"/>
        <w:rPr>
          <w:rFonts w:eastAsia="Roboto Bk" w:cs="Times New Roman"/>
          <w:b/>
          <w:bCs/>
          <w:color w:val="000000" w:themeColor="text1"/>
          <w:w w:val="95"/>
          <w:sz w:val="28"/>
          <w:szCs w:val="28"/>
          <w:lang w:val="id-ID"/>
        </w:rPr>
      </w:pPr>
      <w:r w:rsidRPr="00692E72">
        <w:rPr>
          <w:rFonts w:eastAsia="Roboto Bk" w:cs="Times New Roman"/>
          <w:b/>
          <w:bCs/>
          <w:color w:val="000000" w:themeColor="text1"/>
          <w:w w:val="95"/>
          <w:sz w:val="28"/>
          <w:szCs w:val="28"/>
          <w:lang w:val="id-ID"/>
        </w:rPr>
        <w:t>ENGLISH EDUCATION PROGRAM</w:t>
      </w:r>
    </w:p>
    <w:p w14:paraId="07EF8812" w14:textId="77777777" w:rsidR="00692E72" w:rsidRPr="00692E72" w:rsidRDefault="00692E72" w:rsidP="00692E72">
      <w:pPr>
        <w:widowControl w:val="0"/>
        <w:autoSpaceDE w:val="0"/>
        <w:autoSpaceDN w:val="0"/>
        <w:spacing w:before="1" w:after="0" w:line="360" w:lineRule="auto"/>
        <w:ind w:right="-427" w:hanging="567"/>
        <w:jc w:val="center"/>
        <w:rPr>
          <w:rFonts w:eastAsia="Roboto Bk" w:cs="Times New Roman"/>
          <w:b/>
          <w:bCs/>
          <w:color w:val="000000" w:themeColor="text1"/>
          <w:w w:val="95"/>
          <w:sz w:val="28"/>
          <w:szCs w:val="28"/>
          <w:lang w:val="id-ID"/>
        </w:rPr>
      </w:pPr>
      <w:r w:rsidRPr="00692E72">
        <w:rPr>
          <w:rFonts w:eastAsia="Roboto Bk" w:cs="Times New Roman"/>
          <w:b/>
          <w:bCs/>
          <w:color w:val="000000" w:themeColor="text1"/>
          <w:w w:val="95"/>
          <w:sz w:val="28"/>
          <w:szCs w:val="28"/>
          <w:lang w:val="id-ID"/>
        </w:rPr>
        <w:t>FACULTY OF SOCIAL SCIENCE, LANGUAGE, AND LITERATURE EDUCATION</w:t>
      </w:r>
    </w:p>
    <w:p w14:paraId="0B43C002" w14:textId="77777777" w:rsidR="00692E72" w:rsidRPr="00692E72" w:rsidRDefault="00692E72" w:rsidP="00692E72">
      <w:pPr>
        <w:widowControl w:val="0"/>
        <w:autoSpaceDE w:val="0"/>
        <w:autoSpaceDN w:val="0"/>
        <w:spacing w:before="1" w:after="0" w:line="360" w:lineRule="auto"/>
        <w:ind w:right="-46" w:firstLine="2"/>
        <w:jc w:val="center"/>
        <w:rPr>
          <w:rFonts w:eastAsia="Roboto Bk" w:cs="Times New Roman"/>
          <w:b/>
          <w:bCs/>
          <w:color w:val="000000" w:themeColor="text1"/>
          <w:w w:val="95"/>
          <w:sz w:val="28"/>
          <w:szCs w:val="28"/>
          <w:lang w:val="id-ID"/>
        </w:rPr>
      </w:pPr>
      <w:r w:rsidRPr="00692E72">
        <w:rPr>
          <w:rFonts w:eastAsia="Roboto Bk" w:cs="Times New Roman"/>
          <w:b/>
          <w:bCs/>
          <w:color w:val="000000" w:themeColor="text1"/>
          <w:w w:val="95"/>
          <w:sz w:val="28"/>
          <w:szCs w:val="28"/>
          <w:lang w:val="id-ID"/>
        </w:rPr>
        <w:t>INSTITUT PENDIDIKAN INDONESIA GARUT</w:t>
      </w:r>
    </w:p>
    <w:p w14:paraId="42801A87" w14:textId="1B0773A5" w:rsidR="007211DE" w:rsidRPr="00692E72" w:rsidRDefault="00692E72" w:rsidP="00692E72">
      <w:pPr>
        <w:spacing w:after="0" w:line="240" w:lineRule="auto"/>
        <w:jc w:val="center"/>
        <w:rPr>
          <w:rFonts w:cs="Times New Roman"/>
          <w:kern w:val="2"/>
          <w:sz w:val="28"/>
          <w:szCs w:val="28"/>
          <w:lang w:val="id-ID"/>
          <w14:ligatures w14:val="standardContextual"/>
        </w:rPr>
      </w:pPr>
      <w:r w:rsidRPr="00692E72">
        <w:rPr>
          <w:rFonts w:cs="Times New Roman"/>
          <w:b/>
          <w:bCs/>
          <w:w w:val="95"/>
          <w:kern w:val="2"/>
          <w:sz w:val="28"/>
          <w:szCs w:val="28"/>
          <w:lang w:val="id-ID"/>
          <w14:ligatures w14:val="standardContextual"/>
        </w:rPr>
        <w:t>2024</w:t>
      </w:r>
      <w:r w:rsidR="007211DE" w:rsidRPr="00B74AA4">
        <w:rPr>
          <w:rFonts w:cs="Times New Roman"/>
          <w:b/>
          <w:bCs/>
          <w:szCs w:val="24"/>
          <w:lang w:val="id-ID"/>
        </w:rPr>
        <w:br w:type="page"/>
      </w:r>
    </w:p>
    <w:p w14:paraId="361DF924" w14:textId="77777777" w:rsidR="003B7EB9" w:rsidRPr="00B74AA4" w:rsidRDefault="003B7EB9" w:rsidP="00656FF6">
      <w:pPr>
        <w:pStyle w:val="Heading1"/>
        <w:spacing w:before="0"/>
        <w:rPr>
          <w:rFonts w:eastAsia="Calibri" w:cs="Times New Roman"/>
          <w:lang w:val="id-ID"/>
        </w:rPr>
        <w:sectPr w:rsidR="003B7EB9" w:rsidRPr="00B74AA4" w:rsidSect="0029629D">
          <w:footerReference w:type="default" r:id="rId9"/>
          <w:footerReference w:type="first" r:id="rId10"/>
          <w:type w:val="continuous"/>
          <w:pgSz w:w="11906" w:h="16838"/>
          <w:pgMar w:top="2268" w:right="1701" w:bottom="1701" w:left="2268" w:header="708" w:footer="708" w:gutter="0"/>
          <w:pgNumType w:fmt="lowerRoman" w:start="1"/>
          <w:cols w:space="708"/>
          <w:docGrid w:linePitch="360"/>
        </w:sectPr>
      </w:pPr>
      <w:bookmarkStart w:id="2" w:name="_Hlk170100504"/>
      <w:bookmarkStart w:id="3" w:name="_Toc126911735"/>
    </w:p>
    <w:p w14:paraId="5EE9C72F" w14:textId="53CDADFF" w:rsidR="007211DE" w:rsidRPr="00B74AA4" w:rsidRDefault="007211DE" w:rsidP="00656FF6">
      <w:pPr>
        <w:pStyle w:val="Heading1"/>
        <w:spacing w:before="0"/>
        <w:rPr>
          <w:rFonts w:eastAsia="Calibri" w:cs="Times New Roman"/>
          <w:lang w:val="id-ID"/>
        </w:rPr>
      </w:pPr>
      <w:bookmarkStart w:id="4" w:name="_Toc172748749"/>
      <w:r w:rsidRPr="00B74AA4">
        <w:rPr>
          <w:rFonts w:eastAsia="Calibri" w:cs="Times New Roman"/>
          <w:lang w:val="id-ID"/>
        </w:rPr>
        <w:lastRenderedPageBreak/>
        <w:t>APPROVAL SHEET</w:t>
      </w:r>
      <w:bookmarkEnd w:id="3"/>
      <w:bookmarkEnd w:id="4"/>
    </w:p>
    <w:p w14:paraId="498B3D1A" w14:textId="77777777" w:rsidR="007211DE" w:rsidRPr="00B74AA4" w:rsidRDefault="007211DE" w:rsidP="00656FF6">
      <w:pPr>
        <w:spacing w:after="0" w:line="360" w:lineRule="auto"/>
        <w:rPr>
          <w:rFonts w:eastAsia="Calibri" w:cs="Times New Roman"/>
          <w:color w:val="000000"/>
          <w:szCs w:val="24"/>
          <w:lang w:val="id-ID" w:eastAsia="ja-JP"/>
        </w:rPr>
      </w:pPr>
    </w:p>
    <w:p w14:paraId="7DB3DEEA" w14:textId="1B6EC3BC" w:rsidR="007211DE" w:rsidRPr="00B74AA4" w:rsidRDefault="007211DE" w:rsidP="00656FF6">
      <w:pPr>
        <w:spacing w:after="0" w:line="360" w:lineRule="auto"/>
        <w:jc w:val="center"/>
        <w:rPr>
          <w:rFonts w:cs="Times New Roman"/>
          <w:b/>
          <w:bCs/>
          <w:szCs w:val="24"/>
          <w:lang w:val="en-US"/>
        </w:rPr>
      </w:pPr>
      <w:bookmarkStart w:id="5" w:name="_Hlk172547367"/>
      <w:r w:rsidRPr="00B74AA4">
        <w:rPr>
          <w:rFonts w:cs="Times New Roman"/>
          <w:b/>
          <w:bCs/>
          <w:szCs w:val="24"/>
          <w:lang w:val="id-ID"/>
        </w:rPr>
        <w:t>A QUALITATIVE INVESTIGATION:</w:t>
      </w:r>
      <w:r w:rsidR="003D2FDC" w:rsidRPr="00B74AA4">
        <w:rPr>
          <w:rFonts w:cs="Times New Roman"/>
          <w:b/>
          <w:bCs/>
          <w:szCs w:val="24"/>
          <w:lang w:val="en-US"/>
        </w:rPr>
        <w:t xml:space="preserve"> STUDENT PERCEPTIONS OF GOOGLE TRANSLATE </w:t>
      </w:r>
      <w:bookmarkStart w:id="6" w:name="_Hlk176784941"/>
      <w:r w:rsidR="003D2FDC" w:rsidRPr="00B74AA4">
        <w:rPr>
          <w:rFonts w:cs="Times New Roman"/>
          <w:b/>
          <w:bCs/>
          <w:szCs w:val="24"/>
          <w:lang w:val="en-US"/>
        </w:rPr>
        <w:t>IN</w:t>
      </w:r>
      <w:r w:rsidRPr="00B74AA4">
        <w:rPr>
          <w:rFonts w:cs="Times New Roman"/>
          <w:b/>
          <w:bCs/>
          <w:szCs w:val="24"/>
          <w:lang w:val="id-ID"/>
        </w:rPr>
        <w:t xml:space="preserve"> ENGLISH VOCABULARY</w:t>
      </w:r>
      <w:r w:rsidR="003D2FDC" w:rsidRPr="00B74AA4">
        <w:rPr>
          <w:rFonts w:cs="Times New Roman"/>
          <w:b/>
          <w:bCs/>
          <w:szCs w:val="24"/>
          <w:lang w:val="en-US"/>
        </w:rPr>
        <w:t xml:space="preserve"> ACQUISITION</w:t>
      </w:r>
    </w:p>
    <w:bookmarkEnd w:id="5"/>
    <w:bookmarkEnd w:id="6"/>
    <w:p w14:paraId="787BBA5B" w14:textId="77777777" w:rsidR="007211DE" w:rsidRPr="00B74AA4" w:rsidRDefault="007211DE" w:rsidP="00656FF6">
      <w:pPr>
        <w:spacing w:after="0" w:line="360" w:lineRule="auto"/>
        <w:rPr>
          <w:rFonts w:eastAsia="Calibri" w:cs="Times New Roman"/>
          <w:color w:val="000000"/>
          <w:szCs w:val="24"/>
          <w:lang w:val="id-ID"/>
        </w:rPr>
      </w:pPr>
    </w:p>
    <w:p w14:paraId="3DA91EEF" w14:textId="77777777" w:rsidR="007211DE" w:rsidRPr="00B74AA4" w:rsidRDefault="007211DE" w:rsidP="00656FF6">
      <w:pPr>
        <w:spacing w:after="0" w:line="360" w:lineRule="auto"/>
        <w:rPr>
          <w:rFonts w:eastAsia="Calibri" w:cs="Times New Roman"/>
          <w:color w:val="000000"/>
          <w:szCs w:val="24"/>
          <w:lang w:val="id-ID"/>
        </w:rPr>
      </w:pPr>
    </w:p>
    <w:p w14:paraId="1C1483A1" w14:textId="77777777" w:rsidR="007211DE" w:rsidRPr="00B74AA4" w:rsidRDefault="007211DE" w:rsidP="00656FF6">
      <w:pPr>
        <w:spacing w:after="0" w:line="360" w:lineRule="auto"/>
        <w:jc w:val="center"/>
        <w:rPr>
          <w:rFonts w:eastAsia="Calibri" w:cs="Times New Roman"/>
          <w:b/>
          <w:color w:val="000000"/>
          <w:szCs w:val="24"/>
          <w:lang w:val="id-ID"/>
        </w:rPr>
      </w:pPr>
      <w:r w:rsidRPr="00B74AA4">
        <w:rPr>
          <w:rFonts w:eastAsia="Calibri" w:cs="Times New Roman"/>
          <w:b/>
          <w:color w:val="000000"/>
          <w:szCs w:val="24"/>
          <w:lang w:val="id-ID"/>
        </w:rPr>
        <w:t>By:</w:t>
      </w:r>
    </w:p>
    <w:p w14:paraId="5A0A71EE" w14:textId="77777777" w:rsidR="007211DE" w:rsidRPr="00B74AA4" w:rsidRDefault="007211DE" w:rsidP="00656FF6">
      <w:pPr>
        <w:spacing w:after="0" w:line="360" w:lineRule="auto"/>
        <w:ind w:left="-57"/>
        <w:jc w:val="center"/>
        <w:rPr>
          <w:rFonts w:eastAsia="Calibri" w:cs="Times New Roman"/>
          <w:b/>
          <w:color w:val="000000"/>
          <w:szCs w:val="24"/>
          <w:lang w:val="id-ID"/>
        </w:rPr>
      </w:pPr>
      <w:r w:rsidRPr="00B74AA4">
        <w:rPr>
          <w:rFonts w:eastAsia="Calibri" w:cs="Times New Roman"/>
          <w:b/>
          <w:color w:val="000000"/>
          <w:szCs w:val="24"/>
          <w:lang w:val="id-ID"/>
        </w:rPr>
        <w:t>Dea Marwah Afgany</w:t>
      </w:r>
    </w:p>
    <w:p w14:paraId="5DC1AB60" w14:textId="77777777" w:rsidR="007211DE" w:rsidRPr="00B74AA4" w:rsidRDefault="007211DE" w:rsidP="00656FF6">
      <w:pPr>
        <w:spacing w:after="0" w:line="360" w:lineRule="auto"/>
        <w:ind w:left="-57"/>
        <w:jc w:val="center"/>
        <w:rPr>
          <w:rFonts w:eastAsia="Calibri" w:cs="Times New Roman"/>
          <w:b/>
          <w:color w:val="000000"/>
          <w:szCs w:val="24"/>
          <w:lang w:val="id-ID"/>
        </w:rPr>
      </w:pPr>
      <w:r w:rsidRPr="00B74AA4">
        <w:rPr>
          <w:rFonts w:eastAsia="Calibri" w:cs="Times New Roman"/>
          <w:b/>
          <w:color w:val="000000"/>
          <w:szCs w:val="24"/>
          <w:lang w:val="id-ID"/>
        </w:rPr>
        <w:t>20226002</w:t>
      </w:r>
    </w:p>
    <w:p w14:paraId="69D85BA3" w14:textId="77777777" w:rsidR="007211DE" w:rsidRPr="00B74AA4" w:rsidRDefault="007211DE" w:rsidP="00656FF6">
      <w:pPr>
        <w:spacing w:after="0" w:line="360" w:lineRule="auto"/>
        <w:rPr>
          <w:rFonts w:eastAsia="Calibri" w:cs="Times New Roman"/>
          <w:color w:val="000000"/>
          <w:szCs w:val="24"/>
          <w:lang w:val="id-ID" w:eastAsia="ja-JP"/>
        </w:rPr>
      </w:pPr>
    </w:p>
    <w:p w14:paraId="2C406D48" w14:textId="77777777" w:rsidR="007211DE" w:rsidRPr="00B74AA4" w:rsidRDefault="007211DE" w:rsidP="00656FF6">
      <w:pPr>
        <w:spacing w:after="0" w:line="360" w:lineRule="auto"/>
        <w:jc w:val="center"/>
        <w:rPr>
          <w:rFonts w:eastAsia="Calibri" w:cs="Times New Roman"/>
          <w:color w:val="000000"/>
          <w:szCs w:val="24"/>
          <w:lang w:val="id-ID"/>
        </w:rPr>
      </w:pPr>
    </w:p>
    <w:p w14:paraId="3EAD40AB" w14:textId="77777777" w:rsidR="007211DE" w:rsidRPr="00B74AA4" w:rsidRDefault="007211DE" w:rsidP="00656FF6">
      <w:pPr>
        <w:spacing w:after="0" w:line="360" w:lineRule="auto"/>
        <w:jc w:val="center"/>
        <w:rPr>
          <w:rFonts w:cs="Times New Roman"/>
          <w:b/>
          <w:bCs/>
          <w:szCs w:val="24"/>
          <w:lang w:val="id-ID"/>
        </w:rPr>
      </w:pPr>
      <w:r w:rsidRPr="00B74AA4">
        <w:rPr>
          <w:rFonts w:cs="Times New Roman"/>
          <w:b/>
          <w:bCs/>
          <w:szCs w:val="24"/>
          <w:lang w:val="id-ID"/>
        </w:rPr>
        <w:t>Approved by:</w:t>
      </w:r>
    </w:p>
    <w:p w14:paraId="1796ADF9" w14:textId="77777777" w:rsidR="007211DE" w:rsidRPr="00B74AA4" w:rsidRDefault="007211DE" w:rsidP="00656FF6">
      <w:pPr>
        <w:spacing w:after="0" w:line="360" w:lineRule="auto"/>
        <w:jc w:val="center"/>
        <w:rPr>
          <w:rFonts w:eastAsia="Calibri" w:cs="Times New Roman"/>
          <w:color w:val="000000"/>
          <w:szCs w:val="24"/>
          <w:lang w:val="id-ID"/>
        </w:rPr>
      </w:pPr>
    </w:p>
    <w:p w14:paraId="0A9CF8BC" w14:textId="77777777" w:rsidR="007211DE" w:rsidRPr="00B74AA4" w:rsidRDefault="007211DE" w:rsidP="00656FF6">
      <w:pPr>
        <w:spacing w:after="0" w:line="360" w:lineRule="auto"/>
        <w:jc w:val="center"/>
        <w:rPr>
          <w:rFonts w:eastAsia="Calibri" w:cs="Times New Roman"/>
          <w:color w:val="000000"/>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7211DE" w:rsidRPr="00B74AA4" w14:paraId="2C6D7F7F" w14:textId="77777777" w:rsidTr="005A6068">
        <w:trPr>
          <w:jc w:val="center"/>
        </w:trPr>
        <w:tc>
          <w:tcPr>
            <w:tcW w:w="3963" w:type="dxa"/>
          </w:tcPr>
          <w:p w14:paraId="42FEFE84"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First Supervisor</w:t>
            </w:r>
          </w:p>
        </w:tc>
        <w:tc>
          <w:tcPr>
            <w:tcW w:w="3964" w:type="dxa"/>
          </w:tcPr>
          <w:p w14:paraId="4B76ECF6"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Second Supervisor</w:t>
            </w:r>
          </w:p>
        </w:tc>
      </w:tr>
      <w:tr w:rsidR="007211DE" w:rsidRPr="00B74AA4" w14:paraId="7219CF9E" w14:textId="77777777" w:rsidTr="005A6068">
        <w:trPr>
          <w:jc w:val="center"/>
        </w:trPr>
        <w:tc>
          <w:tcPr>
            <w:tcW w:w="3963" w:type="dxa"/>
          </w:tcPr>
          <w:p w14:paraId="7FC0F4B6" w14:textId="77777777" w:rsidR="007211DE" w:rsidRPr="00B74AA4" w:rsidRDefault="007211DE" w:rsidP="00656FF6">
            <w:pPr>
              <w:spacing w:line="360" w:lineRule="auto"/>
              <w:jc w:val="center"/>
              <w:rPr>
                <w:rFonts w:cs="Times New Roman"/>
                <w:b/>
                <w:bCs/>
                <w:szCs w:val="24"/>
                <w:lang w:val="id-ID"/>
              </w:rPr>
            </w:pPr>
          </w:p>
          <w:p w14:paraId="2878F88F" w14:textId="77777777" w:rsidR="007211DE" w:rsidRPr="00B74AA4" w:rsidRDefault="007211DE" w:rsidP="00656FF6">
            <w:pPr>
              <w:spacing w:line="360" w:lineRule="auto"/>
              <w:jc w:val="center"/>
              <w:rPr>
                <w:rFonts w:cs="Times New Roman"/>
                <w:b/>
                <w:bCs/>
                <w:szCs w:val="24"/>
                <w:lang w:val="id-ID"/>
              </w:rPr>
            </w:pPr>
          </w:p>
          <w:p w14:paraId="43E444F7" w14:textId="77777777" w:rsidR="007211DE" w:rsidRPr="00B74AA4" w:rsidRDefault="007211DE" w:rsidP="00656FF6">
            <w:pPr>
              <w:spacing w:line="360" w:lineRule="auto"/>
              <w:jc w:val="center"/>
              <w:rPr>
                <w:rFonts w:cs="Times New Roman"/>
                <w:b/>
                <w:bCs/>
                <w:szCs w:val="24"/>
                <w:lang w:val="id-ID"/>
              </w:rPr>
            </w:pPr>
          </w:p>
        </w:tc>
        <w:tc>
          <w:tcPr>
            <w:tcW w:w="3964" w:type="dxa"/>
          </w:tcPr>
          <w:p w14:paraId="2736885B" w14:textId="77777777" w:rsidR="007211DE" w:rsidRPr="00B74AA4" w:rsidRDefault="007211DE" w:rsidP="00656FF6">
            <w:pPr>
              <w:spacing w:line="360" w:lineRule="auto"/>
              <w:jc w:val="center"/>
              <w:rPr>
                <w:rFonts w:cs="Times New Roman"/>
                <w:b/>
                <w:bCs/>
                <w:szCs w:val="24"/>
                <w:lang w:val="id-ID"/>
              </w:rPr>
            </w:pPr>
          </w:p>
        </w:tc>
      </w:tr>
      <w:tr w:rsidR="007211DE" w:rsidRPr="00B74AA4" w14:paraId="32EDECA7" w14:textId="77777777" w:rsidTr="005A6068">
        <w:trPr>
          <w:jc w:val="center"/>
        </w:trPr>
        <w:tc>
          <w:tcPr>
            <w:tcW w:w="3963" w:type="dxa"/>
          </w:tcPr>
          <w:p w14:paraId="633EC1F4" w14:textId="77777777" w:rsidR="007211DE" w:rsidRPr="00B74AA4" w:rsidRDefault="007211DE" w:rsidP="00656FF6">
            <w:pPr>
              <w:spacing w:line="360" w:lineRule="auto"/>
              <w:jc w:val="center"/>
              <w:rPr>
                <w:rFonts w:cs="Times New Roman"/>
                <w:b/>
                <w:bCs/>
                <w:szCs w:val="24"/>
                <w:u w:val="single"/>
                <w:lang w:val="id-ID"/>
              </w:rPr>
            </w:pPr>
            <w:r w:rsidRPr="00B74AA4">
              <w:rPr>
                <w:rFonts w:cs="Times New Roman"/>
                <w:b/>
                <w:bCs/>
                <w:szCs w:val="24"/>
                <w:u w:val="single"/>
                <w:lang w:val="id-ID"/>
              </w:rPr>
              <w:t>Muhamad Taufik Hidayat, M.Pd.</w:t>
            </w:r>
          </w:p>
          <w:p w14:paraId="79A39AA8"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NIDN. 0423038501</w:t>
            </w:r>
          </w:p>
        </w:tc>
        <w:tc>
          <w:tcPr>
            <w:tcW w:w="3964" w:type="dxa"/>
          </w:tcPr>
          <w:p w14:paraId="14712A40" w14:textId="77777777" w:rsidR="007211DE" w:rsidRPr="00B74AA4" w:rsidRDefault="007211DE" w:rsidP="00656FF6">
            <w:pPr>
              <w:spacing w:line="360" w:lineRule="auto"/>
              <w:jc w:val="center"/>
              <w:rPr>
                <w:rFonts w:cs="Times New Roman"/>
                <w:b/>
                <w:bCs/>
                <w:szCs w:val="24"/>
                <w:u w:val="single"/>
                <w:lang w:val="id-ID"/>
              </w:rPr>
            </w:pPr>
            <w:r w:rsidRPr="00B74AA4">
              <w:rPr>
                <w:rFonts w:cs="Times New Roman"/>
                <w:b/>
                <w:bCs/>
                <w:szCs w:val="24"/>
                <w:u w:val="single"/>
                <w:lang w:val="id-ID"/>
              </w:rPr>
              <w:t>Pipih Setiawati, M.Pd.</w:t>
            </w:r>
          </w:p>
          <w:p w14:paraId="546E9F9B"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NIDN. 0410059701</w:t>
            </w:r>
          </w:p>
        </w:tc>
      </w:tr>
      <w:tr w:rsidR="007211DE" w:rsidRPr="00B74AA4" w14:paraId="73C80989" w14:textId="77777777" w:rsidTr="005A6068">
        <w:trPr>
          <w:jc w:val="center"/>
        </w:trPr>
        <w:tc>
          <w:tcPr>
            <w:tcW w:w="7927" w:type="dxa"/>
            <w:gridSpan w:val="2"/>
          </w:tcPr>
          <w:p w14:paraId="6C9C995C" w14:textId="77777777" w:rsidR="007211DE" w:rsidRPr="00B74AA4" w:rsidRDefault="007211DE" w:rsidP="00656FF6">
            <w:pPr>
              <w:spacing w:line="360" w:lineRule="auto"/>
              <w:jc w:val="center"/>
              <w:rPr>
                <w:rFonts w:cs="Times New Roman"/>
                <w:b/>
                <w:bCs/>
                <w:szCs w:val="24"/>
                <w:lang w:val="id-ID"/>
              </w:rPr>
            </w:pPr>
          </w:p>
          <w:p w14:paraId="4EB43E54" w14:textId="77777777" w:rsidR="007211DE" w:rsidRPr="00B74AA4" w:rsidRDefault="007211DE" w:rsidP="00656FF6">
            <w:pPr>
              <w:spacing w:line="360" w:lineRule="auto"/>
              <w:jc w:val="center"/>
              <w:rPr>
                <w:rFonts w:cs="Times New Roman"/>
                <w:b/>
                <w:bCs/>
                <w:szCs w:val="24"/>
                <w:lang w:val="id-ID"/>
              </w:rPr>
            </w:pPr>
          </w:p>
        </w:tc>
      </w:tr>
      <w:tr w:rsidR="007211DE" w:rsidRPr="00B74AA4" w14:paraId="6EE31706" w14:textId="77777777" w:rsidTr="005A6068">
        <w:trPr>
          <w:jc w:val="center"/>
        </w:trPr>
        <w:tc>
          <w:tcPr>
            <w:tcW w:w="7927" w:type="dxa"/>
            <w:gridSpan w:val="2"/>
          </w:tcPr>
          <w:p w14:paraId="5C22B19F"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Acknowledged by:</w:t>
            </w:r>
          </w:p>
          <w:p w14:paraId="3A050D7C"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Head of English Education Program</w:t>
            </w:r>
          </w:p>
        </w:tc>
      </w:tr>
      <w:tr w:rsidR="007211DE" w:rsidRPr="00B74AA4" w14:paraId="5D9D53E3" w14:textId="77777777" w:rsidTr="005A6068">
        <w:trPr>
          <w:jc w:val="center"/>
        </w:trPr>
        <w:tc>
          <w:tcPr>
            <w:tcW w:w="7927" w:type="dxa"/>
            <w:gridSpan w:val="2"/>
          </w:tcPr>
          <w:p w14:paraId="18F73E3D" w14:textId="77777777" w:rsidR="007211DE" w:rsidRPr="00B74AA4" w:rsidRDefault="007211DE" w:rsidP="00656FF6">
            <w:pPr>
              <w:spacing w:line="360" w:lineRule="auto"/>
              <w:jc w:val="center"/>
              <w:rPr>
                <w:rFonts w:cs="Times New Roman"/>
                <w:b/>
                <w:bCs/>
                <w:szCs w:val="24"/>
                <w:lang w:val="id-ID"/>
              </w:rPr>
            </w:pPr>
          </w:p>
          <w:p w14:paraId="601B63C7" w14:textId="77777777" w:rsidR="007211DE" w:rsidRPr="00B74AA4" w:rsidRDefault="007211DE" w:rsidP="00656FF6">
            <w:pPr>
              <w:spacing w:line="360" w:lineRule="auto"/>
              <w:jc w:val="center"/>
              <w:rPr>
                <w:rFonts w:cs="Times New Roman"/>
                <w:b/>
                <w:bCs/>
                <w:szCs w:val="24"/>
                <w:lang w:val="id-ID"/>
              </w:rPr>
            </w:pPr>
          </w:p>
          <w:p w14:paraId="15CFBD49" w14:textId="77777777" w:rsidR="007211DE" w:rsidRPr="00B74AA4" w:rsidRDefault="007211DE" w:rsidP="00656FF6">
            <w:pPr>
              <w:spacing w:line="360" w:lineRule="auto"/>
              <w:jc w:val="center"/>
              <w:rPr>
                <w:rFonts w:cs="Times New Roman"/>
                <w:b/>
                <w:bCs/>
                <w:szCs w:val="24"/>
                <w:lang w:val="id-ID"/>
              </w:rPr>
            </w:pPr>
          </w:p>
        </w:tc>
      </w:tr>
      <w:tr w:rsidR="007211DE" w:rsidRPr="00B74AA4" w14:paraId="2800C750" w14:textId="77777777" w:rsidTr="005A6068">
        <w:trPr>
          <w:jc w:val="center"/>
        </w:trPr>
        <w:tc>
          <w:tcPr>
            <w:tcW w:w="7927" w:type="dxa"/>
            <w:gridSpan w:val="2"/>
          </w:tcPr>
          <w:p w14:paraId="77A81868" w14:textId="77777777" w:rsidR="007211DE" w:rsidRPr="00B74AA4" w:rsidRDefault="007211DE" w:rsidP="00656FF6">
            <w:pPr>
              <w:spacing w:line="360" w:lineRule="auto"/>
              <w:jc w:val="center"/>
              <w:rPr>
                <w:rFonts w:cs="Times New Roman"/>
                <w:b/>
                <w:bCs/>
                <w:szCs w:val="24"/>
                <w:u w:val="single"/>
                <w:lang w:val="id-ID"/>
              </w:rPr>
            </w:pPr>
            <w:r w:rsidRPr="00B74AA4">
              <w:rPr>
                <w:rFonts w:cs="Times New Roman"/>
                <w:b/>
                <w:bCs/>
                <w:szCs w:val="24"/>
                <w:u w:val="single"/>
                <w:lang w:val="id-ID"/>
              </w:rPr>
              <w:t>Anne Ratna Suminar, M.Pd.</w:t>
            </w:r>
          </w:p>
          <w:p w14:paraId="06BD5209" w14:textId="77777777" w:rsidR="007211DE" w:rsidRPr="00B74AA4" w:rsidRDefault="007211DE" w:rsidP="00656FF6">
            <w:pPr>
              <w:spacing w:line="360" w:lineRule="auto"/>
              <w:jc w:val="center"/>
              <w:rPr>
                <w:rFonts w:cs="Times New Roman"/>
                <w:b/>
                <w:bCs/>
                <w:szCs w:val="24"/>
                <w:lang w:val="id-ID"/>
              </w:rPr>
            </w:pPr>
            <w:r w:rsidRPr="00B74AA4">
              <w:rPr>
                <w:rFonts w:cs="Times New Roman"/>
                <w:b/>
                <w:bCs/>
                <w:szCs w:val="24"/>
                <w:lang w:val="id-ID"/>
              </w:rPr>
              <w:t>NIDN. 0415038601</w:t>
            </w:r>
          </w:p>
        </w:tc>
      </w:tr>
    </w:tbl>
    <w:p w14:paraId="40EB09B3" w14:textId="77777777" w:rsidR="007211DE" w:rsidRPr="00B74AA4" w:rsidRDefault="007211DE" w:rsidP="00656FF6">
      <w:pPr>
        <w:spacing w:after="0" w:line="360" w:lineRule="auto"/>
        <w:rPr>
          <w:rFonts w:cs="Times New Roman"/>
          <w:b/>
          <w:bCs/>
          <w:szCs w:val="24"/>
          <w:lang w:val="id-ID"/>
        </w:rPr>
        <w:sectPr w:rsidR="007211DE" w:rsidRPr="00B74AA4" w:rsidSect="0029629D">
          <w:footerReference w:type="first" r:id="rId11"/>
          <w:pgSz w:w="11906" w:h="16838"/>
          <w:pgMar w:top="2268" w:right="1701" w:bottom="1701" w:left="2268" w:header="708" w:footer="708" w:gutter="0"/>
          <w:pgNumType w:fmt="lowerRoman" w:start="1"/>
          <w:cols w:space="708"/>
          <w:titlePg/>
          <w:docGrid w:linePitch="360"/>
        </w:sectPr>
      </w:pPr>
    </w:p>
    <w:p w14:paraId="2E00E406" w14:textId="77777777" w:rsidR="00AF2F35" w:rsidRPr="00B74AA4" w:rsidRDefault="00AF2F35" w:rsidP="00656FF6">
      <w:pPr>
        <w:spacing w:after="0" w:line="360" w:lineRule="auto"/>
        <w:rPr>
          <w:rFonts w:cs="Times New Roman"/>
          <w:szCs w:val="24"/>
          <w:lang w:val="id-ID"/>
        </w:rPr>
      </w:pPr>
      <w:bookmarkStart w:id="7" w:name="_Toc164755538"/>
      <w:bookmarkEnd w:id="2"/>
    </w:p>
    <w:p w14:paraId="57A4F944" w14:textId="77777777" w:rsidR="0029629D" w:rsidRPr="00B74AA4" w:rsidRDefault="0029629D" w:rsidP="00656FF6">
      <w:pPr>
        <w:pStyle w:val="Heading1"/>
        <w:spacing w:before="0"/>
        <w:rPr>
          <w:rFonts w:cs="Times New Roman"/>
          <w:lang w:val="id-ID"/>
        </w:rPr>
        <w:sectPr w:rsidR="0029629D" w:rsidRPr="00B74AA4" w:rsidSect="003B7EB9">
          <w:footerReference w:type="default" r:id="rId12"/>
          <w:type w:val="continuous"/>
          <w:pgSz w:w="11906" w:h="16838"/>
          <w:pgMar w:top="2268" w:right="1701" w:bottom="1701" w:left="2268" w:header="709" w:footer="709" w:gutter="0"/>
          <w:pgNumType w:fmt="lowerRoman"/>
          <w:cols w:space="708"/>
          <w:titlePg/>
          <w:docGrid w:linePitch="360"/>
        </w:sectPr>
      </w:pPr>
    </w:p>
    <w:p w14:paraId="3F5413A4" w14:textId="0964A38D" w:rsidR="0029629D" w:rsidRPr="00B74AA4" w:rsidRDefault="002926F7" w:rsidP="002926F7">
      <w:pPr>
        <w:pStyle w:val="Heading1"/>
        <w:spacing w:before="0"/>
        <w:rPr>
          <w:rFonts w:cs="Times New Roman"/>
          <w:lang w:val="id-ID"/>
        </w:rPr>
        <w:sectPr w:rsidR="0029629D" w:rsidRPr="00B74AA4" w:rsidSect="0029629D">
          <w:pgSz w:w="11906" w:h="16838"/>
          <w:pgMar w:top="2268" w:right="1701" w:bottom="1701" w:left="2268" w:header="709" w:footer="709" w:gutter="0"/>
          <w:pgNumType w:fmt="lowerRoman"/>
          <w:cols w:space="708"/>
          <w:titlePg/>
          <w:docGrid w:linePitch="360"/>
        </w:sectPr>
      </w:pPr>
      <w:bookmarkStart w:id="8" w:name="_Toc164755537"/>
      <w:bookmarkStart w:id="9" w:name="_Toc172748750"/>
      <w:r w:rsidRPr="00B74AA4">
        <w:rPr>
          <w:rFonts w:cs="Times New Roman"/>
          <w:lang w:val="id-ID"/>
        </w:rPr>
        <w:lastRenderedPageBreak/>
        <w:t>LEGITIMATION OF EXAMINATION BOARD</w:t>
      </w:r>
      <w:bookmarkEnd w:id="8"/>
      <w:bookmarkEnd w:id="9"/>
    </w:p>
    <w:p w14:paraId="365F311A" w14:textId="03751FDD" w:rsidR="007211DE" w:rsidRPr="00B74AA4" w:rsidRDefault="007211DE" w:rsidP="00656FF6">
      <w:pPr>
        <w:pStyle w:val="Heading1"/>
        <w:spacing w:before="0"/>
        <w:rPr>
          <w:rFonts w:cs="Times New Roman"/>
          <w:lang w:val="id-ID"/>
        </w:rPr>
      </w:pPr>
      <w:bookmarkStart w:id="10" w:name="_Toc172748751"/>
      <w:r w:rsidRPr="00B74AA4">
        <w:rPr>
          <w:rFonts w:cs="Times New Roman"/>
          <w:lang w:val="id-ID"/>
        </w:rPr>
        <w:lastRenderedPageBreak/>
        <w:t>MOTTO</w:t>
      </w:r>
      <w:bookmarkEnd w:id="7"/>
      <w:bookmarkEnd w:id="10"/>
    </w:p>
    <w:p w14:paraId="1269E927" w14:textId="54F2BFB2" w:rsidR="00D44493" w:rsidRPr="00B74AA4" w:rsidRDefault="00D44493" w:rsidP="00656FF6">
      <w:pPr>
        <w:spacing w:after="0" w:line="360" w:lineRule="auto"/>
        <w:jc w:val="center"/>
        <w:rPr>
          <w:rFonts w:cs="Times New Roman"/>
          <w:i/>
          <w:iCs/>
          <w:szCs w:val="24"/>
          <w:lang w:val="id-ID"/>
        </w:rPr>
      </w:pPr>
      <w:r w:rsidRPr="00B74AA4">
        <w:rPr>
          <w:rFonts w:cs="Times New Roman"/>
          <w:i/>
          <w:iCs/>
          <w:szCs w:val="24"/>
          <w:lang w:val="id-ID"/>
        </w:rPr>
        <w:t>“All our dreams can come true if we dare to realize them”</w:t>
      </w:r>
    </w:p>
    <w:p w14:paraId="7FB1011A" w14:textId="77777777" w:rsidR="00D44493" w:rsidRPr="00B74AA4" w:rsidRDefault="00D44493" w:rsidP="00656FF6">
      <w:pPr>
        <w:spacing w:after="0" w:line="360" w:lineRule="auto"/>
        <w:jc w:val="center"/>
        <w:rPr>
          <w:rFonts w:cs="Times New Roman"/>
          <w:i/>
          <w:iCs/>
          <w:szCs w:val="24"/>
          <w:lang w:val="id-ID"/>
        </w:rPr>
      </w:pPr>
    </w:p>
    <w:p w14:paraId="308B4647" w14:textId="2C854324" w:rsidR="00D44493" w:rsidRPr="00B74AA4" w:rsidRDefault="00D44493" w:rsidP="00656FF6">
      <w:pPr>
        <w:spacing w:after="0" w:line="360" w:lineRule="auto"/>
        <w:jc w:val="center"/>
        <w:rPr>
          <w:rFonts w:cs="Times New Roman"/>
          <w:szCs w:val="24"/>
          <w:lang w:val="id-ID"/>
        </w:rPr>
      </w:pPr>
      <w:r w:rsidRPr="00B74AA4">
        <w:rPr>
          <w:rFonts w:cs="Times New Roman"/>
          <w:szCs w:val="24"/>
          <w:lang w:val="id-ID"/>
        </w:rPr>
        <w:t>-Walt Disney-</w:t>
      </w:r>
    </w:p>
    <w:p w14:paraId="7BD002E5" w14:textId="760C07F2" w:rsidR="00D44493" w:rsidRPr="00B74AA4" w:rsidRDefault="007211DE" w:rsidP="00656FF6">
      <w:pPr>
        <w:spacing w:after="0" w:line="360" w:lineRule="auto"/>
        <w:jc w:val="left"/>
        <w:rPr>
          <w:rFonts w:cs="Times New Roman"/>
          <w:szCs w:val="24"/>
          <w:lang w:val="en-US"/>
        </w:rPr>
      </w:pPr>
      <w:r w:rsidRPr="00B74AA4">
        <w:rPr>
          <w:rFonts w:cs="Times New Roman"/>
          <w:szCs w:val="24"/>
          <w:lang w:val="id-ID"/>
        </w:rPr>
        <w:br w:type="page"/>
      </w:r>
    </w:p>
    <w:p w14:paraId="4CBCB219" w14:textId="5E71B796" w:rsidR="007211DE" w:rsidRPr="00B74AA4" w:rsidRDefault="007211DE" w:rsidP="00656FF6">
      <w:pPr>
        <w:pStyle w:val="Heading1"/>
        <w:spacing w:before="0"/>
        <w:rPr>
          <w:rFonts w:cs="Times New Roman"/>
          <w:lang w:val="id-ID"/>
        </w:rPr>
      </w:pPr>
      <w:bookmarkStart w:id="11" w:name="_Toc141354146"/>
      <w:bookmarkStart w:id="12" w:name="_Toc172748752"/>
      <w:r w:rsidRPr="00B74AA4">
        <w:rPr>
          <w:rFonts w:cs="Times New Roman"/>
          <w:lang w:val="id-ID"/>
        </w:rPr>
        <w:lastRenderedPageBreak/>
        <w:t>DECLARATION</w:t>
      </w:r>
      <w:bookmarkEnd w:id="11"/>
      <w:bookmarkEnd w:id="12"/>
    </w:p>
    <w:p w14:paraId="7E095786" w14:textId="325A3702" w:rsidR="007211DE" w:rsidRPr="00B74AA4" w:rsidRDefault="007211DE" w:rsidP="00656FF6">
      <w:pPr>
        <w:spacing w:after="0" w:line="360" w:lineRule="auto"/>
        <w:ind w:firstLine="720"/>
        <w:rPr>
          <w:rFonts w:cs="Times New Roman"/>
          <w:szCs w:val="24"/>
          <w:lang w:val="id-ID"/>
        </w:rPr>
      </w:pPr>
      <w:r w:rsidRPr="00B74AA4">
        <w:rPr>
          <w:rFonts w:cs="Times New Roman"/>
          <w:szCs w:val="24"/>
          <w:lang w:val="id-ID"/>
        </w:rPr>
        <w:t xml:space="preserve">The researcher hereby declares that this paper is entitled </w:t>
      </w:r>
      <w:r w:rsidRPr="00B74AA4">
        <w:rPr>
          <w:rFonts w:cs="Times New Roman"/>
          <w:b/>
          <w:bCs/>
          <w:szCs w:val="24"/>
          <w:lang w:val="id-ID"/>
        </w:rPr>
        <w:t>“A Qualitative Investigation:</w:t>
      </w:r>
      <w:r w:rsidR="008B3D1D" w:rsidRPr="00B74AA4">
        <w:rPr>
          <w:rFonts w:cs="Times New Roman"/>
        </w:rPr>
        <w:t xml:space="preserve"> </w:t>
      </w:r>
      <w:r w:rsidR="008B3D1D" w:rsidRPr="00B74AA4">
        <w:rPr>
          <w:rFonts w:cs="Times New Roman"/>
          <w:b/>
          <w:bCs/>
          <w:szCs w:val="24"/>
          <w:lang w:val="id-ID"/>
        </w:rPr>
        <w:t xml:space="preserve">Student Perceptions </w:t>
      </w:r>
      <w:r w:rsidR="008B3D1D" w:rsidRPr="00B74AA4">
        <w:rPr>
          <w:rFonts w:cs="Times New Roman"/>
          <w:b/>
          <w:bCs/>
          <w:szCs w:val="24"/>
          <w:lang w:val="en-US"/>
        </w:rPr>
        <w:t>O</w:t>
      </w:r>
      <w:r w:rsidR="008B3D1D" w:rsidRPr="00B74AA4">
        <w:rPr>
          <w:rFonts w:cs="Times New Roman"/>
          <w:b/>
          <w:bCs/>
          <w:szCs w:val="24"/>
          <w:lang w:val="id-ID"/>
        </w:rPr>
        <w:t>f Google Translate In English Vocabulary Acquisition</w:t>
      </w:r>
      <w:r w:rsidRPr="00B74AA4">
        <w:rPr>
          <w:rFonts w:cs="Times New Roman"/>
          <w:b/>
          <w:bCs/>
          <w:szCs w:val="24"/>
          <w:lang w:val="id-ID"/>
        </w:rPr>
        <w:t xml:space="preserve">” </w:t>
      </w:r>
      <w:r w:rsidRPr="00B74AA4">
        <w:rPr>
          <w:rFonts w:cs="Times New Roman"/>
          <w:szCs w:val="24"/>
          <w:lang w:val="id-ID"/>
        </w:rPr>
        <w:t>with the content is completely the writer’s work. The opinions or findings of other authors presented in this paper are quoted based on citation rules by applicable scientific ethics. Therefore, it is the researcher's responsibility if anything inappropriate is discovered.</w:t>
      </w:r>
    </w:p>
    <w:p w14:paraId="476FA5D7" w14:textId="77777777" w:rsidR="007211DE" w:rsidRPr="00B74AA4" w:rsidRDefault="007211DE" w:rsidP="00656FF6">
      <w:pPr>
        <w:spacing w:after="0" w:line="360" w:lineRule="auto"/>
        <w:rPr>
          <w:rFonts w:cs="Times New Roman"/>
          <w:szCs w:val="24"/>
          <w:lang w:val="id-ID"/>
        </w:rPr>
      </w:pPr>
    </w:p>
    <w:p w14:paraId="213A142E" w14:textId="77777777" w:rsidR="007211DE" w:rsidRPr="00B74AA4" w:rsidRDefault="007211DE" w:rsidP="00656FF6">
      <w:pPr>
        <w:spacing w:after="0" w:line="360" w:lineRule="auto"/>
        <w:rPr>
          <w:rFonts w:cs="Times New Roman"/>
          <w:szCs w:val="24"/>
          <w:lang w:val="id-ID"/>
        </w:rPr>
      </w:pPr>
    </w:p>
    <w:p w14:paraId="4C24F1D7" w14:textId="77777777" w:rsidR="007211DE" w:rsidRPr="00B74AA4" w:rsidRDefault="007211DE" w:rsidP="00656FF6">
      <w:pPr>
        <w:spacing w:after="0" w:line="360" w:lineRule="auto"/>
        <w:jc w:val="right"/>
        <w:rPr>
          <w:rFonts w:cs="Times New Roman"/>
          <w:szCs w:val="24"/>
          <w:lang w:val="id-ID"/>
        </w:rPr>
      </w:pPr>
      <w:r w:rsidRPr="00B74AA4">
        <w:rPr>
          <w:rFonts w:cs="Times New Roman"/>
          <w:szCs w:val="24"/>
          <w:lang w:val="id-ID"/>
        </w:rPr>
        <w:t>Garut, June 2024</w:t>
      </w:r>
    </w:p>
    <w:p w14:paraId="405EA9BC" w14:textId="43E1146C" w:rsidR="007211DE" w:rsidRPr="00B74AA4" w:rsidRDefault="007211DE" w:rsidP="00656FF6">
      <w:pPr>
        <w:spacing w:after="0" w:line="360" w:lineRule="auto"/>
        <w:jc w:val="right"/>
        <w:rPr>
          <w:rFonts w:cs="Times New Roman"/>
          <w:szCs w:val="24"/>
          <w:lang w:val="id-ID"/>
        </w:rPr>
      </w:pPr>
      <w:r w:rsidRPr="00B74AA4">
        <w:rPr>
          <w:rFonts w:cs="Times New Roman"/>
          <w:szCs w:val="24"/>
          <w:lang w:val="id-ID"/>
        </w:rPr>
        <w:t xml:space="preserve">The </w:t>
      </w:r>
      <w:r w:rsidR="008617A2" w:rsidRPr="00B74AA4">
        <w:rPr>
          <w:rFonts w:cs="Times New Roman"/>
          <w:szCs w:val="24"/>
          <w:lang w:val="en-US"/>
        </w:rPr>
        <w:t>R</w:t>
      </w:r>
      <w:r w:rsidRPr="00B74AA4">
        <w:rPr>
          <w:rFonts w:cs="Times New Roman"/>
          <w:szCs w:val="24"/>
          <w:lang w:val="id-ID"/>
        </w:rPr>
        <w:t>esearcher</w:t>
      </w:r>
    </w:p>
    <w:p w14:paraId="0AA268F7" w14:textId="77777777" w:rsidR="007211DE" w:rsidRPr="00B74AA4" w:rsidRDefault="007211DE" w:rsidP="00656FF6">
      <w:pPr>
        <w:spacing w:after="0" w:line="360" w:lineRule="auto"/>
        <w:jc w:val="right"/>
        <w:rPr>
          <w:rFonts w:cs="Times New Roman"/>
          <w:szCs w:val="24"/>
          <w:lang w:val="id-ID"/>
        </w:rPr>
      </w:pPr>
    </w:p>
    <w:p w14:paraId="13A19324" w14:textId="77777777" w:rsidR="007211DE" w:rsidRPr="00B74AA4" w:rsidRDefault="007211DE" w:rsidP="00656FF6">
      <w:pPr>
        <w:spacing w:after="0" w:line="360" w:lineRule="auto"/>
        <w:jc w:val="right"/>
        <w:rPr>
          <w:rFonts w:cs="Times New Roman"/>
          <w:szCs w:val="24"/>
          <w:lang w:val="id-ID"/>
        </w:rPr>
      </w:pPr>
    </w:p>
    <w:p w14:paraId="38968387" w14:textId="77777777" w:rsidR="007211DE" w:rsidRPr="00B74AA4" w:rsidRDefault="007211DE" w:rsidP="00656FF6">
      <w:pPr>
        <w:spacing w:after="0" w:line="360" w:lineRule="auto"/>
        <w:jc w:val="right"/>
        <w:rPr>
          <w:rFonts w:cs="Times New Roman"/>
          <w:szCs w:val="24"/>
          <w:u w:val="single"/>
          <w:lang w:val="id-ID"/>
        </w:rPr>
      </w:pPr>
      <w:r w:rsidRPr="00B74AA4">
        <w:rPr>
          <w:rFonts w:cs="Times New Roman"/>
          <w:szCs w:val="24"/>
          <w:u w:val="single"/>
          <w:lang w:val="id-ID"/>
        </w:rPr>
        <w:t>Dea Marwah Afgany</w:t>
      </w:r>
    </w:p>
    <w:p w14:paraId="01409568" w14:textId="77777777" w:rsidR="007211DE" w:rsidRPr="00B74AA4" w:rsidRDefault="007211DE" w:rsidP="00656FF6">
      <w:pPr>
        <w:spacing w:after="0" w:line="360" w:lineRule="auto"/>
        <w:jc w:val="right"/>
        <w:rPr>
          <w:rFonts w:cs="Times New Roman"/>
          <w:szCs w:val="24"/>
          <w:lang w:val="id-ID"/>
        </w:rPr>
      </w:pPr>
      <w:r w:rsidRPr="00B74AA4">
        <w:rPr>
          <w:rFonts w:cs="Times New Roman"/>
          <w:szCs w:val="24"/>
          <w:lang w:val="id-ID"/>
        </w:rPr>
        <w:t>NIM. 20226002</w:t>
      </w:r>
    </w:p>
    <w:p w14:paraId="12C07E3E" w14:textId="7D9B441E" w:rsidR="007211DE" w:rsidRPr="00B74AA4" w:rsidRDefault="007211DE" w:rsidP="00656FF6">
      <w:pPr>
        <w:spacing w:after="0" w:line="360" w:lineRule="auto"/>
        <w:jc w:val="left"/>
        <w:rPr>
          <w:rFonts w:cs="Times New Roman"/>
          <w:szCs w:val="24"/>
          <w:lang w:val="id-ID"/>
        </w:rPr>
      </w:pPr>
      <w:r w:rsidRPr="00B74AA4">
        <w:rPr>
          <w:rFonts w:cs="Times New Roman"/>
          <w:szCs w:val="24"/>
          <w:lang w:val="id-ID"/>
        </w:rPr>
        <w:br w:type="page"/>
      </w:r>
    </w:p>
    <w:p w14:paraId="70498F0C" w14:textId="704953A1" w:rsidR="007211DE" w:rsidRPr="00B74AA4" w:rsidRDefault="007211DE" w:rsidP="00656FF6">
      <w:pPr>
        <w:pStyle w:val="Heading1"/>
        <w:spacing w:before="0"/>
        <w:rPr>
          <w:rFonts w:cs="Times New Roman"/>
          <w:lang w:val="id-ID"/>
        </w:rPr>
      </w:pPr>
      <w:bookmarkStart w:id="13" w:name="_Toc172748753"/>
      <w:r w:rsidRPr="00B74AA4">
        <w:rPr>
          <w:rFonts w:cs="Times New Roman"/>
          <w:lang w:val="id-ID"/>
        </w:rPr>
        <w:lastRenderedPageBreak/>
        <w:t>PERNYATAAN</w:t>
      </w:r>
      <w:bookmarkEnd w:id="13"/>
    </w:p>
    <w:p w14:paraId="5101AB42" w14:textId="4D1D79B7" w:rsidR="007211DE" w:rsidRPr="00B74AA4" w:rsidRDefault="007211DE" w:rsidP="00656FF6">
      <w:pPr>
        <w:spacing w:after="0" w:line="360" w:lineRule="auto"/>
        <w:ind w:firstLine="720"/>
        <w:rPr>
          <w:rFonts w:cs="Times New Roman"/>
          <w:szCs w:val="24"/>
          <w:lang w:val="id-ID"/>
        </w:rPr>
      </w:pPr>
      <w:r w:rsidRPr="00B74AA4">
        <w:rPr>
          <w:rFonts w:cs="Times New Roman"/>
          <w:szCs w:val="24"/>
          <w:lang w:val="id-ID"/>
        </w:rPr>
        <w:t xml:space="preserve">Peneliti dengan ini menyatakan bahwa skripsi yang berjudul </w:t>
      </w:r>
      <w:r w:rsidRPr="00B74AA4">
        <w:rPr>
          <w:rFonts w:cs="Times New Roman"/>
          <w:b/>
          <w:bCs/>
          <w:i/>
          <w:iCs/>
          <w:szCs w:val="24"/>
          <w:lang w:val="id-ID"/>
        </w:rPr>
        <w:t>“Investigasi Kualitatif</w:t>
      </w:r>
      <w:r w:rsidR="009725F9" w:rsidRPr="00B74AA4">
        <w:rPr>
          <w:rFonts w:cs="Times New Roman"/>
          <w:b/>
          <w:bCs/>
          <w:i/>
          <w:iCs/>
          <w:szCs w:val="24"/>
          <w:lang w:val="en-US"/>
        </w:rPr>
        <w:t xml:space="preserve">: </w:t>
      </w:r>
      <w:proofErr w:type="spellStart"/>
      <w:r w:rsidR="009725F9" w:rsidRPr="00B74AA4">
        <w:rPr>
          <w:rFonts w:cs="Times New Roman"/>
          <w:b/>
          <w:bCs/>
          <w:i/>
          <w:iCs/>
          <w:szCs w:val="24"/>
          <w:lang w:val="en-US"/>
        </w:rPr>
        <w:t>Persepsi</w:t>
      </w:r>
      <w:proofErr w:type="spellEnd"/>
      <w:r w:rsidR="009725F9" w:rsidRPr="00B74AA4">
        <w:rPr>
          <w:rFonts w:cs="Times New Roman"/>
          <w:b/>
          <w:bCs/>
          <w:i/>
          <w:iCs/>
          <w:szCs w:val="24"/>
          <w:lang w:val="en-US"/>
        </w:rPr>
        <w:t xml:space="preserve"> </w:t>
      </w:r>
      <w:proofErr w:type="spellStart"/>
      <w:r w:rsidR="009725F9" w:rsidRPr="00B74AA4">
        <w:rPr>
          <w:rFonts w:cs="Times New Roman"/>
          <w:b/>
          <w:bCs/>
          <w:i/>
          <w:iCs/>
          <w:szCs w:val="24"/>
          <w:lang w:val="en-US"/>
        </w:rPr>
        <w:t>Siswa</w:t>
      </w:r>
      <w:proofErr w:type="spellEnd"/>
      <w:r w:rsidR="009725F9" w:rsidRPr="00B74AA4">
        <w:rPr>
          <w:rFonts w:cs="Times New Roman"/>
          <w:b/>
          <w:bCs/>
          <w:i/>
          <w:iCs/>
          <w:szCs w:val="24"/>
          <w:lang w:val="en-US"/>
        </w:rPr>
        <w:t xml:space="preserve"> </w:t>
      </w:r>
      <w:proofErr w:type="spellStart"/>
      <w:r w:rsidR="009725F9" w:rsidRPr="00B74AA4">
        <w:rPr>
          <w:rFonts w:cs="Times New Roman"/>
          <w:b/>
          <w:bCs/>
          <w:i/>
          <w:iCs/>
          <w:szCs w:val="24"/>
          <w:lang w:val="en-US"/>
        </w:rPr>
        <w:t>terhadap</w:t>
      </w:r>
      <w:proofErr w:type="spellEnd"/>
      <w:r w:rsidR="009725F9" w:rsidRPr="00B74AA4">
        <w:rPr>
          <w:rFonts w:cs="Times New Roman"/>
          <w:b/>
          <w:bCs/>
          <w:i/>
          <w:iCs/>
          <w:szCs w:val="24"/>
          <w:lang w:val="en-US"/>
        </w:rPr>
        <w:t xml:space="preserve"> </w:t>
      </w:r>
      <w:r w:rsidRPr="00B74AA4">
        <w:rPr>
          <w:rFonts w:cs="Times New Roman"/>
          <w:b/>
          <w:bCs/>
          <w:i/>
          <w:iCs/>
          <w:szCs w:val="24"/>
          <w:lang w:val="id-ID"/>
        </w:rPr>
        <w:t>Google Te</w:t>
      </w:r>
      <w:r w:rsidR="003948EA" w:rsidRPr="00B74AA4">
        <w:rPr>
          <w:rFonts w:cs="Times New Roman"/>
          <w:b/>
          <w:bCs/>
          <w:i/>
          <w:iCs/>
          <w:szCs w:val="24"/>
          <w:lang w:val="id-ID"/>
        </w:rPr>
        <w:t>rjemahan</w:t>
      </w:r>
      <w:r w:rsidRPr="00B74AA4">
        <w:rPr>
          <w:rFonts w:cs="Times New Roman"/>
          <w:b/>
          <w:bCs/>
          <w:i/>
          <w:iCs/>
          <w:szCs w:val="24"/>
          <w:lang w:val="id-ID"/>
        </w:rPr>
        <w:t xml:space="preserve"> dalam Pemerolehan Kosakata Bahasa Inggris”</w:t>
      </w:r>
      <w:r w:rsidRPr="00B74AA4">
        <w:rPr>
          <w:rFonts w:cs="Times New Roman"/>
          <w:szCs w:val="24"/>
          <w:lang w:val="id-ID"/>
        </w:rPr>
        <w:t xml:space="preserve"> dengan isi sepenuhnya merupakan hasil karya penulis. Pendapat atau temuan dari penulis lain yang terdapat dalam karya tulis ini dikutip berdasarkan kaidah pengutipan sesuai dengan etika keilmuan yang berlaku. Oleh karena itu, menjadi tanggung jawab peneliti jika ditemukan hal-hal yang tidak sesuai.</w:t>
      </w:r>
    </w:p>
    <w:p w14:paraId="4813D792" w14:textId="77777777" w:rsidR="007211DE" w:rsidRPr="00B74AA4" w:rsidRDefault="007211DE" w:rsidP="00656FF6">
      <w:pPr>
        <w:spacing w:after="0" w:line="360" w:lineRule="auto"/>
        <w:ind w:firstLine="720"/>
        <w:rPr>
          <w:rFonts w:cs="Times New Roman"/>
          <w:szCs w:val="24"/>
          <w:lang w:val="id-ID"/>
        </w:rPr>
      </w:pPr>
    </w:p>
    <w:p w14:paraId="3C41D8A7" w14:textId="77777777" w:rsidR="007211DE" w:rsidRPr="00B74AA4" w:rsidRDefault="007211DE" w:rsidP="00656FF6">
      <w:pPr>
        <w:spacing w:after="0" w:line="360" w:lineRule="auto"/>
        <w:ind w:firstLine="720"/>
        <w:rPr>
          <w:rFonts w:cs="Times New Roman"/>
          <w:szCs w:val="24"/>
          <w:lang w:val="id-ID"/>
        </w:rPr>
      </w:pPr>
    </w:p>
    <w:p w14:paraId="452145A0" w14:textId="77777777" w:rsidR="007211DE" w:rsidRPr="00B74AA4" w:rsidRDefault="007211DE" w:rsidP="00656FF6">
      <w:pPr>
        <w:spacing w:after="0" w:line="360" w:lineRule="auto"/>
        <w:ind w:firstLine="720"/>
        <w:jc w:val="right"/>
        <w:rPr>
          <w:rFonts w:cs="Times New Roman"/>
          <w:szCs w:val="24"/>
          <w:lang w:val="id-ID"/>
        </w:rPr>
      </w:pPr>
      <w:r w:rsidRPr="00B74AA4">
        <w:rPr>
          <w:rFonts w:cs="Times New Roman"/>
          <w:szCs w:val="24"/>
          <w:lang w:val="id-ID"/>
        </w:rPr>
        <w:t>Garut, Juni 2024</w:t>
      </w:r>
    </w:p>
    <w:p w14:paraId="2878E57E" w14:textId="5D8EFC62" w:rsidR="007211DE" w:rsidRPr="00B74AA4" w:rsidRDefault="009C2E39" w:rsidP="00656FF6">
      <w:pPr>
        <w:spacing w:after="0" w:line="360" w:lineRule="auto"/>
        <w:ind w:firstLine="720"/>
        <w:jc w:val="right"/>
        <w:rPr>
          <w:rFonts w:cs="Times New Roman"/>
          <w:szCs w:val="24"/>
          <w:lang w:val="en-US"/>
        </w:rPr>
      </w:pPr>
      <w:r w:rsidRPr="00B74AA4">
        <w:rPr>
          <w:rFonts w:cs="Times New Roman"/>
          <w:szCs w:val="24"/>
          <w:lang w:val="en-US"/>
        </w:rPr>
        <w:t>Y</w:t>
      </w:r>
      <w:r w:rsidR="002B260E" w:rsidRPr="00B74AA4">
        <w:rPr>
          <w:rFonts w:cs="Times New Roman"/>
          <w:szCs w:val="24"/>
          <w:lang w:val="en-US"/>
        </w:rPr>
        <w:t xml:space="preserve">ang </w:t>
      </w:r>
      <w:proofErr w:type="spellStart"/>
      <w:r w:rsidR="002B260E" w:rsidRPr="00B74AA4">
        <w:rPr>
          <w:rFonts w:cs="Times New Roman"/>
          <w:szCs w:val="24"/>
          <w:lang w:val="en-US"/>
        </w:rPr>
        <w:t>membuat</w:t>
      </w:r>
      <w:proofErr w:type="spellEnd"/>
      <w:r w:rsidR="002B260E" w:rsidRPr="00B74AA4">
        <w:rPr>
          <w:rFonts w:cs="Times New Roman"/>
          <w:szCs w:val="24"/>
          <w:lang w:val="en-US"/>
        </w:rPr>
        <w:t xml:space="preserve"> </w:t>
      </w:r>
      <w:r w:rsidR="00B755CA" w:rsidRPr="00B74AA4">
        <w:rPr>
          <w:rFonts w:cs="Times New Roman"/>
          <w:szCs w:val="24"/>
          <w:lang w:val="en-US"/>
        </w:rPr>
        <w:t>p</w:t>
      </w:r>
      <w:r w:rsidR="007211DE" w:rsidRPr="00B74AA4">
        <w:rPr>
          <w:rFonts w:cs="Times New Roman"/>
          <w:szCs w:val="24"/>
          <w:lang w:val="id-ID"/>
        </w:rPr>
        <w:t>e</w:t>
      </w:r>
      <w:r w:rsidR="002B260E" w:rsidRPr="00B74AA4">
        <w:rPr>
          <w:rFonts w:cs="Times New Roman"/>
          <w:szCs w:val="24"/>
          <w:lang w:val="en-US"/>
        </w:rPr>
        <w:t>r</w:t>
      </w:r>
      <w:r w:rsidR="007211DE" w:rsidRPr="00B74AA4">
        <w:rPr>
          <w:rFonts w:cs="Times New Roman"/>
          <w:szCs w:val="24"/>
          <w:lang w:val="id-ID"/>
        </w:rPr>
        <w:t>n</w:t>
      </w:r>
      <w:proofErr w:type="spellStart"/>
      <w:r w:rsidR="002B260E" w:rsidRPr="00B74AA4">
        <w:rPr>
          <w:rFonts w:cs="Times New Roman"/>
          <w:szCs w:val="24"/>
          <w:lang w:val="en-US"/>
        </w:rPr>
        <w:t>yataan</w:t>
      </w:r>
      <w:proofErr w:type="spellEnd"/>
    </w:p>
    <w:p w14:paraId="4108C87F" w14:textId="77777777" w:rsidR="007211DE" w:rsidRPr="00B74AA4" w:rsidRDefault="007211DE" w:rsidP="00656FF6">
      <w:pPr>
        <w:spacing w:after="0" w:line="360" w:lineRule="auto"/>
        <w:ind w:firstLine="720"/>
        <w:jc w:val="right"/>
        <w:rPr>
          <w:rFonts w:cs="Times New Roman"/>
          <w:szCs w:val="24"/>
          <w:lang w:val="id-ID"/>
        </w:rPr>
      </w:pPr>
    </w:p>
    <w:p w14:paraId="0900930C" w14:textId="77777777" w:rsidR="007211DE" w:rsidRPr="00B74AA4" w:rsidRDefault="007211DE" w:rsidP="00656FF6">
      <w:pPr>
        <w:spacing w:after="0" w:line="360" w:lineRule="auto"/>
        <w:ind w:firstLine="720"/>
        <w:jc w:val="right"/>
        <w:rPr>
          <w:rFonts w:cs="Times New Roman"/>
          <w:szCs w:val="24"/>
          <w:lang w:val="id-ID"/>
        </w:rPr>
      </w:pPr>
    </w:p>
    <w:p w14:paraId="7615DDD7" w14:textId="77777777" w:rsidR="007211DE" w:rsidRPr="00B74AA4" w:rsidRDefault="007211DE" w:rsidP="00656FF6">
      <w:pPr>
        <w:spacing w:after="0" w:line="360" w:lineRule="auto"/>
        <w:jc w:val="right"/>
        <w:rPr>
          <w:rFonts w:cs="Times New Roman"/>
          <w:szCs w:val="24"/>
          <w:u w:val="single"/>
          <w:lang w:val="id-ID"/>
        </w:rPr>
      </w:pPr>
      <w:r w:rsidRPr="00B74AA4">
        <w:rPr>
          <w:rFonts w:cs="Times New Roman"/>
          <w:szCs w:val="24"/>
          <w:u w:val="single"/>
          <w:lang w:val="id-ID"/>
        </w:rPr>
        <w:t>Dea Marwah Afgany</w:t>
      </w:r>
    </w:p>
    <w:p w14:paraId="3FEC80EF" w14:textId="77777777" w:rsidR="007211DE" w:rsidRPr="00B74AA4" w:rsidRDefault="007211DE" w:rsidP="00656FF6">
      <w:pPr>
        <w:spacing w:after="0" w:line="360" w:lineRule="auto"/>
        <w:jc w:val="right"/>
        <w:rPr>
          <w:rFonts w:cs="Times New Roman"/>
          <w:szCs w:val="24"/>
          <w:lang w:val="id-ID"/>
        </w:rPr>
      </w:pPr>
      <w:r w:rsidRPr="00B74AA4">
        <w:rPr>
          <w:rFonts w:cs="Times New Roman"/>
          <w:szCs w:val="24"/>
          <w:lang w:val="id-ID"/>
        </w:rPr>
        <w:t>NIM. 20226002</w:t>
      </w:r>
    </w:p>
    <w:p w14:paraId="6F1B262A" w14:textId="77777777" w:rsidR="007211DE" w:rsidRPr="00B74AA4" w:rsidRDefault="007211DE" w:rsidP="00656FF6">
      <w:pPr>
        <w:spacing w:after="0" w:line="360" w:lineRule="auto"/>
        <w:ind w:firstLine="720"/>
        <w:rPr>
          <w:rFonts w:cs="Times New Roman"/>
          <w:szCs w:val="24"/>
          <w:lang w:val="id-ID"/>
        </w:rPr>
      </w:pPr>
    </w:p>
    <w:p w14:paraId="489135B0" w14:textId="6EFDBD0F" w:rsidR="007211DE" w:rsidRPr="00B74AA4" w:rsidRDefault="007211DE" w:rsidP="00656FF6">
      <w:pPr>
        <w:spacing w:after="0" w:line="360" w:lineRule="auto"/>
        <w:jc w:val="left"/>
        <w:rPr>
          <w:rFonts w:cs="Times New Roman"/>
          <w:szCs w:val="24"/>
          <w:lang w:val="id-ID"/>
        </w:rPr>
      </w:pPr>
      <w:r w:rsidRPr="00B74AA4">
        <w:rPr>
          <w:rFonts w:cs="Times New Roman"/>
          <w:szCs w:val="24"/>
          <w:lang w:val="id-ID"/>
        </w:rPr>
        <w:br w:type="page"/>
      </w:r>
    </w:p>
    <w:p w14:paraId="606DB269" w14:textId="5DA06560" w:rsidR="007211DE" w:rsidRPr="00B74AA4" w:rsidRDefault="007211DE" w:rsidP="00656FF6">
      <w:pPr>
        <w:pStyle w:val="Heading1"/>
        <w:spacing w:before="0"/>
        <w:rPr>
          <w:rFonts w:cs="Times New Roman"/>
          <w:lang w:val="id-ID"/>
        </w:rPr>
      </w:pPr>
      <w:bookmarkStart w:id="14" w:name="_Toc141354147"/>
      <w:bookmarkStart w:id="15" w:name="_Toc172748754"/>
      <w:r w:rsidRPr="00B74AA4">
        <w:rPr>
          <w:rFonts w:cs="Times New Roman"/>
          <w:lang w:val="id-ID"/>
        </w:rPr>
        <w:lastRenderedPageBreak/>
        <w:t>PREFACE</w:t>
      </w:r>
      <w:bookmarkEnd w:id="14"/>
      <w:bookmarkEnd w:id="15"/>
    </w:p>
    <w:p w14:paraId="6B624959" w14:textId="1E35FFDD" w:rsidR="007211DE" w:rsidRPr="00B74AA4" w:rsidRDefault="007211DE" w:rsidP="00656FF6">
      <w:pPr>
        <w:spacing w:after="0" w:line="360" w:lineRule="auto"/>
        <w:ind w:firstLine="720"/>
        <w:rPr>
          <w:rFonts w:cs="Times New Roman"/>
          <w:szCs w:val="24"/>
          <w:lang w:val="id-ID"/>
        </w:rPr>
      </w:pPr>
      <w:r w:rsidRPr="00B74AA4">
        <w:rPr>
          <w:rFonts w:cs="Times New Roman"/>
          <w:szCs w:val="24"/>
          <w:lang w:val="id-ID"/>
        </w:rPr>
        <w:t xml:space="preserve">All praise and gratitude are due to Allah SWT who has given His mercy and grace so that the researcher can complete the thesis entitled </w:t>
      </w:r>
      <w:r w:rsidRPr="00B74AA4">
        <w:rPr>
          <w:rFonts w:cs="Times New Roman"/>
          <w:b/>
          <w:bCs/>
          <w:szCs w:val="24"/>
          <w:lang w:val="id-ID"/>
        </w:rPr>
        <w:t>“A Qualitative Investigation:</w:t>
      </w:r>
      <w:r w:rsidR="00A76C30" w:rsidRPr="00B74AA4">
        <w:rPr>
          <w:rFonts w:cs="Times New Roman"/>
          <w:b/>
          <w:bCs/>
          <w:szCs w:val="24"/>
          <w:lang w:val="en-US"/>
        </w:rPr>
        <w:t xml:space="preserve"> </w:t>
      </w:r>
      <w:r w:rsidR="008B3D1D" w:rsidRPr="00B74AA4">
        <w:rPr>
          <w:rFonts w:cs="Times New Roman"/>
          <w:b/>
          <w:bCs/>
          <w:szCs w:val="24"/>
          <w:lang w:val="id-ID"/>
        </w:rPr>
        <w:t xml:space="preserve">Student Perceptions </w:t>
      </w:r>
      <w:r w:rsidR="008B3D1D" w:rsidRPr="00B74AA4">
        <w:rPr>
          <w:rFonts w:cs="Times New Roman"/>
          <w:b/>
          <w:bCs/>
          <w:szCs w:val="24"/>
          <w:lang w:val="en-US"/>
        </w:rPr>
        <w:t>O</w:t>
      </w:r>
      <w:r w:rsidR="008B3D1D" w:rsidRPr="00B74AA4">
        <w:rPr>
          <w:rFonts w:cs="Times New Roman"/>
          <w:b/>
          <w:bCs/>
          <w:szCs w:val="24"/>
          <w:lang w:val="id-ID"/>
        </w:rPr>
        <w:t>f Google Translate In English Vocabulary Acquisition</w:t>
      </w:r>
      <w:r w:rsidRPr="00B74AA4">
        <w:rPr>
          <w:rFonts w:cs="Times New Roman"/>
          <w:b/>
          <w:bCs/>
          <w:szCs w:val="24"/>
          <w:lang w:val="id-ID"/>
        </w:rPr>
        <w:t>”</w:t>
      </w:r>
      <w:r w:rsidRPr="00B74AA4">
        <w:rPr>
          <w:rFonts w:cs="Times New Roman"/>
          <w:szCs w:val="24"/>
          <w:lang w:val="id-ID"/>
        </w:rPr>
        <w:t xml:space="preserve"> on time. </w:t>
      </w:r>
      <w:r w:rsidRPr="00B74AA4">
        <w:rPr>
          <w:rFonts w:cs="Times New Roman"/>
          <w:i/>
          <w:iCs/>
          <w:szCs w:val="24"/>
          <w:lang w:val="id-ID"/>
        </w:rPr>
        <w:t>Sholawat</w:t>
      </w:r>
      <w:r w:rsidRPr="00B74AA4">
        <w:rPr>
          <w:rFonts w:cs="Times New Roman"/>
          <w:szCs w:val="24"/>
          <w:lang w:val="id-ID"/>
        </w:rPr>
        <w:t xml:space="preserve"> and </w:t>
      </w:r>
      <w:r w:rsidRPr="00B74AA4">
        <w:rPr>
          <w:rFonts w:cs="Times New Roman"/>
          <w:i/>
          <w:iCs/>
          <w:szCs w:val="24"/>
          <w:lang w:val="id-ID"/>
        </w:rPr>
        <w:t>Salam</w:t>
      </w:r>
      <w:r w:rsidRPr="00B74AA4">
        <w:rPr>
          <w:rFonts w:cs="Times New Roman"/>
          <w:szCs w:val="24"/>
          <w:lang w:val="id-ID"/>
        </w:rPr>
        <w:t xml:space="preserve"> to the Prophet Muhammad SAW, his family, friends, and us as his followers.</w:t>
      </w:r>
    </w:p>
    <w:p w14:paraId="34A4C80E" w14:textId="77777777" w:rsidR="007211DE" w:rsidRPr="00B74AA4" w:rsidRDefault="007211DE" w:rsidP="00656FF6">
      <w:pPr>
        <w:spacing w:after="0" w:line="360" w:lineRule="auto"/>
        <w:ind w:firstLine="720"/>
        <w:rPr>
          <w:rFonts w:cs="Times New Roman"/>
          <w:szCs w:val="24"/>
          <w:lang w:val="id-ID"/>
        </w:rPr>
      </w:pPr>
      <w:r w:rsidRPr="00B74AA4">
        <w:rPr>
          <w:rFonts w:cs="Times New Roman"/>
          <w:szCs w:val="24"/>
          <w:lang w:val="id-ID"/>
        </w:rPr>
        <w:t>This thesis is submitted to the English Education Study Program of IPI Garut as a partial fulfillment of the requirements to complete a Bachelor of Education degree. The researcher realizes that this paper is far from perfect. Therefore, constructive criticism and suggestions are highly expected for the perfection of this paper. The researcher also hopes that this thesis can be useful for readers and future researchers.</w:t>
      </w:r>
    </w:p>
    <w:p w14:paraId="309B8A24" w14:textId="77777777" w:rsidR="007211DE" w:rsidRPr="00B74AA4" w:rsidRDefault="007211DE" w:rsidP="00656FF6">
      <w:pPr>
        <w:spacing w:after="0" w:line="360" w:lineRule="auto"/>
        <w:rPr>
          <w:rFonts w:cs="Times New Roman"/>
          <w:szCs w:val="24"/>
          <w:lang w:val="id-ID"/>
        </w:rPr>
      </w:pPr>
    </w:p>
    <w:p w14:paraId="5A0F64BD" w14:textId="2CBF5BE3" w:rsidR="007211DE" w:rsidRPr="00B74AA4" w:rsidRDefault="007211DE" w:rsidP="00656FF6">
      <w:pPr>
        <w:spacing w:after="0" w:line="360" w:lineRule="auto"/>
        <w:jc w:val="right"/>
        <w:rPr>
          <w:rFonts w:cs="Times New Roman"/>
          <w:szCs w:val="24"/>
          <w:lang w:val="id-ID"/>
        </w:rPr>
      </w:pPr>
      <w:r w:rsidRPr="00B74AA4">
        <w:rPr>
          <w:rFonts w:cs="Times New Roman"/>
          <w:szCs w:val="24"/>
          <w:lang w:val="id-ID"/>
        </w:rPr>
        <w:t>Garut, June 2024</w:t>
      </w:r>
    </w:p>
    <w:p w14:paraId="4434D6E6" w14:textId="69C3217F" w:rsidR="00BF3AA1" w:rsidRPr="00B74AA4" w:rsidRDefault="00BF3AA1" w:rsidP="00656FF6">
      <w:pPr>
        <w:spacing w:after="0" w:line="360" w:lineRule="auto"/>
        <w:jc w:val="right"/>
        <w:rPr>
          <w:rFonts w:cs="Times New Roman"/>
          <w:szCs w:val="24"/>
          <w:lang w:val="id-ID"/>
        </w:rPr>
      </w:pPr>
    </w:p>
    <w:p w14:paraId="22BD877B" w14:textId="77777777" w:rsidR="00FC60C4" w:rsidRPr="00B74AA4" w:rsidRDefault="00FC60C4" w:rsidP="00FC60C4">
      <w:pPr>
        <w:spacing w:after="0" w:line="360" w:lineRule="auto"/>
        <w:rPr>
          <w:rFonts w:cs="Times New Roman"/>
          <w:szCs w:val="24"/>
          <w:lang w:val="id-ID"/>
        </w:rPr>
      </w:pPr>
    </w:p>
    <w:p w14:paraId="6EA093B3" w14:textId="2186001F" w:rsidR="004521DF" w:rsidRPr="00B74AA4" w:rsidRDefault="007211DE" w:rsidP="00BF3AA1">
      <w:pPr>
        <w:spacing w:after="0" w:line="360" w:lineRule="auto"/>
        <w:jc w:val="right"/>
        <w:rPr>
          <w:rFonts w:cs="Times New Roman"/>
          <w:szCs w:val="24"/>
          <w:lang w:val="id-ID"/>
        </w:rPr>
      </w:pPr>
      <w:r w:rsidRPr="00B74AA4">
        <w:rPr>
          <w:rFonts w:cs="Times New Roman"/>
          <w:szCs w:val="24"/>
          <w:lang w:val="id-ID"/>
        </w:rPr>
        <w:t xml:space="preserve">The </w:t>
      </w:r>
      <w:r w:rsidR="0066280E" w:rsidRPr="00B74AA4">
        <w:rPr>
          <w:rFonts w:cs="Times New Roman"/>
          <w:szCs w:val="24"/>
          <w:lang w:val="en-US"/>
        </w:rPr>
        <w:t>R</w:t>
      </w:r>
      <w:r w:rsidRPr="00B74AA4">
        <w:rPr>
          <w:rFonts w:cs="Times New Roman"/>
          <w:szCs w:val="24"/>
          <w:lang w:val="id-ID"/>
        </w:rPr>
        <w:t>esearcher</w:t>
      </w:r>
      <w:r w:rsidR="004521DF" w:rsidRPr="00B74AA4">
        <w:rPr>
          <w:rFonts w:cs="Times New Roman"/>
          <w:szCs w:val="24"/>
          <w:lang w:val="id-ID"/>
        </w:rPr>
        <w:br w:type="page"/>
      </w:r>
    </w:p>
    <w:p w14:paraId="4D23A8D2" w14:textId="177DC9B9" w:rsidR="002E5F29" w:rsidRPr="00B74AA4" w:rsidRDefault="002E5F29" w:rsidP="00656FF6">
      <w:pPr>
        <w:pStyle w:val="Heading1"/>
        <w:spacing w:before="0"/>
        <w:rPr>
          <w:rFonts w:cs="Times New Roman"/>
          <w:lang w:val="id-ID"/>
        </w:rPr>
      </w:pPr>
      <w:bookmarkStart w:id="16" w:name="_Toc172748755"/>
      <w:r w:rsidRPr="00B74AA4">
        <w:rPr>
          <w:rFonts w:cs="Times New Roman"/>
          <w:lang w:val="id-ID"/>
        </w:rPr>
        <w:lastRenderedPageBreak/>
        <w:t>ACKNOWLEDGEMENT</w:t>
      </w:r>
      <w:bookmarkEnd w:id="16"/>
    </w:p>
    <w:p w14:paraId="6C1059C0"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In the name of Allah, the Most Gracious, the Most Merciful.</w:t>
      </w:r>
    </w:p>
    <w:p w14:paraId="4A50164E"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All praise and thanks be to Allah, Lord of the Worlds, and may peace and blessings be upon the last Prophet and Messenger, Muhammad (peace be upon him).</w:t>
      </w:r>
    </w:p>
    <w:p w14:paraId="7D749C67"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I would like to express my gratitude and thanks to Allah SWT for giving me the strength, knowledge, and ability to complete this thesis. Without His guidance and blessings, this work would not have been possible.</w:t>
      </w:r>
    </w:p>
    <w:p w14:paraId="7DA11519"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I would also like to extend my appreciation and gratitude to my first and second supervisors, Muhamad Taufik Hidayat, M.Pd., and Pipih Setiawati, M.Pd., whose valuable feedback, guidance, and support have been instrumental in shaping this thesis. May Allah bless them for his/her dedication and commitment to my academic progress.</w:t>
      </w:r>
    </w:p>
    <w:p w14:paraId="27B35FB0"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I would also like to thank my parents, older brother, younger brother, and friend R for their support and encouragement.</w:t>
      </w:r>
    </w:p>
    <w:p w14:paraId="276AA34D"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I also want to thank my PBI A friends and seniors, Melinia Hardin and Novi Risnawati, who always motivate and inspire me. May Allah SWT reward their unwavering love and support.</w:t>
      </w:r>
    </w:p>
    <w:p w14:paraId="41079BF0"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In addition, I would also like to thank the participants in this study. Your contributions have been very beneficial to me in writing this thesis.</w:t>
      </w:r>
    </w:p>
    <w:p w14:paraId="5BF60D4B" w14:textId="77777777" w:rsidR="002E5F29" w:rsidRPr="00B74AA4" w:rsidRDefault="002E5F29" w:rsidP="00656FF6">
      <w:pPr>
        <w:spacing w:after="0" w:line="360" w:lineRule="auto"/>
        <w:rPr>
          <w:rFonts w:cs="Times New Roman"/>
          <w:szCs w:val="24"/>
          <w:lang w:val="id-ID"/>
        </w:rPr>
      </w:pPr>
      <w:r w:rsidRPr="00B74AA4">
        <w:rPr>
          <w:rFonts w:cs="Times New Roman"/>
          <w:szCs w:val="24"/>
          <w:lang w:val="id-ID"/>
        </w:rPr>
        <w:t>Finally, I pray to Allah SWT that He will acknowledge this work as an honest attempt to further science and grant me the freedom to keep learning and doing what I can to better serve His creation.</w:t>
      </w:r>
    </w:p>
    <w:p w14:paraId="3E5E95CE" w14:textId="6C40010B" w:rsidR="002E5F29" w:rsidRPr="00B74AA4" w:rsidRDefault="002E5F29" w:rsidP="00656FF6">
      <w:pPr>
        <w:spacing w:after="0" w:line="360" w:lineRule="auto"/>
        <w:rPr>
          <w:rFonts w:cs="Times New Roman"/>
          <w:b/>
          <w:bCs/>
          <w:szCs w:val="24"/>
          <w:lang w:val="id-ID"/>
        </w:rPr>
      </w:pPr>
      <w:r w:rsidRPr="00B74AA4">
        <w:rPr>
          <w:rFonts w:cs="Times New Roman"/>
          <w:b/>
          <w:bCs/>
          <w:szCs w:val="24"/>
          <w:lang w:val="id-ID"/>
        </w:rPr>
        <w:br w:type="page"/>
      </w:r>
    </w:p>
    <w:p w14:paraId="322498D0" w14:textId="067F7516" w:rsidR="002E5F29" w:rsidRPr="00B74AA4" w:rsidRDefault="002E5F29" w:rsidP="00212E6D">
      <w:pPr>
        <w:pStyle w:val="Heading1"/>
        <w:spacing w:before="0" w:line="240" w:lineRule="auto"/>
        <w:rPr>
          <w:rFonts w:cs="Times New Roman"/>
          <w:lang w:val="id-ID"/>
        </w:rPr>
      </w:pPr>
      <w:bookmarkStart w:id="17" w:name="_Toc172748756"/>
      <w:r w:rsidRPr="00B74AA4">
        <w:rPr>
          <w:rFonts w:cs="Times New Roman"/>
          <w:lang w:val="id-ID"/>
        </w:rPr>
        <w:lastRenderedPageBreak/>
        <w:t>ABSTRACT</w:t>
      </w:r>
      <w:bookmarkEnd w:id="17"/>
    </w:p>
    <w:p w14:paraId="41074173" w14:textId="0D68B86C" w:rsidR="002E5F29" w:rsidRPr="00B74AA4" w:rsidRDefault="002E5F29" w:rsidP="00212E6D">
      <w:pPr>
        <w:spacing w:after="0" w:line="240" w:lineRule="auto"/>
        <w:ind w:firstLine="720"/>
        <w:rPr>
          <w:rFonts w:cs="Times New Roman"/>
          <w:szCs w:val="24"/>
          <w:lang w:val="id-ID"/>
        </w:rPr>
      </w:pPr>
      <w:r w:rsidRPr="00B74AA4">
        <w:rPr>
          <w:rFonts w:cs="Times New Roman"/>
          <w:szCs w:val="24"/>
          <w:lang w:val="id-ID"/>
        </w:rPr>
        <w:t>In today's world, the ability to acquire a diverse vocabulary is an important skill that influences aspects of life, especially in English. So various resources have emerged to make it easier for someone to learn English, one of which is Google Translate a digital resource which are currently widely used. Therefore, this study aims</w:t>
      </w:r>
      <w:r w:rsidR="00350A0E" w:rsidRPr="00B74AA4">
        <w:rPr>
          <w:rFonts w:cs="Times New Roman"/>
          <w:szCs w:val="24"/>
          <w:lang w:val="en-US"/>
        </w:rPr>
        <w:t xml:space="preserve"> </w:t>
      </w:r>
      <w:r w:rsidR="00350A0E" w:rsidRPr="00B74AA4">
        <w:rPr>
          <w:rFonts w:cs="Times New Roman"/>
          <w:szCs w:val="24"/>
          <w:lang w:val="id-ID"/>
        </w:rPr>
        <w:t>to investigate how students</w:t>
      </w:r>
      <w:r w:rsidR="00350A0E" w:rsidRPr="00B74AA4">
        <w:rPr>
          <w:rFonts w:cs="Times New Roman"/>
          <w:szCs w:val="24"/>
          <w:lang w:val="en-US"/>
        </w:rPr>
        <w:t xml:space="preserve"> perceive using</w:t>
      </w:r>
      <w:r w:rsidR="00350A0E" w:rsidRPr="00B74AA4">
        <w:rPr>
          <w:rFonts w:cs="Times New Roman"/>
          <w:szCs w:val="24"/>
          <w:lang w:val="id-ID"/>
        </w:rPr>
        <w:t xml:space="preserve"> Google Translate</w:t>
      </w:r>
      <w:r w:rsidR="00350A0E" w:rsidRPr="00B74AA4">
        <w:rPr>
          <w:rFonts w:cs="Times New Roman"/>
          <w:szCs w:val="24"/>
          <w:lang w:val="en-US"/>
        </w:rPr>
        <w:t xml:space="preserve"> for English</w:t>
      </w:r>
      <w:r w:rsidR="00350A0E" w:rsidRPr="00B74AA4">
        <w:rPr>
          <w:rFonts w:cs="Times New Roman"/>
          <w:szCs w:val="24"/>
          <w:lang w:val="id-ID"/>
        </w:rPr>
        <w:t xml:space="preserve"> </w:t>
      </w:r>
      <w:r w:rsidR="00350A0E" w:rsidRPr="00B74AA4">
        <w:rPr>
          <w:rFonts w:cs="Times New Roman"/>
          <w:szCs w:val="24"/>
          <w:lang w:val="en-US"/>
        </w:rPr>
        <w:t>V</w:t>
      </w:r>
      <w:r w:rsidR="00350A0E" w:rsidRPr="00B74AA4">
        <w:rPr>
          <w:rFonts w:cs="Times New Roman"/>
          <w:szCs w:val="24"/>
          <w:lang w:val="id-ID"/>
        </w:rPr>
        <w:t>ocabulary</w:t>
      </w:r>
      <w:r w:rsidR="00350A0E" w:rsidRPr="00B74AA4">
        <w:rPr>
          <w:rFonts w:cs="Times New Roman"/>
          <w:szCs w:val="24"/>
          <w:lang w:val="en-US"/>
        </w:rPr>
        <w:t xml:space="preserve"> Acquisition </w:t>
      </w:r>
      <w:r w:rsidRPr="00B74AA4">
        <w:rPr>
          <w:rFonts w:cs="Times New Roman"/>
          <w:szCs w:val="24"/>
          <w:lang w:val="id-ID"/>
        </w:rPr>
        <w:t xml:space="preserve">which offers a new avenue for language learners. This research uses a qualitative method, focusing on a case study design conducted in two different locations, a University and a Senior High School in Garut. Four participants were involved in semi-structured interviews to gather information on how students use this tool to learn English vocabulary. The results showed that the majority of the participants had a positive view of the tool's use in improving English vocabulary acquisition as it is flexible, practical, and accessible, with a variety of features and languages. Despite inaccuracies and dependency, most students responded positively. Students used it for vocabulary acquisition through copying and pasting, taking pictures, typing, and voice dictation. </w:t>
      </w:r>
      <w:r w:rsidR="00F25823" w:rsidRPr="00B74AA4">
        <w:rPr>
          <w:rFonts w:cs="Times New Roman"/>
          <w:szCs w:val="24"/>
          <w:lang w:val="id-ID"/>
        </w:rPr>
        <w:t>Therefore, this study is expected to provide additional information for further research on students' perceptions of using Google Translate as a digital resource for vocabulary learning in English language learning.</w:t>
      </w:r>
    </w:p>
    <w:p w14:paraId="4E66A31B" w14:textId="77777777" w:rsidR="002E5F29" w:rsidRPr="00B74AA4" w:rsidRDefault="002E5F29" w:rsidP="00212E6D">
      <w:pPr>
        <w:spacing w:after="0" w:line="240" w:lineRule="auto"/>
        <w:rPr>
          <w:rFonts w:cs="Times New Roman"/>
          <w:b/>
          <w:bCs/>
          <w:szCs w:val="24"/>
          <w:lang w:val="id-ID"/>
        </w:rPr>
      </w:pPr>
    </w:p>
    <w:p w14:paraId="528C23D7" w14:textId="39297ECB" w:rsidR="002E5F29" w:rsidRPr="00B74AA4" w:rsidRDefault="002E5F29" w:rsidP="00212E6D">
      <w:pPr>
        <w:spacing w:after="0" w:line="240" w:lineRule="auto"/>
        <w:rPr>
          <w:rFonts w:cs="Times New Roman"/>
          <w:szCs w:val="24"/>
          <w:lang w:val="id-ID"/>
        </w:rPr>
      </w:pPr>
      <w:r w:rsidRPr="00B74AA4">
        <w:rPr>
          <w:rFonts w:cs="Times New Roman"/>
          <w:b/>
          <w:bCs/>
          <w:szCs w:val="24"/>
          <w:lang w:val="id-ID"/>
        </w:rPr>
        <w:t>Keywords:</w:t>
      </w:r>
      <w:r w:rsidRPr="00B74AA4">
        <w:rPr>
          <w:rFonts w:cs="Times New Roman"/>
          <w:szCs w:val="24"/>
          <w:lang w:val="id-ID"/>
        </w:rPr>
        <w:t xml:space="preserve"> </w:t>
      </w:r>
      <w:r w:rsidRPr="00B74AA4">
        <w:rPr>
          <w:rFonts w:cs="Times New Roman"/>
          <w:i/>
          <w:iCs/>
          <w:szCs w:val="24"/>
          <w:lang w:val="id-ID"/>
        </w:rPr>
        <w:t xml:space="preserve">Vocabulary </w:t>
      </w:r>
      <w:r w:rsidR="006970B2" w:rsidRPr="00B74AA4">
        <w:rPr>
          <w:rFonts w:cs="Times New Roman"/>
          <w:i/>
          <w:iCs/>
          <w:szCs w:val="24"/>
          <w:lang w:val="en-US"/>
        </w:rPr>
        <w:t>A</w:t>
      </w:r>
      <w:r w:rsidRPr="00B74AA4">
        <w:rPr>
          <w:rFonts w:cs="Times New Roman"/>
          <w:i/>
          <w:iCs/>
          <w:szCs w:val="24"/>
          <w:lang w:val="id-ID"/>
        </w:rPr>
        <w:t>cquisition, Digital Resources, Google Translate</w:t>
      </w:r>
    </w:p>
    <w:p w14:paraId="6547D18F" w14:textId="77777777" w:rsidR="002E5F29" w:rsidRPr="00B74AA4" w:rsidRDefault="002E5F29" w:rsidP="00656FF6">
      <w:pPr>
        <w:spacing w:after="0" w:line="360" w:lineRule="auto"/>
        <w:ind w:firstLine="720"/>
        <w:rPr>
          <w:rFonts w:cs="Times New Roman"/>
          <w:szCs w:val="24"/>
          <w:lang w:val="id-ID"/>
        </w:rPr>
      </w:pPr>
    </w:p>
    <w:p w14:paraId="6E74F329" w14:textId="0ABB8E50" w:rsidR="002E5F29" w:rsidRPr="00B74AA4" w:rsidRDefault="002E5F29" w:rsidP="00656FF6">
      <w:pPr>
        <w:spacing w:after="0" w:line="360" w:lineRule="auto"/>
        <w:rPr>
          <w:rFonts w:cs="Times New Roman"/>
          <w:b/>
          <w:bCs/>
          <w:szCs w:val="24"/>
          <w:lang w:val="id-ID"/>
        </w:rPr>
      </w:pPr>
      <w:r w:rsidRPr="00B74AA4">
        <w:rPr>
          <w:rFonts w:cs="Times New Roman"/>
          <w:b/>
          <w:bCs/>
          <w:szCs w:val="24"/>
          <w:lang w:val="id-ID"/>
        </w:rPr>
        <w:br w:type="page"/>
      </w:r>
    </w:p>
    <w:p w14:paraId="3BDFF943" w14:textId="78FC344B" w:rsidR="002E5F29" w:rsidRPr="00B74AA4" w:rsidRDefault="002E5F29" w:rsidP="00212E6D">
      <w:pPr>
        <w:pStyle w:val="Heading1"/>
        <w:spacing w:before="0" w:line="240" w:lineRule="auto"/>
        <w:rPr>
          <w:rFonts w:cs="Times New Roman"/>
          <w:lang w:val="id-ID" w:eastAsia="ja-JP"/>
        </w:rPr>
      </w:pPr>
      <w:bookmarkStart w:id="18" w:name="_Toc172748757"/>
      <w:r w:rsidRPr="00B74AA4">
        <w:rPr>
          <w:rFonts w:cs="Times New Roman"/>
          <w:lang w:val="id-ID" w:eastAsia="ja-JP"/>
        </w:rPr>
        <w:lastRenderedPageBreak/>
        <w:t>ABSTRAK</w:t>
      </w:r>
      <w:bookmarkEnd w:id="18"/>
    </w:p>
    <w:p w14:paraId="1A6A4DB8" w14:textId="7598EB74" w:rsidR="002E5F29" w:rsidRPr="00B74AA4" w:rsidRDefault="002E5F29" w:rsidP="00212E6D">
      <w:pPr>
        <w:spacing w:after="0" w:line="240" w:lineRule="auto"/>
        <w:ind w:firstLine="720"/>
        <w:rPr>
          <w:rFonts w:cs="Times New Roman"/>
          <w:szCs w:val="24"/>
          <w:lang w:val="id-ID" w:eastAsia="ja-JP"/>
        </w:rPr>
      </w:pPr>
      <w:r w:rsidRPr="00B74AA4">
        <w:rPr>
          <w:rFonts w:cs="Times New Roman"/>
          <w:szCs w:val="24"/>
          <w:lang w:val="id-ID" w:eastAsia="ja-JP"/>
        </w:rPr>
        <w:t xml:space="preserve">Di dunia saat ini, kemampuan untuk menguasai kosakata yang beragam merupakan kemampuan penting yang mempengaruhi aspek kehidupan, terutama dalam bahasa Inggris. Sehingga berbagai sumber daya telah muncul untuk memudahkan seseorang dalam mempelajari bahasa Inggris, salah satunya adalah Google Translate, sebuah sumber daya digital yang saat ini banyak digunakan. Oleh karena itu, penelitian ini bertujuan untuk menyelidiki bagaimana </w:t>
      </w:r>
      <w:proofErr w:type="spellStart"/>
      <w:r w:rsidR="00E711E5" w:rsidRPr="00B74AA4">
        <w:rPr>
          <w:rFonts w:cs="Times New Roman"/>
          <w:szCs w:val="24"/>
          <w:lang w:val="en-US" w:eastAsia="ja-JP"/>
        </w:rPr>
        <w:t>persepsi</w:t>
      </w:r>
      <w:proofErr w:type="spellEnd"/>
      <w:r w:rsidR="00E711E5" w:rsidRPr="00B74AA4">
        <w:rPr>
          <w:rFonts w:cs="Times New Roman"/>
          <w:szCs w:val="24"/>
          <w:lang w:val="en-US" w:eastAsia="ja-JP"/>
        </w:rPr>
        <w:t xml:space="preserve"> </w:t>
      </w:r>
      <w:r w:rsidRPr="00B74AA4">
        <w:rPr>
          <w:rFonts w:cs="Times New Roman"/>
          <w:szCs w:val="24"/>
          <w:lang w:val="id-ID" w:eastAsia="ja-JP"/>
        </w:rPr>
        <w:t>siswa</w:t>
      </w:r>
      <w:r w:rsidR="00E711E5" w:rsidRPr="00B74AA4">
        <w:rPr>
          <w:rFonts w:cs="Times New Roman"/>
          <w:szCs w:val="24"/>
          <w:lang w:val="en-US" w:eastAsia="ja-JP"/>
        </w:rPr>
        <w:t xml:space="preserve"> </w:t>
      </w:r>
      <w:proofErr w:type="spellStart"/>
      <w:r w:rsidR="00E711E5" w:rsidRPr="00B74AA4">
        <w:rPr>
          <w:rFonts w:cs="Times New Roman"/>
          <w:szCs w:val="24"/>
          <w:lang w:val="en-US" w:eastAsia="ja-JP"/>
        </w:rPr>
        <w:t>dalam</w:t>
      </w:r>
      <w:proofErr w:type="spellEnd"/>
      <w:r w:rsidR="00E711E5" w:rsidRPr="00B74AA4">
        <w:rPr>
          <w:rFonts w:cs="Times New Roman"/>
          <w:szCs w:val="24"/>
          <w:lang w:val="en-US" w:eastAsia="ja-JP"/>
        </w:rPr>
        <w:t xml:space="preserve"> </w:t>
      </w:r>
      <w:r w:rsidRPr="00B74AA4">
        <w:rPr>
          <w:rFonts w:cs="Times New Roman"/>
          <w:szCs w:val="24"/>
          <w:lang w:val="id-ID" w:eastAsia="ja-JP"/>
        </w:rPr>
        <w:t xml:space="preserve">menggunakan Google Translate untuk pemerolehan kosakata </w:t>
      </w:r>
      <w:proofErr w:type="spellStart"/>
      <w:r w:rsidR="00E711E5" w:rsidRPr="00B74AA4">
        <w:rPr>
          <w:rFonts w:cs="Times New Roman"/>
          <w:szCs w:val="24"/>
          <w:lang w:val="en-US" w:eastAsia="ja-JP"/>
        </w:rPr>
        <w:t>bahasa</w:t>
      </w:r>
      <w:proofErr w:type="spellEnd"/>
      <w:r w:rsidR="00E711E5" w:rsidRPr="00B74AA4">
        <w:rPr>
          <w:rFonts w:cs="Times New Roman"/>
          <w:szCs w:val="24"/>
          <w:lang w:val="en-US" w:eastAsia="ja-JP"/>
        </w:rPr>
        <w:t xml:space="preserve"> </w:t>
      </w:r>
      <w:proofErr w:type="spellStart"/>
      <w:r w:rsidR="00E711E5" w:rsidRPr="00B74AA4">
        <w:rPr>
          <w:rFonts w:cs="Times New Roman"/>
          <w:szCs w:val="24"/>
          <w:lang w:val="en-US" w:eastAsia="ja-JP"/>
        </w:rPr>
        <w:t>Inggris</w:t>
      </w:r>
      <w:proofErr w:type="spellEnd"/>
      <w:r w:rsidR="00E711E5" w:rsidRPr="00B74AA4">
        <w:rPr>
          <w:rFonts w:cs="Times New Roman"/>
          <w:szCs w:val="24"/>
          <w:lang w:val="en-US" w:eastAsia="ja-JP"/>
        </w:rPr>
        <w:t xml:space="preserve"> </w:t>
      </w:r>
      <w:r w:rsidRPr="00B74AA4">
        <w:rPr>
          <w:rFonts w:cs="Times New Roman"/>
          <w:szCs w:val="24"/>
          <w:lang w:val="id-ID" w:eastAsia="ja-JP"/>
        </w:rPr>
        <w:t xml:space="preserve">yang menawarkan jalan baru bagi pelajar bahasa. Penelitian ini menggunakan metode kualitatif, dengan fokus pada desain studi kasus yang dilakukan di dua lokasi yang berbeda, yaitu Universitas dan Sekolah Menengah Atas di Garut. Empat partisipan dilibatkan dalam wawancara semi-terstruktur untuk mengumpulkan informasi tentang bagaimana siswa menggunakan alat ini untuk mempelajari kosakata bahasa Inggris. Hasil penelitian menunjukkan bahwa mayoritas partisipan memiliki pandangan positif terhadap penggunaan alat ini dalam meningkatkan penguasaan kosakata bahasa Inggris karena alat ini fleksibel, praktis, dan mudah diakses, dengan fitur dan bahasa yang beragam. Meskipun terdapat ketidakakuratan dan ketergantungan, sebagian besar siswa memberikan respon positif. Siswa menggunakannya untuk akuisisi kosakata melalui copy paste, mengambil gambar, mengetik, dan dikte suara. </w:t>
      </w:r>
      <w:r w:rsidR="00DC320D" w:rsidRPr="00B74AA4">
        <w:rPr>
          <w:rFonts w:cs="Times New Roman"/>
          <w:szCs w:val="24"/>
          <w:lang w:val="id-ID" w:eastAsia="ja-JP"/>
        </w:rPr>
        <w:t>Oleh karena itu, penelitian ini diharapkan dapat memberikan informasi tambahan untuk penelitian lebih lanjut tentang persepsi siswa dalam penggunaan Google Translate sebagai sumber digital untuk pembelajaran kosakata dalam pembelajaran bahasa Inggris.</w:t>
      </w:r>
    </w:p>
    <w:p w14:paraId="7B343F2B" w14:textId="77777777" w:rsidR="002E5F29" w:rsidRPr="00B74AA4" w:rsidRDefault="002E5F29" w:rsidP="00212E6D">
      <w:pPr>
        <w:spacing w:after="0" w:line="240" w:lineRule="auto"/>
        <w:rPr>
          <w:rFonts w:cs="Times New Roman"/>
          <w:szCs w:val="24"/>
          <w:lang w:val="id-ID" w:eastAsia="ja-JP"/>
        </w:rPr>
      </w:pPr>
    </w:p>
    <w:p w14:paraId="1E683EB9" w14:textId="77777777" w:rsidR="002E5F29" w:rsidRPr="00B74AA4" w:rsidRDefault="002E5F29" w:rsidP="00212E6D">
      <w:pPr>
        <w:spacing w:after="0" w:line="240" w:lineRule="auto"/>
        <w:rPr>
          <w:rFonts w:cs="Times New Roman"/>
          <w:i/>
          <w:iCs/>
          <w:szCs w:val="24"/>
          <w:lang w:val="id-ID"/>
        </w:rPr>
      </w:pPr>
      <w:r w:rsidRPr="00B74AA4">
        <w:rPr>
          <w:rFonts w:cs="Times New Roman"/>
          <w:b/>
          <w:bCs/>
          <w:szCs w:val="24"/>
          <w:lang w:val="id-ID" w:eastAsia="ja-JP"/>
        </w:rPr>
        <w:t>Kata kunci</w:t>
      </w:r>
      <w:r w:rsidRPr="00B74AA4">
        <w:rPr>
          <w:rFonts w:cs="Times New Roman"/>
          <w:b/>
          <w:bCs/>
          <w:i/>
          <w:iCs/>
          <w:szCs w:val="24"/>
          <w:lang w:val="id-ID" w:eastAsia="ja-JP"/>
        </w:rPr>
        <w:t>:</w:t>
      </w:r>
      <w:r w:rsidRPr="00B74AA4">
        <w:rPr>
          <w:rFonts w:cs="Times New Roman"/>
          <w:i/>
          <w:iCs/>
          <w:szCs w:val="24"/>
          <w:lang w:val="id-ID" w:eastAsia="ja-JP"/>
        </w:rPr>
        <w:t xml:space="preserve"> Pemerolehan kosakata, Sumber Daya Digital, Google Translate </w:t>
      </w:r>
    </w:p>
    <w:p w14:paraId="584F3FA5" w14:textId="11A7E7CD" w:rsidR="002E5F29" w:rsidRPr="00B74AA4" w:rsidRDefault="002E5F29" w:rsidP="00656FF6">
      <w:pPr>
        <w:spacing w:after="0" w:line="360" w:lineRule="auto"/>
        <w:rPr>
          <w:rFonts w:cs="Times New Roman"/>
          <w:b/>
          <w:bCs/>
          <w:szCs w:val="24"/>
          <w:lang w:val="id-ID"/>
        </w:rPr>
      </w:pPr>
      <w:r w:rsidRPr="00B74AA4">
        <w:rPr>
          <w:rFonts w:cs="Times New Roman"/>
          <w:b/>
          <w:bCs/>
          <w:szCs w:val="24"/>
          <w:lang w:val="id-ID"/>
        </w:rPr>
        <w:br w:type="page"/>
      </w:r>
    </w:p>
    <w:bookmarkStart w:id="19" w:name="_Toc172748758" w:displacedByCustomXml="next"/>
    <w:sdt>
      <w:sdtPr>
        <w:rPr>
          <w:rFonts w:eastAsiaTheme="minorHAnsi" w:cs="Times New Roman"/>
          <w:b w:val="0"/>
          <w:sz w:val="24"/>
          <w:szCs w:val="22"/>
        </w:rPr>
        <w:id w:val="2125494829"/>
        <w:docPartObj>
          <w:docPartGallery w:val="Table of Contents"/>
          <w:docPartUnique/>
        </w:docPartObj>
      </w:sdtPr>
      <w:sdtEndPr>
        <w:rPr>
          <w:bCs/>
          <w:noProof/>
        </w:rPr>
      </w:sdtEndPr>
      <w:sdtContent>
        <w:p w14:paraId="1AA0E5D5" w14:textId="3AFB3961" w:rsidR="002F39C1" w:rsidRPr="00B74AA4" w:rsidRDefault="0043191E" w:rsidP="0043191E">
          <w:pPr>
            <w:pStyle w:val="Heading1"/>
            <w:spacing w:before="0"/>
            <w:rPr>
              <w:rFonts w:cs="Times New Roman"/>
              <w:lang w:val="id-ID"/>
            </w:rPr>
          </w:pPr>
          <w:r w:rsidRPr="00B74AA4">
            <w:rPr>
              <w:rFonts w:cs="Times New Roman"/>
              <w:lang w:val="id-ID"/>
            </w:rPr>
            <w:t>TABLE OF CONTENTS</w:t>
          </w:r>
          <w:bookmarkEnd w:id="19"/>
        </w:p>
        <w:p w14:paraId="1BDD56AF" w14:textId="2CD64586" w:rsidR="00A26F24" w:rsidRPr="00B74AA4" w:rsidRDefault="002F39C1">
          <w:pPr>
            <w:pStyle w:val="TOC1"/>
            <w:rPr>
              <w:rFonts w:eastAsiaTheme="minorEastAsia"/>
              <w:sz w:val="22"/>
              <w:lang w:eastAsia="en-ID"/>
            </w:rPr>
          </w:pPr>
          <w:r w:rsidRPr="00B74AA4">
            <w:fldChar w:fldCharType="begin"/>
          </w:r>
          <w:r w:rsidRPr="00B74AA4">
            <w:instrText xml:space="preserve"> TOC \o "1-3" \h \z \u </w:instrText>
          </w:r>
          <w:r w:rsidRPr="00B74AA4">
            <w:fldChar w:fldCharType="separate"/>
          </w:r>
          <w:hyperlink w:anchor="_Toc172748749" w:history="1">
            <w:r w:rsidR="00A26F24" w:rsidRPr="00B74AA4">
              <w:rPr>
                <w:rStyle w:val="Hyperlink"/>
                <w:rFonts w:eastAsia="Calibri"/>
                <w:lang w:val="id-ID"/>
              </w:rPr>
              <w:t>APPROVAL SHEET</w:t>
            </w:r>
            <w:r w:rsidR="00A26F24" w:rsidRPr="00B74AA4">
              <w:rPr>
                <w:webHidden/>
              </w:rPr>
              <w:tab/>
            </w:r>
            <w:r w:rsidR="00A26F24" w:rsidRPr="00B74AA4">
              <w:rPr>
                <w:webHidden/>
              </w:rPr>
              <w:fldChar w:fldCharType="begin"/>
            </w:r>
            <w:r w:rsidR="00A26F24" w:rsidRPr="00B74AA4">
              <w:rPr>
                <w:webHidden/>
              </w:rPr>
              <w:instrText xml:space="preserve"> PAGEREF _Toc172748749 \h </w:instrText>
            </w:r>
            <w:r w:rsidR="00A26F24" w:rsidRPr="00B74AA4">
              <w:rPr>
                <w:webHidden/>
              </w:rPr>
            </w:r>
            <w:r w:rsidR="00A26F24" w:rsidRPr="00B74AA4">
              <w:rPr>
                <w:webHidden/>
              </w:rPr>
              <w:fldChar w:fldCharType="separate"/>
            </w:r>
            <w:r w:rsidR="005E3D67" w:rsidRPr="00B74AA4">
              <w:rPr>
                <w:webHidden/>
              </w:rPr>
              <w:t>i</w:t>
            </w:r>
            <w:r w:rsidR="00A26F24" w:rsidRPr="00B74AA4">
              <w:rPr>
                <w:webHidden/>
              </w:rPr>
              <w:fldChar w:fldCharType="end"/>
            </w:r>
          </w:hyperlink>
        </w:p>
        <w:p w14:paraId="15532AD4" w14:textId="773661A6" w:rsidR="00A26F24" w:rsidRPr="00B74AA4" w:rsidRDefault="00871FBF">
          <w:pPr>
            <w:pStyle w:val="TOC1"/>
            <w:rPr>
              <w:rFonts w:eastAsiaTheme="minorEastAsia"/>
              <w:sz w:val="22"/>
              <w:lang w:eastAsia="en-ID"/>
            </w:rPr>
          </w:pPr>
          <w:hyperlink w:anchor="_Toc172748750" w:history="1">
            <w:r w:rsidR="00A26F24" w:rsidRPr="00B74AA4">
              <w:rPr>
                <w:rStyle w:val="Hyperlink"/>
                <w:lang w:val="id-ID"/>
              </w:rPr>
              <w:t>LEGITIMATION OF EXAMINATION BOARD</w:t>
            </w:r>
            <w:r w:rsidR="00A26F24" w:rsidRPr="00B74AA4">
              <w:rPr>
                <w:webHidden/>
              </w:rPr>
              <w:tab/>
            </w:r>
            <w:r w:rsidR="00A26F24" w:rsidRPr="00B74AA4">
              <w:rPr>
                <w:webHidden/>
              </w:rPr>
              <w:fldChar w:fldCharType="begin"/>
            </w:r>
            <w:r w:rsidR="00A26F24" w:rsidRPr="00B74AA4">
              <w:rPr>
                <w:webHidden/>
              </w:rPr>
              <w:instrText xml:space="preserve"> PAGEREF _Toc172748750 \h </w:instrText>
            </w:r>
            <w:r w:rsidR="00A26F24" w:rsidRPr="00B74AA4">
              <w:rPr>
                <w:webHidden/>
              </w:rPr>
            </w:r>
            <w:r w:rsidR="00A26F24" w:rsidRPr="00B74AA4">
              <w:rPr>
                <w:webHidden/>
              </w:rPr>
              <w:fldChar w:fldCharType="separate"/>
            </w:r>
            <w:r w:rsidR="005E3D67" w:rsidRPr="00B74AA4">
              <w:rPr>
                <w:webHidden/>
              </w:rPr>
              <w:t>ii</w:t>
            </w:r>
            <w:r w:rsidR="00A26F24" w:rsidRPr="00B74AA4">
              <w:rPr>
                <w:webHidden/>
              </w:rPr>
              <w:fldChar w:fldCharType="end"/>
            </w:r>
          </w:hyperlink>
        </w:p>
        <w:p w14:paraId="329EC3C9" w14:textId="332D3019" w:rsidR="00A26F24" w:rsidRPr="00B74AA4" w:rsidRDefault="00871FBF">
          <w:pPr>
            <w:pStyle w:val="TOC1"/>
            <w:rPr>
              <w:rFonts w:eastAsiaTheme="minorEastAsia"/>
              <w:sz w:val="22"/>
              <w:lang w:eastAsia="en-ID"/>
            </w:rPr>
          </w:pPr>
          <w:hyperlink w:anchor="_Toc172748751" w:history="1">
            <w:r w:rsidR="00A26F24" w:rsidRPr="00B74AA4">
              <w:rPr>
                <w:rStyle w:val="Hyperlink"/>
                <w:lang w:val="id-ID"/>
              </w:rPr>
              <w:t>MOTTO</w:t>
            </w:r>
            <w:r w:rsidR="00A26F24" w:rsidRPr="00B74AA4">
              <w:rPr>
                <w:webHidden/>
              </w:rPr>
              <w:tab/>
            </w:r>
            <w:r w:rsidR="00A26F24" w:rsidRPr="00B74AA4">
              <w:rPr>
                <w:webHidden/>
              </w:rPr>
              <w:fldChar w:fldCharType="begin"/>
            </w:r>
            <w:r w:rsidR="00A26F24" w:rsidRPr="00B74AA4">
              <w:rPr>
                <w:webHidden/>
              </w:rPr>
              <w:instrText xml:space="preserve"> PAGEREF _Toc172748751 \h </w:instrText>
            </w:r>
            <w:r w:rsidR="00A26F24" w:rsidRPr="00B74AA4">
              <w:rPr>
                <w:webHidden/>
              </w:rPr>
            </w:r>
            <w:r w:rsidR="00A26F24" w:rsidRPr="00B74AA4">
              <w:rPr>
                <w:webHidden/>
              </w:rPr>
              <w:fldChar w:fldCharType="separate"/>
            </w:r>
            <w:r w:rsidR="005E3D67" w:rsidRPr="00B74AA4">
              <w:rPr>
                <w:webHidden/>
              </w:rPr>
              <w:t>iii</w:t>
            </w:r>
            <w:r w:rsidR="00A26F24" w:rsidRPr="00B74AA4">
              <w:rPr>
                <w:webHidden/>
              </w:rPr>
              <w:fldChar w:fldCharType="end"/>
            </w:r>
          </w:hyperlink>
        </w:p>
        <w:p w14:paraId="0FC9B56A" w14:textId="40F45FF1" w:rsidR="00A26F24" w:rsidRPr="00B74AA4" w:rsidRDefault="00871FBF">
          <w:pPr>
            <w:pStyle w:val="TOC1"/>
            <w:rPr>
              <w:rFonts w:eastAsiaTheme="minorEastAsia"/>
              <w:sz w:val="22"/>
              <w:lang w:eastAsia="en-ID"/>
            </w:rPr>
          </w:pPr>
          <w:hyperlink w:anchor="_Toc172748752" w:history="1">
            <w:r w:rsidR="00A26F24" w:rsidRPr="00B74AA4">
              <w:rPr>
                <w:rStyle w:val="Hyperlink"/>
                <w:lang w:val="id-ID"/>
              </w:rPr>
              <w:t>DECLARATION</w:t>
            </w:r>
            <w:r w:rsidR="00A26F24" w:rsidRPr="00B74AA4">
              <w:rPr>
                <w:webHidden/>
              </w:rPr>
              <w:tab/>
            </w:r>
            <w:r w:rsidR="00A26F24" w:rsidRPr="00B74AA4">
              <w:rPr>
                <w:webHidden/>
              </w:rPr>
              <w:fldChar w:fldCharType="begin"/>
            </w:r>
            <w:r w:rsidR="00A26F24" w:rsidRPr="00B74AA4">
              <w:rPr>
                <w:webHidden/>
              </w:rPr>
              <w:instrText xml:space="preserve"> PAGEREF _Toc172748752 \h </w:instrText>
            </w:r>
            <w:r w:rsidR="00A26F24" w:rsidRPr="00B74AA4">
              <w:rPr>
                <w:webHidden/>
              </w:rPr>
            </w:r>
            <w:r w:rsidR="00A26F24" w:rsidRPr="00B74AA4">
              <w:rPr>
                <w:webHidden/>
              </w:rPr>
              <w:fldChar w:fldCharType="separate"/>
            </w:r>
            <w:r w:rsidR="005E3D67" w:rsidRPr="00B74AA4">
              <w:rPr>
                <w:webHidden/>
              </w:rPr>
              <w:t>iv</w:t>
            </w:r>
            <w:r w:rsidR="00A26F24" w:rsidRPr="00B74AA4">
              <w:rPr>
                <w:webHidden/>
              </w:rPr>
              <w:fldChar w:fldCharType="end"/>
            </w:r>
          </w:hyperlink>
        </w:p>
        <w:p w14:paraId="48414A3F" w14:textId="0C041AD5" w:rsidR="00A26F24" w:rsidRPr="00B74AA4" w:rsidRDefault="00871FBF">
          <w:pPr>
            <w:pStyle w:val="TOC1"/>
            <w:rPr>
              <w:rFonts w:eastAsiaTheme="minorEastAsia"/>
              <w:sz w:val="22"/>
              <w:lang w:eastAsia="en-ID"/>
            </w:rPr>
          </w:pPr>
          <w:hyperlink w:anchor="_Toc172748753" w:history="1">
            <w:r w:rsidR="00A26F24" w:rsidRPr="00B74AA4">
              <w:rPr>
                <w:rStyle w:val="Hyperlink"/>
                <w:lang w:val="id-ID"/>
              </w:rPr>
              <w:t>PERNYATAAN</w:t>
            </w:r>
            <w:r w:rsidR="00A26F24" w:rsidRPr="00B74AA4">
              <w:rPr>
                <w:webHidden/>
              </w:rPr>
              <w:tab/>
            </w:r>
            <w:r w:rsidR="00A26F24" w:rsidRPr="00B74AA4">
              <w:rPr>
                <w:webHidden/>
              </w:rPr>
              <w:fldChar w:fldCharType="begin"/>
            </w:r>
            <w:r w:rsidR="00A26F24" w:rsidRPr="00B74AA4">
              <w:rPr>
                <w:webHidden/>
              </w:rPr>
              <w:instrText xml:space="preserve"> PAGEREF _Toc172748753 \h </w:instrText>
            </w:r>
            <w:r w:rsidR="00A26F24" w:rsidRPr="00B74AA4">
              <w:rPr>
                <w:webHidden/>
              </w:rPr>
            </w:r>
            <w:r w:rsidR="00A26F24" w:rsidRPr="00B74AA4">
              <w:rPr>
                <w:webHidden/>
              </w:rPr>
              <w:fldChar w:fldCharType="separate"/>
            </w:r>
            <w:r w:rsidR="005E3D67" w:rsidRPr="00B74AA4">
              <w:rPr>
                <w:webHidden/>
              </w:rPr>
              <w:t>v</w:t>
            </w:r>
            <w:r w:rsidR="00A26F24" w:rsidRPr="00B74AA4">
              <w:rPr>
                <w:webHidden/>
              </w:rPr>
              <w:fldChar w:fldCharType="end"/>
            </w:r>
          </w:hyperlink>
        </w:p>
        <w:p w14:paraId="0BCA2935" w14:textId="74810767" w:rsidR="00A26F24" w:rsidRPr="00B74AA4" w:rsidRDefault="00871FBF">
          <w:pPr>
            <w:pStyle w:val="TOC1"/>
            <w:rPr>
              <w:rFonts w:eastAsiaTheme="minorEastAsia"/>
              <w:sz w:val="22"/>
              <w:lang w:eastAsia="en-ID"/>
            </w:rPr>
          </w:pPr>
          <w:hyperlink w:anchor="_Toc172748754" w:history="1">
            <w:r w:rsidR="00A26F24" w:rsidRPr="00B74AA4">
              <w:rPr>
                <w:rStyle w:val="Hyperlink"/>
                <w:lang w:val="id-ID"/>
              </w:rPr>
              <w:t>PREFACE</w:t>
            </w:r>
            <w:r w:rsidR="00A26F24" w:rsidRPr="00B74AA4">
              <w:rPr>
                <w:webHidden/>
              </w:rPr>
              <w:tab/>
            </w:r>
            <w:r w:rsidR="00A26F24" w:rsidRPr="00B74AA4">
              <w:rPr>
                <w:webHidden/>
              </w:rPr>
              <w:fldChar w:fldCharType="begin"/>
            </w:r>
            <w:r w:rsidR="00A26F24" w:rsidRPr="00B74AA4">
              <w:rPr>
                <w:webHidden/>
              </w:rPr>
              <w:instrText xml:space="preserve"> PAGEREF _Toc172748754 \h </w:instrText>
            </w:r>
            <w:r w:rsidR="00A26F24" w:rsidRPr="00B74AA4">
              <w:rPr>
                <w:webHidden/>
              </w:rPr>
            </w:r>
            <w:r w:rsidR="00A26F24" w:rsidRPr="00B74AA4">
              <w:rPr>
                <w:webHidden/>
              </w:rPr>
              <w:fldChar w:fldCharType="separate"/>
            </w:r>
            <w:r w:rsidR="005E3D67" w:rsidRPr="00B74AA4">
              <w:rPr>
                <w:webHidden/>
              </w:rPr>
              <w:t>vi</w:t>
            </w:r>
            <w:r w:rsidR="00A26F24" w:rsidRPr="00B74AA4">
              <w:rPr>
                <w:webHidden/>
              </w:rPr>
              <w:fldChar w:fldCharType="end"/>
            </w:r>
          </w:hyperlink>
        </w:p>
        <w:p w14:paraId="659B9352" w14:textId="1FF6C853" w:rsidR="00A26F24" w:rsidRPr="00B74AA4" w:rsidRDefault="00871FBF">
          <w:pPr>
            <w:pStyle w:val="TOC1"/>
            <w:rPr>
              <w:rFonts w:eastAsiaTheme="minorEastAsia"/>
              <w:sz w:val="22"/>
              <w:lang w:eastAsia="en-ID"/>
            </w:rPr>
          </w:pPr>
          <w:hyperlink w:anchor="_Toc172748755" w:history="1">
            <w:r w:rsidR="00A26F24" w:rsidRPr="00B74AA4">
              <w:rPr>
                <w:rStyle w:val="Hyperlink"/>
                <w:lang w:val="id-ID"/>
              </w:rPr>
              <w:t>ACKNOWLEDGEMENT</w:t>
            </w:r>
            <w:r w:rsidR="00A26F24" w:rsidRPr="00B74AA4">
              <w:rPr>
                <w:webHidden/>
              </w:rPr>
              <w:tab/>
            </w:r>
            <w:r w:rsidR="00A26F24" w:rsidRPr="00B74AA4">
              <w:rPr>
                <w:webHidden/>
              </w:rPr>
              <w:fldChar w:fldCharType="begin"/>
            </w:r>
            <w:r w:rsidR="00A26F24" w:rsidRPr="00B74AA4">
              <w:rPr>
                <w:webHidden/>
              </w:rPr>
              <w:instrText xml:space="preserve"> PAGEREF _Toc172748755 \h </w:instrText>
            </w:r>
            <w:r w:rsidR="00A26F24" w:rsidRPr="00B74AA4">
              <w:rPr>
                <w:webHidden/>
              </w:rPr>
            </w:r>
            <w:r w:rsidR="00A26F24" w:rsidRPr="00B74AA4">
              <w:rPr>
                <w:webHidden/>
              </w:rPr>
              <w:fldChar w:fldCharType="separate"/>
            </w:r>
            <w:r w:rsidR="005E3D67" w:rsidRPr="00B74AA4">
              <w:rPr>
                <w:webHidden/>
              </w:rPr>
              <w:t>vii</w:t>
            </w:r>
            <w:r w:rsidR="00A26F24" w:rsidRPr="00B74AA4">
              <w:rPr>
                <w:webHidden/>
              </w:rPr>
              <w:fldChar w:fldCharType="end"/>
            </w:r>
          </w:hyperlink>
        </w:p>
        <w:p w14:paraId="1C6F8C0E" w14:textId="31AA083D" w:rsidR="00A26F24" w:rsidRPr="00B74AA4" w:rsidRDefault="00871FBF">
          <w:pPr>
            <w:pStyle w:val="TOC1"/>
            <w:rPr>
              <w:rFonts w:eastAsiaTheme="minorEastAsia"/>
              <w:sz w:val="22"/>
              <w:lang w:eastAsia="en-ID"/>
            </w:rPr>
          </w:pPr>
          <w:hyperlink w:anchor="_Toc172748756" w:history="1">
            <w:r w:rsidR="00A26F24" w:rsidRPr="00B74AA4">
              <w:rPr>
                <w:rStyle w:val="Hyperlink"/>
                <w:lang w:val="id-ID"/>
              </w:rPr>
              <w:t>ABSTRACT</w:t>
            </w:r>
            <w:r w:rsidR="00A26F24" w:rsidRPr="00B74AA4">
              <w:rPr>
                <w:webHidden/>
              </w:rPr>
              <w:tab/>
            </w:r>
            <w:r w:rsidR="00A26F24" w:rsidRPr="00B74AA4">
              <w:rPr>
                <w:webHidden/>
              </w:rPr>
              <w:fldChar w:fldCharType="begin"/>
            </w:r>
            <w:r w:rsidR="00A26F24" w:rsidRPr="00B74AA4">
              <w:rPr>
                <w:webHidden/>
              </w:rPr>
              <w:instrText xml:space="preserve"> PAGEREF _Toc172748756 \h </w:instrText>
            </w:r>
            <w:r w:rsidR="00A26F24" w:rsidRPr="00B74AA4">
              <w:rPr>
                <w:webHidden/>
              </w:rPr>
            </w:r>
            <w:r w:rsidR="00A26F24" w:rsidRPr="00B74AA4">
              <w:rPr>
                <w:webHidden/>
              </w:rPr>
              <w:fldChar w:fldCharType="separate"/>
            </w:r>
            <w:r w:rsidR="005E3D67" w:rsidRPr="00B74AA4">
              <w:rPr>
                <w:webHidden/>
              </w:rPr>
              <w:t>viii</w:t>
            </w:r>
            <w:r w:rsidR="00A26F24" w:rsidRPr="00B74AA4">
              <w:rPr>
                <w:webHidden/>
              </w:rPr>
              <w:fldChar w:fldCharType="end"/>
            </w:r>
          </w:hyperlink>
        </w:p>
        <w:p w14:paraId="7E5CB1B3" w14:textId="31B69BBD" w:rsidR="00A26F24" w:rsidRPr="00B74AA4" w:rsidRDefault="00871FBF">
          <w:pPr>
            <w:pStyle w:val="TOC1"/>
            <w:rPr>
              <w:rFonts w:eastAsiaTheme="minorEastAsia"/>
              <w:sz w:val="22"/>
              <w:lang w:eastAsia="en-ID"/>
            </w:rPr>
          </w:pPr>
          <w:hyperlink w:anchor="_Toc172748757" w:history="1">
            <w:r w:rsidR="00A26F24" w:rsidRPr="00B74AA4">
              <w:rPr>
                <w:rStyle w:val="Hyperlink"/>
                <w:lang w:val="id-ID" w:eastAsia="ja-JP"/>
              </w:rPr>
              <w:t>ABSTRAK</w:t>
            </w:r>
            <w:r w:rsidR="00A26F24" w:rsidRPr="00B74AA4">
              <w:rPr>
                <w:webHidden/>
              </w:rPr>
              <w:tab/>
            </w:r>
            <w:r w:rsidR="00A26F24" w:rsidRPr="00B74AA4">
              <w:rPr>
                <w:webHidden/>
              </w:rPr>
              <w:fldChar w:fldCharType="begin"/>
            </w:r>
            <w:r w:rsidR="00A26F24" w:rsidRPr="00B74AA4">
              <w:rPr>
                <w:webHidden/>
              </w:rPr>
              <w:instrText xml:space="preserve"> PAGEREF _Toc172748757 \h </w:instrText>
            </w:r>
            <w:r w:rsidR="00A26F24" w:rsidRPr="00B74AA4">
              <w:rPr>
                <w:webHidden/>
              </w:rPr>
            </w:r>
            <w:r w:rsidR="00A26F24" w:rsidRPr="00B74AA4">
              <w:rPr>
                <w:webHidden/>
              </w:rPr>
              <w:fldChar w:fldCharType="separate"/>
            </w:r>
            <w:r w:rsidR="005E3D67" w:rsidRPr="00B74AA4">
              <w:rPr>
                <w:webHidden/>
              </w:rPr>
              <w:t>ix</w:t>
            </w:r>
            <w:r w:rsidR="00A26F24" w:rsidRPr="00B74AA4">
              <w:rPr>
                <w:webHidden/>
              </w:rPr>
              <w:fldChar w:fldCharType="end"/>
            </w:r>
          </w:hyperlink>
        </w:p>
        <w:p w14:paraId="451A1E35" w14:textId="0F63BD9A" w:rsidR="00A26F24" w:rsidRPr="00B74AA4" w:rsidRDefault="00871FBF">
          <w:pPr>
            <w:pStyle w:val="TOC1"/>
            <w:rPr>
              <w:rFonts w:eastAsiaTheme="minorEastAsia"/>
              <w:sz w:val="22"/>
              <w:lang w:eastAsia="en-ID"/>
            </w:rPr>
          </w:pPr>
          <w:hyperlink w:anchor="_Toc172748758" w:history="1">
            <w:r w:rsidR="00A26F24" w:rsidRPr="00B74AA4">
              <w:rPr>
                <w:rStyle w:val="Hyperlink"/>
                <w:lang w:val="id-ID"/>
              </w:rPr>
              <w:t>TABLE OF CONTENTS</w:t>
            </w:r>
            <w:r w:rsidR="00A26F24" w:rsidRPr="00B74AA4">
              <w:rPr>
                <w:webHidden/>
              </w:rPr>
              <w:tab/>
            </w:r>
            <w:r w:rsidR="00A26F24" w:rsidRPr="00B74AA4">
              <w:rPr>
                <w:webHidden/>
              </w:rPr>
              <w:fldChar w:fldCharType="begin"/>
            </w:r>
            <w:r w:rsidR="00A26F24" w:rsidRPr="00B74AA4">
              <w:rPr>
                <w:webHidden/>
              </w:rPr>
              <w:instrText xml:space="preserve"> PAGEREF _Toc172748758 \h </w:instrText>
            </w:r>
            <w:r w:rsidR="00A26F24" w:rsidRPr="00B74AA4">
              <w:rPr>
                <w:webHidden/>
              </w:rPr>
            </w:r>
            <w:r w:rsidR="00A26F24" w:rsidRPr="00B74AA4">
              <w:rPr>
                <w:webHidden/>
              </w:rPr>
              <w:fldChar w:fldCharType="separate"/>
            </w:r>
            <w:r w:rsidR="005E3D67" w:rsidRPr="00B74AA4">
              <w:rPr>
                <w:webHidden/>
              </w:rPr>
              <w:t>x</w:t>
            </w:r>
            <w:r w:rsidR="00A26F24" w:rsidRPr="00B74AA4">
              <w:rPr>
                <w:webHidden/>
              </w:rPr>
              <w:fldChar w:fldCharType="end"/>
            </w:r>
          </w:hyperlink>
        </w:p>
        <w:p w14:paraId="1605AC9A" w14:textId="04AC2C50" w:rsidR="00A26F24" w:rsidRPr="00B74AA4" w:rsidRDefault="00871FBF">
          <w:pPr>
            <w:pStyle w:val="TOC1"/>
            <w:rPr>
              <w:rFonts w:eastAsiaTheme="minorEastAsia"/>
              <w:sz w:val="22"/>
              <w:lang w:eastAsia="en-ID"/>
            </w:rPr>
          </w:pPr>
          <w:hyperlink w:anchor="_Toc172748759" w:history="1">
            <w:r w:rsidR="00A26F24" w:rsidRPr="00B74AA4">
              <w:rPr>
                <w:rStyle w:val="Hyperlink"/>
              </w:rPr>
              <w:t>LIST OF TABLES</w:t>
            </w:r>
            <w:r w:rsidR="00A26F24" w:rsidRPr="00B74AA4">
              <w:rPr>
                <w:webHidden/>
              </w:rPr>
              <w:tab/>
            </w:r>
            <w:r w:rsidR="00A26F24" w:rsidRPr="00B74AA4">
              <w:rPr>
                <w:webHidden/>
              </w:rPr>
              <w:fldChar w:fldCharType="begin"/>
            </w:r>
            <w:r w:rsidR="00A26F24" w:rsidRPr="00B74AA4">
              <w:rPr>
                <w:webHidden/>
              </w:rPr>
              <w:instrText xml:space="preserve"> PAGEREF _Toc172748759 \h </w:instrText>
            </w:r>
            <w:r w:rsidR="00A26F24" w:rsidRPr="00B74AA4">
              <w:rPr>
                <w:webHidden/>
              </w:rPr>
            </w:r>
            <w:r w:rsidR="00A26F24" w:rsidRPr="00B74AA4">
              <w:rPr>
                <w:webHidden/>
              </w:rPr>
              <w:fldChar w:fldCharType="separate"/>
            </w:r>
            <w:r w:rsidR="005E3D67" w:rsidRPr="00B74AA4">
              <w:rPr>
                <w:webHidden/>
              </w:rPr>
              <w:t>xiii</w:t>
            </w:r>
            <w:r w:rsidR="00A26F24" w:rsidRPr="00B74AA4">
              <w:rPr>
                <w:webHidden/>
              </w:rPr>
              <w:fldChar w:fldCharType="end"/>
            </w:r>
          </w:hyperlink>
        </w:p>
        <w:p w14:paraId="14727F48" w14:textId="36858297" w:rsidR="00A26F24" w:rsidRPr="00B74AA4" w:rsidRDefault="00871FBF">
          <w:pPr>
            <w:pStyle w:val="TOC1"/>
            <w:rPr>
              <w:rFonts w:eastAsiaTheme="minorEastAsia"/>
              <w:sz w:val="22"/>
              <w:lang w:eastAsia="en-ID"/>
            </w:rPr>
          </w:pPr>
          <w:hyperlink w:anchor="_Toc172748760" w:history="1">
            <w:r w:rsidR="00A26F24" w:rsidRPr="00B74AA4">
              <w:rPr>
                <w:rStyle w:val="Hyperlink"/>
                <w:lang w:val="id-ID"/>
              </w:rPr>
              <w:t>CHAPTER I</w:t>
            </w:r>
          </w:hyperlink>
          <w:r w:rsidR="00A26F24" w:rsidRPr="00B74AA4">
            <w:rPr>
              <w:rFonts w:eastAsiaTheme="minorEastAsia"/>
              <w:sz w:val="22"/>
              <w:lang w:eastAsia="en-ID"/>
            </w:rPr>
            <w:t xml:space="preserve"> </w:t>
          </w:r>
          <w:hyperlink w:anchor="_Toc172748761" w:history="1">
            <w:r w:rsidR="00A26F24" w:rsidRPr="00B74AA4">
              <w:rPr>
                <w:rStyle w:val="Hyperlink"/>
                <w:lang w:val="id-ID"/>
              </w:rPr>
              <w:t>INTRODUCTION</w:t>
            </w:r>
            <w:r w:rsidR="00A26F24" w:rsidRPr="00B74AA4">
              <w:rPr>
                <w:webHidden/>
              </w:rPr>
              <w:tab/>
            </w:r>
            <w:r w:rsidR="00A26F24" w:rsidRPr="00B74AA4">
              <w:rPr>
                <w:webHidden/>
              </w:rPr>
              <w:fldChar w:fldCharType="begin"/>
            </w:r>
            <w:r w:rsidR="00A26F24" w:rsidRPr="00B74AA4">
              <w:rPr>
                <w:webHidden/>
              </w:rPr>
              <w:instrText xml:space="preserve"> PAGEREF _Toc172748761 \h </w:instrText>
            </w:r>
            <w:r w:rsidR="00A26F24" w:rsidRPr="00B74AA4">
              <w:rPr>
                <w:webHidden/>
              </w:rPr>
            </w:r>
            <w:r w:rsidR="00A26F24" w:rsidRPr="00B74AA4">
              <w:rPr>
                <w:webHidden/>
              </w:rPr>
              <w:fldChar w:fldCharType="separate"/>
            </w:r>
            <w:r w:rsidR="005E3D67" w:rsidRPr="00B74AA4">
              <w:rPr>
                <w:webHidden/>
              </w:rPr>
              <w:t>1</w:t>
            </w:r>
            <w:r w:rsidR="00A26F24" w:rsidRPr="00B74AA4">
              <w:rPr>
                <w:webHidden/>
              </w:rPr>
              <w:fldChar w:fldCharType="end"/>
            </w:r>
          </w:hyperlink>
        </w:p>
        <w:p w14:paraId="0789A4FB" w14:textId="18054D13"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62" w:history="1">
            <w:r w:rsidR="00A26F24" w:rsidRPr="00B74AA4">
              <w:rPr>
                <w:rStyle w:val="Hyperlink"/>
                <w:rFonts w:cs="Times New Roman"/>
                <w:noProof/>
                <w:lang w:val="id-ID"/>
              </w:rPr>
              <w:t>1.1</w:t>
            </w:r>
            <w:r w:rsidR="00A26F24" w:rsidRPr="00B74AA4">
              <w:rPr>
                <w:rFonts w:eastAsiaTheme="minorEastAsia" w:cs="Times New Roman"/>
                <w:noProof/>
                <w:sz w:val="22"/>
                <w:lang w:eastAsia="en-ID"/>
              </w:rPr>
              <w:tab/>
            </w:r>
            <w:r w:rsidR="00A26F24" w:rsidRPr="00B74AA4">
              <w:rPr>
                <w:rStyle w:val="Hyperlink"/>
                <w:rFonts w:cs="Times New Roman"/>
                <w:noProof/>
                <w:lang w:val="id-ID"/>
              </w:rPr>
              <w:t>Background of the Study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_Toc172748762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w:t>
            </w:r>
            <w:r w:rsidR="00A26F24" w:rsidRPr="00B74AA4">
              <w:rPr>
                <w:rFonts w:cs="Times New Roman"/>
                <w:noProof/>
                <w:webHidden/>
              </w:rPr>
              <w:fldChar w:fldCharType="end"/>
            </w:r>
          </w:hyperlink>
        </w:p>
        <w:p w14:paraId="468AF106" w14:textId="76FED23E"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63" w:history="1">
            <w:r w:rsidR="00A26F24" w:rsidRPr="00B74AA4">
              <w:rPr>
                <w:rStyle w:val="Hyperlink"/>
                <w:rFonts w:cs="Times New Roman"/>
                <w:noProof/>
                <w:lang w:val="id-ID"/>
              </w:rPr>
              <w:t>1.2</w:t>
            </w:r>
            <w:r w:rsidR="00A26F24" w:rsidRPr="00B74AA4">
              <w:rPr>
                <w:rFonts w:eastAsiaTheme="minorEastAsia" w:cs="Times New Roman"/>
                <w:noProof/>
                <w:sz w:val="22"/>
                <w:lang w:eastAsia="en-ID"/>
              </w:rPr>
              <w:tab/>
            </w:r>
            <w:r w:rsidR="00A26F24" w:rsidRPr="00B74AA4">
              <w:rPr>
                <w:rStyle w:val="Hyperlink"/>
                <w:rFonts w:cs="Times New Roman"/>
                <w:noProof/>
                <w:lang w:val="id-ID"/>
              </w:rPr>
              <w:t>Reasons for Choosing the Topic</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_Toc172748763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4</w:t>
            </w:r>
            <w:r w:rsidR="00A26F24" w:rsidRPr="00B74AA4">
              <w:rPr>
                <w:rFonts w:cs="Times New Roman"/>
                <w:noProof/>
                <w:webHidden/>
              </w:rPr>
              <w:fldChar w:fldCharType="end"/>
            </w:r>
          </w:hyperlink>
        </w:p>
        <w:p w14:paraId="5B4D43BA" w14:textId="7FCD448E"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64" w:history="1">
            <w:r w:rsidR="00A26F24" w:rsidRPr="00B74AA4">
              <w:rPr>
                <w:rStyle w:val="Hyperlink"/>
                <w:rFonts w:cs="Times New Roman"/>
                <w:noProof/>
                <w:lang w:val="id-ID"/>
              </w:rPr>
              <w:t>1.3</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Question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_Toc172748764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4</w:t>
            </w:r>
            <w:r w:rsidR="00A26F24" w:rsidRPr="00B74AA4">
              <w:rPr>
                <w:rFonts w:cs="Times New Roman"/>
                <w:noProof/>
                <w:webHidden/>
              </w:rPr>
              <w:fldChar w:fldCharType="end"/>
            </w:r>
          </w:hyperlink>
        </w:p>
        <w:p w14:paraId="3E2C1A86" w14:textId="2D47DD8B"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65" w:history="1">
            <w:r w:rsidR="00A26F24" w:rsidRPr="00B74AA4">
              <w:rPr>
                <w:rStyle w:val="Hyperlink"/>
                <w:rFonts w:cs="Times New Roman"/>
                <w:noProof/>
                <w:lang w:val="id-ID"/>
              </w:rPr>
              <w:t>1.4</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Objective</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_Toc172748765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4</w:t>
            </w:r>
            <w:r w:rsidR="00A26F24" w:rsidRPr="00B74AA4">
              <w:rPr>
                <w:rFonts w:cs="Times New Roman"/>
                <w:noProof/>
                <w:webHidden/>
              </w:rPr>
              <w:fldChar w:fldCharType="end"/>
            </w:r>
          </w:hyperlink>
        </w:p>
        <w:p w14:paraId="3D026C5C" w14:textId="6FE2D369"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66" w:history="1">
            <w:r w:rsidR="00A26F24" w:rsidRPr="00B74AA4">
              <w:rPr>
                <w:rStyle w:val="Hyperlink"/>
                <w:rFonts w:cs="Times New Roman"/>
                <w:noProof/>
                <w:lang w:val="id-ID"/>
              </w:rPr>
              <w:t>1.5</w:t>
            </w:r>
            <w:r w:rsidR="00A26F24" w:rsidRPr="00B74AA4">
              <w:rPr>
                <w:rFonts w:eastAsiaTheme="minorEastAsia" w:cs="Times New Roman"/>
                <w:noProof/>
                <w:sz w:val="22"/>
                <w:lang w:eastAsia="en-ID"/>
              </w:rPr>
              <w:tab/>
            </w:r>
            <w:r w:rsidR="00A26F24" w:rsidRPr="00B74AA4">
              <w:rPr>
                <w:rStyle w:val="Hyperlink"/>
                <w:rFonts w:cs="Times New Roman"/>
                <w:noProof/>
                <w:lang w:val="id-ID"/>
              </w:rPr>
              <w:t>Significance of the Study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_Toc172748766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4</w:t>
            </w:r>
            <w:r w:rsidR="00A26F24" w:rsidRPr="00B74AA4">
              <w:rPr>
                <w:rFonts w:cs="Times New Roman"/>
                <w:noProof/>
                <w:webHidden/>
              </w:rPr>
              <w:fldChar w:fldCharType="end"/>
            </w:r>
          </w:hyperlink>
        </w:p>
        <w:p w14:paraId="2103CB8F" w14:textId="73A786A2"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67" w:history="1">
            <w:r w:rsidR="00A26F24" w:rsidRPr="00B74AA4">
              <w:rPr>
                <w:rStyle w:val="Hyperlink"/>
                <w:rFonts w:cs="Times New Roman"/>
                <w:noProof/>
                <w:lang w:val="id-ID"/>
              </w:rPr>
              <w:t>1.5.1</w:t>
            </w:r>
            <w:r w:rsidR="00A26F24" w:rsidRPr="00B74AA4">
              <w:rPr>
                <w:rFonts w:eastAsiaTheme="minorEastAsia" w:cs="Times New Roman"/>
                <w:noProof/>
                <w:sz w:val="22"/>
                <w:lang w:eastAsia="en-ID"/>
              </w:rPr>
              <w:tab/>
            </w:r>
            <w:r w:rsidR="00A26F24" w:rsidRPr="00B74AA4">
              <w:rPr>
                <w:rStyle w:val="Hyperlink"/>
                <w:rFonts w:cs="Times New Roman"/>
                <w:noProof/>
                <w:lang w:val="id-ID"/>
              </w:rPr>
              <w:t>Theoretical Benefits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_Toc172748767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4</w:t>
            </w:r>
            <w:r w:rsidR="00A26F24" w:rsidRPr="00B74AA4">
              <w:rPr>
                <w:rFonts w:cs="Times New Roman"/>
                <w:noProof/>
                <w:webHidden/>
              </w:rPr>
              <w:fldChar w:fldCharType="end"/>
            </w:r>
          </w:hyperlink>
        </w:p>
        <w:p w14:paraId="29A4E107" w14:textId="72BD1851"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68" w:history="1">
            <w:r w:rsidR="00A26F24" w:rsidRPr="00B74AA4">
              <w:rPr>
                <w:rStyle w:val="Hyperlink"/>
                <w:rFonts w:cs="Times New Roman"/>
                <w:noProof/>
                <w:lang w:val="id-ID"/>
              </w:rPr>
              <w:t>1.5.2</w:t>
            </w:r>
            <w:r w:rsidR="00A26F24" w:rsidRPr="00B74AA4">
              <w:rPr>
                <w:rFonts w:eastAsiaTheme="minorEastAsia" w:cs="Times New Roman"/>
                <w:noProof/>
                <w:sz w:val="22"/>
                <w:lang w:eastAsia="en-ID"/>
              </w:rPr>
              <w:tab/>
            </w:r>
            <w:r w:rsidR="00A26F24" w:rsidRPr="00B74AA4">
              <w:rPr>
                <w:rStyle w:val="Hyperlink"/>
                <w:rFonts w:cs="Times New Roman"/>
                <w:noProof/>
                <w:lang w:val="id-ID"/>
              </w:rPr>
              <w:t>Practical Benefits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_Toc172748768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4</w:t>
            </w:r>
            <w:r w:rsidR="00A26F24" w:rsidRPr="00B74AA4">
              <w:rPr>
                <w:rFonts w:cs="Times New Roman"/>
                <w:noProof/>
                <w:webHidden/>
              </w:rPr>
              <w:fldChar w:fldCharType="end"/>
            </w:r>
          </w:hyperlink>
        </w:p>
        <w:p w14:paraId="3559863C" w14:textId="486078F5"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69" w:history="1">
            <w:r w:rsidR="00A26F24" w:rsidRPr="00B74AA4">
              <w:rPr>
                <w:rStyle w:val="Hyperlink"/>
                <w:rFonts w:cs="Times New Roman"/>
                <w:noProof/>
                <w:lang w:val="id-ID"/>
              </w:rPr>
              <w:t>1.6</w:t>
            </w:r>
            <w:r w:rsidR="00A26F24" w:rsidRPr="00B74AA4">
              <w:rPr>
                <w:rFonts w:eastAsiaTheme="minorEastAsia" w:cs="Times New Roman"/>
                <w:noProof/>
                <w:sz w:val="22"/>
                <w:lang w:eastAsia="en-ID"/>
              </w:rPr>
              <w:tab/>
            </w:r>
            <w:r w:rsidR="00A26F24" w:rsidRPr="00B74AA4">
              <w:rPr>
                <w:rStyle w:val="Hyperlink"/>
                <w:rFonts w:cs="Times New Roman"/>
                <w:noProof/>
                <w:lang w:val="id-ID"/>
              </w:rPr>
              <w:t>Definition of Terminologies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_Toc172748769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5</w:t>
            </w:r>
            <w:r w:rsidR="00A26F24" w:rsidRPr="00B74AA4">
              <w:rPr>
                <w:rFonts w:cs="Times New Roman"/>
                <w:noProof/>
                <w:webHidden/>
              </w:rPr>
              <w:fldChar w:fldCharType="end"/>
            </w:r>
          </w:hyperlink>
        </w:p>
        <w:p w14:paraId="467F8A95" w14:textId="6D96C49C"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70" w:history="1">
            <w:r w:rsidR="00A26F24" w:rsidRPr="00B74AA4">
              <w:rPr>
                <w:rStyle w:val="Hyperlink"/>
                <w:rFonts w:cs="Times New Roman"/>
                <w:noProof/>
                <w:lang w:val="id-ID"/>
              </w:rPr>
              <w:t>1.6.1</w:t>
            </w:r>
            <w:r w:rsidR="00A26F24" w:rsidRPr="00B74AA4">
              <w:rPr>
                <w:rFonts w:eastAsiaTheme="minorEastAsia" w:cs="Times New Roman"/>
                <w:noProof/>
                <w:sz w:val="22"/>
                <w:lang w:eastAsia="en-ID"/>
              </w:rPr>
              <w:tab/>
            </w:r>
            <w:r w:rsidR="00A26F24" w:rsidRPr="00B74AA4">
              <w:rPr>
                <w:rStyle w:val="Hyperlink"/>
                <w:rFonts w:cs="Times New Roman"/>
                <w:noProof/>
                <w:lang w:val="id-ID"/>
              </w:rPr>
              <w:t>Qualitative</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_Toc172748770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5</w:t>
            </w:r>
            <w:r w:rsidR="00A26F24" w:rsidRPr="00B74AA4">
              <w:rPr>
                <w:rFonts w:cs="Times New Roman"/>
                <w:noProof/>
                <w:webHidden/>
              </w:rPr>
              <w:fldChar w:fldCharType="end"/>
            </w:r>
          </w:hyperlink>
        </w:p>
        <w:p w14:paraId="25F4475A" w14:textId="7263166F"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71" w:history="1">
            <w:r w:rsidR="00A26F24" w:rsidRPr="00B74AA4">
              <w:rPr>
                <w:rStyle w:val="Hyperlink"/>
                <w:rFonts w:cs="Times New Roman"/>
                <w:noProof/>
                <w:lang w:val="id-ID"/>
              </w:rPr>
              <w:t>1.6.2</w:t>
            </w:r>
            <w:r w:rsidR="00A26F24" w:rsidRPr="00B74AA4">
              <w:rPr>
                <w:rFonts w:eastAsiaTheme="minorEastAsia" w:cs="Times New Roman"/>
                <w:noProof/>
                <w:sz w:val="22"/>
                <w:lang w:eastAsia="en-ID"/>
              </w:rPr>
              <w:tab/>
            </w:r>
            <w:r w:rsidR="00A26F24" w:rsidRPr="00B74AA4">
              <w:rPr>
                <w:rStyle w:val="Hyperlink"/>
                <w:rFonts w:cs="Times New Roman"/>
                <w:noProof/>
                <w:lang w:val="id-ID"/>
              </w:rPr>
              <w:t>Digital Resources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_Toc172748771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5</w:t>
            </w:r>
            <w:r w:rsidR="00A26F24" w:rsidRPr="00B74AA4">
              <w:rPr>
                <w:rFonts w:cs="Times New Roman"/>
                <w:noProof/>
                <w:webHidden/>
              </w:rPr>
              <w:fldChar w:fldCharType="end"/>
            </w:r>
          </w:hyperlink>
        </w:p>
        <w:p w14:paraId="27621DA4" w14:textId="3AAADBFF"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72" w:history="1">
            <w:r w:rsidR="00A26F24" w:rsidRPr="00B74AA4">
              <w:rPr>
                <w:rStyle w:val="Hyperlink"/>
                <w:rFonts w:cs="Times New Roman"/>
                <w:noProof/>
                <w:lang w:val="id-ID"/>
              </w:rPr>
              <w:t>1.6.3</w:t>
            </w:r>
            <w:r w:rsidR="00A26F24" w:rsidRPr="00B74AA4">
              <w:rPr>
                <w:rFonts w:eastAsiaTheme="minorEastAsia" w:cs="Times New Roman"/>
                <w:noProof/>
                <w:sz w:val="22"/>
                <w:lang w:eastAsia="en-ID"/>
              </w:rPr>
              <w:tab/>
            </w:r>
            <w:r w:rsidR="00A26F24" w:rsidRPr="00B74AA4">
              <w:rPr>
                <w:rStyle w:val="Hyperlink"/>
                <w:rFonts w:cs="Times New Roman"/>
                <w:noProof/>
                <w:lang w:val="id-ID"/>
              </w:rPr>
              <w:t>Google Translate</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_Toc172748772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5</w:t>
            </w:r>
            <w:r w:rsidR="00A26F24" w:rsidRPr="00B74AA4">
              <w:rPr>
                <w:rFonts w:cs="Times New Roman"/>
                <w:noProof/>
                <w:webHidden/>
              </w:rPr>
              <w:fldChar w:fldCharType="end"/>
            </w:r>
          </w:hyperlink>
        </w:p>
        <w:p w14:paraId="7A17DD2A" w14:textId="296B024C"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73" w:history="1">
            <w:r w:rsidR="00A26F24" w:rsidRPr="00B74AA4">
              <w:rPr>
                <w:rStyle w:val="Hyperlink"/>
                <w:rFonts w:cs="Times New Roman"/>
                <w:noProof/>
                <w:lang w:val="id-ID"/>
              </w:rPr>
              <w:t>1.6.4</w:t>
            </w:r>
            <w:r w:rsidR="00A26F24" w:rsidRPr="00B74AA4">
              <w:rPr>
                <w:rFonts w:eastAsiaTheme="minorEastAsia" w:cs="Times New Roman"/>
                <w:noProof/>
                <w:sz w:val="22"/>
                <w:lang w:eastAsia="en-ID"/>
              </w:rPr>
              <w:tab/>
            </w:r>
            <w:r w:rsidR="00A26F24" w:rsidRPr="00B74AA4">
              <w:rPr>
                <w:rStyle w:val="Hyperlink"/>
                <w:rFonts w:cs="Times New Roman"/>
                <w:noProof/>
                <w:lang w:val="id-ID"/>
              </w:rPr>
              <w:t>Vocabulary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_Toc172748773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5</w:t>
            </w:r>
            <w:r w:rsidR="00A26F24" w:rsidRPr="00B74AA4">
              <w:rPr>
                <w:rFonts w:cs="Times New Roman"/>
                <w:noProof/>
                <w:webHidden/>
              </w:rPr>
              <w:fldChar w:fldCharType="end"/>
            </w:r>
          </w:hyperlink>
        </w:p>
        <w:p w14:paraId="008C8421" w14:textId="0BFAD0AC"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74" w:history="1">
            <w:r w:rsidR="00A26F24" w:rsidRPr="00B74AA4">
              <w:rPr>
                <w:rStyle w:val="Hyperlink"/>
                <w:rFonts w:cs="Times New Roman"/>
                <w:noProof/>
                <w:lang w:val="id-ID"/>
              </w:rPr>
              <w:t>1.6.5</w:t>
            </w:r>
            <w:r w:rsidR="00A26F24" w:rsidRPr="00B74AA4">
              <w:rPr>
                <w:rFonts w:eastAsiaTheme="minorEastAsia" w:cs="Times New Roman"/>
                <w:noProof/>
                <w:sz w:val="22"/>
                <w:lang w:eastAsia="en-ID"/>
              </w:rPr>
              <w:tab/>
            </w:r>
            <w:r w:rsidR="00A26F24" w:rsidRPr="00B74AA4">
              <w:rPr>
                <w:rStyle w:val="Hyperlink"/>
                <w:rFonts w:cs="Times New Roman"/>
                <w:noProof/>
                <w:lang w:val="id-ID"/>
              </w:rPr>
              <w:t>Acquisition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_Toc172748774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5</w:t>
            </w:r>
            <w:r w:rsidR="00A26F24" w:rsidRPr="00B74AA4">
              <w:rPr>
                <w:rFonts w:cs="Times New Roman"/>
                <w:noProof/>
                <w:webHidden/>
              </w:rPr>
              <w:fldChar w:fldCharType="end"/>
            </w:r>
          </w:hyperlink>
        </w:p>
        <w:p w14:paraId="37E6EF3B" w14:textId="73E679C8" w:rsidR="00A26F24" w:rsidRPr="00B74AA4" w:rsidRDefault="00871FBF">
          <w:pPr>
            <w:pStyle w:val="TOC1"/>
            <w:rPr>
              <w:rFonts w:eastAsiaTheme="minorEastAsia"/>
              <w:sz w:val="22"/>
              <w:lang w:eastAsia="en-ID"/>
            </w:rPr>
          </w:pPr>
          <w:hyperlink w:anchor="_Toc172748775" w:history="1">
            <w:r w:rsidR="00A26F24" w:rsidRPr="00B74AA4">
              <w:rPr>
                <w:rStyle w:val="Hyperlink"/>
                <w:lang w:val="id-ID"/>
              </w:rPr>
              <w:t>CHAPTER II</w:t>
            </w:r>
          </w:hyperlink>
          <w:r w:rsidR="00A26F24" w:rsidRPr="00B74AA4">
            <w:rPr>
              <w:rFonts w:eastAsiaTheme="minorEastAsia"/>
              <w:sz w:val="22"/>
              <w:lang w:eastAsia="en-ID"/>
            </w:rPr>
            <w:t xml:space="preserve"> </w:t>
          </w:r>
          <w:hyperlink w:anchor="_Toc172748776" w:history="1">
            <w:r w:rsidR="00A26F24" w:rsidRPr="00B74AA4">
              <w:rPr>
                <w:rStyle w:val="Hyperlink"/>
                <w:lang w:val="id-ID"/>
              </w:rPr>
              <w:t>LITERATURE REVIEW</w:t>
            </w:r>
            <w:r w:rsidR="00A26F24" w:rsidRPr="00B74AA4">
              <w:rPr>
                <w:webHidden/>
              </w:rPr>
              <w:tab/>
            </w:r>
            <w:r w:rsidR="00A26F24" w:rsidRPr="00B74AA4">
              <w:rPr>
                <w:webHidden/>
              </w:rPr>
              <w:fldChar w:fldCharType="begin"/>
            </w:r>
            <w:r w:rsidR="00A26F24" w:rsidRPr="00B74AA4">
              <w:rPr>
                <w:webHidden/>
              </w:rPr>
              <w:instrText xml:space="preserve"> PAGEREF _Toc172748776 \h </w:instrText>
            </w:r>
            <w:r w:rsidR="00A26F24" w:rsidRPr="00B74AA4">
              <w:rPr>
                <w:webHidden/>
              </w:rPr>
            </w:r>
            <w:r w:rsidR="00A26F24" w:rsidRPr="00B74AA4">
              <w:rPr>
                <w:webHidden/>
              </w:rPr>
              <w:fldChar w:fldCharType="separate"/>
            </w:r>
            <w:r w:rsidR="005E3D67" w:rsidRPr="00B74AA4">
              <w:rPr>
                <w:webHidden/>
              </w:rPr>
              <w:t>6</w:t>
            </w:r>
            <w:r w:rsidR="00A26F24" w:rsidRPr="00B74AA4">
              <w:rPr>
                <w:webHidden/>
              </w:rPr>
              <w:fldChar w:fldCharType="end"/>
            </w:r>
          </w:hyperlink>
        </w:p>
        <w:p w14:paraId="31747B18" w14:textId="49EF3691"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77" w:history="1">
            <w:r w:rsidR="00A26F24" w:rsidRPr="00B74AA4">
              <w:rPr>
                <w:rStyle w:val="Hyperlink"/>
                <w:rFonts w:cs="Times New Roman"/>
                <w:noProof/>
                <w:lang w:val="id-ID"/>
              </w:rPr>
              <w:t>2.1.</w:t>
            </w:r>
            <w:r w:rsidR="00A26F24" w:rsidRPr="00B74AA4">
              <w:rPr>
                <w:rFonts w:eastAsiaTheme="minorEastAsia" w:cs="Times New Roman"/>
                <w:noProof/>
                <w:sz w:val="22"/>
                <w:lang w:eastAsia="en-ID"/>
              </w:rPr>
              <w:tab/>
            </w:r>
            <w:r w:rsidR="00A26F24" w:rsidRPr="00B74AA4">
              <w:rPr>
                <w:rStyle w:val="Hyperlink"/>
                <w:rFonts w:cs="Times New Roman"/>
                <w:noProof/>
                <w:lang w:val="id-ID"/>
              </w:rPr>
              <w:t>Vocabulary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_Toc172748777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6</w:t>
            </w:r>
            <w:r w:rsidR="00A26F24" w:rsidRPr="00B74AA4">
              <w:rPr>
                <w:rFonts w:cs="Times New Roman"/>
                <w:noProof/>
                <w:webHidden/>
              </w:rPr>
              <w:fldChar w:fldCharType="end"/>
            </w:r>
          </w:hyperlink>
        </w:p>
        <w:p w14:paraId="5CA322FB" w14:textId="0A57C3A1"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78" w:history="1">
            <w:r w:rsidR="00A26F24" w:rsidRPr="00B74AA4">
              <w:rPr>
                <w:rStyle w:val="Hyperlink"/>
                <w:rFonts w:cs="Times New Roman"/>
                <w:noProof/>
                <w:lang w:val="id-ID"/>
              </w:rPr>
              <w:t>2.2.</w:t>
            </w:r>
            <w:r w:rsidR="00A26F24" w:rsidRPr="00B74AA4">
              <w:rPr>
                <w:rFonts w:eastAsiaTheme="minorEastAsia" w:cs="Times New Roman"/>
                <w:noProof/>
                <w:sz w:val="22"/>
                <w:lang w:eastAsia="en-ID"/>
              </w:rPr>
              <w:tab/>
            </w:r>
            <w:r w:rsidR="00A26F24" w:rsidRPr="00B74AA4">
              <w:rPr>
                <w:rStyle w:val="Hyperlink"/>
                <w:rFonts w:cs="Times New Roman"/>
                <w:noProof/>
                <w:lang w:val="id-ID"/>
              </w:rPr>
              <w:t>Acquisition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_Toc172748778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6</w:t>
            </w:r>
            <w:r w:rsidR="00A26F24" w:rsidRPr="00B74AA4">
              <w:rPr>
                <w:rFonts w:cs="Times New Roman"/>
                <w:noProof/>
                <w:webHidden/>
              </w:rPr>
              <w:fldChar w:fldCharType="end"/>
            </w:r>
          </w:hyperlink>
        </w:p>
        <w:p w14:paraId="7981DA29" w14:textId="55B817EB"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79" w:history="1">
            <w:r w:rsidR="00A26F24" w:rsidRPr="00B74AA4">
              <w:rPr>
                <w:rStyle w:val="Hyperlink"/>
                <w:rFonts w:cs="Times New Roman"/>
                <w:noProof/>
                <w:lang w:val="id-ID"/>
              </w:rPr>
              <w:t>2.3.</w:t>
            </w:r>
            <w:r w:rsidR="00A26F24" w:rsidRPr="00B74AA4">
              <w:rPr>
                <w:rFonts w:eastAsiaTheme="minorEastAsia" w:cs="Times New Roman"/>
                <w:noProof/>
                <w:sz w:val="22"/>
                <w:lang w:eastAsia="en-ID"/>
              </w:rPr>
              <w:tab/>
            </w:r>
            <w:r w:rsidR="00A26F24" w:rsidRPr="00B74AA4">
              <w:rPr>
                <w:rStyle w:val="Hyperlink"/>
                <w:rFonts w:cs="Times New Roman"/>
                <w:noProof/>
                <w:lang w:val="id-ID"/>
              </w:rPr>
              <w:t>Vocabulary Acquisition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_Toc172748779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7</w:t>
            </w:r>
            <w:r w:rsidR="00A26F24" w:rsidRPr="00B74AA4">
              <w:rPr>
                <w:rFonts w:cs="Times New Roman"/>
                <w:noProof/>
                <w:webHidden/>
              </w:rPr>
              <w:fldChar w:fldCharType="end"/>
            </w:r>
          </w:hyperlink>
        </w:p>
        <w:p w14:paraId="059B5514" w14:textId="7FFD499C"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80" w:history="1">
            <w:r w:rsidR="00A26F24" w:rsidRPr="00B74AA4">
              <w:rPr>
                <w:rStyle w:val="Hyperlink"/>
                <w:rFonts w:cs="Times New Roman"/>
                <w:noProof/>
                <w:lang w:val="id-ID"/>
              </w:rPr>
              <w:t>2.4.</w:t>
            </w:r>
            <w:r w:rsidR="00A26F24" w:rsidRPr="00B74AA4">
              <w:rPr>
                <w:rFonts w:eastAsiaTheme="minorEastAsia" w:cs="Times New Roman"/>
                <w:noProof/>
                <w:sz w:val="22"/>
                <w:lang w:eastAsia="en-ID"/>
              </w:rPr>
              <w:tab/>
            </w:r>
            <w:r w:rsidR="00A26F24" w:rsidRPr="00B74AA4">
              <w:rPr>
                <w:rStyle w:val="Hyperlink"/>
                <w:rFonts w:cs="Times New Roman"/>
                <w:noProof/>
                <w:lang w:val="id-ID"/>
              </w:rPr>
              <w:t>Digital Resources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_Toc172748780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8</w:t>
            </w:r>
            <w:r w:rsidR="00A26F24" w:rsidRPr="00B74AA4">
              <w:rPr>
                <w:rFonts w:cs="Times New Roman"/>
                <w:noProof/>
                <w:webHidden/>
              </w:rPr>
              <w:fldChar w:fldCharType="end"/>
            </w:r>
          </w:hyperlink>
        </w:p>
        <w:p w14:paraId="331B8F3F" w14:textId="5168941F"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1" w:history="1">
            <w:r w:rsidR="00A26F24" w:rsidRPr="00B74AA4">
              <w:rPr>
                <w:rStyle w:val="Hyperlink"/>
                <w:rFonts w:cs="Times New Roman"/>
                <w:noProof/>
                <w:lang w:val="id-ID"/>
              </w:rPr>
              <w:t>2.4.1</w:t>
            </w:r>
            <w:r w:rsidR="00A26F24" w:rsidRPr="00B74AA4">
              <w:rPr>
                <w:rFonts w:eastAsiaTheme="minorEastAsia" w:cs="Times New Roman"/>
                <w:noProof/>
                <w:sz w:val="22"/>
                <w:lang w:eastAsia="en-ID"/>
              </w:rPr>
              <w:tab/>
            </w:r>
            <w:r w:rsidR="00A26F24" w:rsidRPr="00B74AA4">
              <w:rPr>
                <w:rStyle w:val="Hyperlink"/>
                <w:rFonts w:cs="Times New Roman"/>
                <w:noProof/>
                <w:lang w:val="id-ID"/>
              </w:rPr>
              <w:t>Definition of Digital Resources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_Toc172748781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8</w:t>
            </w:r>
            <w:r w:rsidR="00A26F24" w:rsidRPr="00B74AA4">
              <w:rPr>
                <w:rFonts w:cs="Times New Roman"/>
                <w:noProof/>
                <w:webHidden/>
              </w:rPr>
              <w:fldChar w:fldCharType="end"/>
            </w:r>
          </w:hyperlink>
        </w:p>
        <w:p w14:paraId="43533974" w14:textId="16A022DE"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2" w:history="1">
            <w:r w:rsidR="00A26F24" w:rsidRPr="00B74AA4">
              <w:rPr>
                <w:rStyle w:val="Hyperlink"/>
                <w:rFonts w:cs="Times New Roman"/>
                <w:noProof/>
                <w:lang w:val="id-ID"/>
              </w:rPr>
              <w:t>2.4.2</w:t>
            </w:r>
            <w:r w:rsidR="00A26F24" w:rsidRPr="00B74AA4">
              <w:rPr>
                <w:rFonts w:eastAsiaTheme="minorEastAsia" w:cs="Times New Roman"/>
                <w:noProof/>
                <w:sz w:val="22"/>
                <w:lang w:eastAsia="en-ID"/>
              </w:rPr>
              <w:tab/>
            </w:r>
            <w:r w:rsidR="00A26F24" w:rsidRPr="00B74AA4">
              <w:rPr>
                <w:rStyle w:val="Hyperlink"/>
                <w:rFonts w:cs="Times New Roman"/>
                <w:noProof/>
                <w:lang w:val="id-ID"/>
              </w:rPr>
              <w:t>Types of Digital Resources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_Toc172748782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8</w:t>
            </w:r>
            <w:r w:rsidR="00A26F24" w:rsidRPr="00B74AA4">
              <w:rPr>
                <w:rFonts w:cs="Times New Roman"/>
                <w:noProof/>
                <w:webHidden/>
              </w:rPr>
              <w:fldChar w:fldCharType="end"/>
            </w:r>
          </w:hyperlink>
        </w:p>
        <w:p w14:paraId="6AD0019D" w14:textId="2C1B1CC0"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3" w:history="1">
            <w:r w:rsidR="00A26F24" w:rsidRPr="00B74AA4">
              <w:rPr>
                <w:rStyle w:val="Hyperlink"/>
                <w:rFonts w:cs="Times New Roman"/>
                <w:noProof/>
                <w:lang w:val="id-ID"/>
              </w:rPr>
              <w:t>2.4.3</w:t>
            </w:r>
            <w:r w:rsidR="00A26F24" w:rsidRPr="00B74AA4">
              <w:rPr>
                <w:rFonts w:eastAsiaTheme="minorEastAsia" w:cs="Times New Roman"/>
                <w:noProof/>
                <w:sz w:val="22"/>
                <w:lang w:eastAsia="en-ID"/>
              </w:rPr>
              <w:tab/>
            </w:r>
            <w:r w:rsidR="00A26F24" w:rsidRPr="00B74AA4">
              <w:rPr>
                <w:rStyle w:val="Hyperlink"/>
                <w:rFonts w:cs="Times New Roman"/>
                <w:noProof/>
                <w:lang w:val="id-ID"/>
              </w:rPr>
              <w:t>The Role of Digital Resources in Language Learning</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_Toc172748783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12</w:t>
            </w:r>
            <w:r w:rsidR="00A26F24" w:rsidRPr="00B74AA4">
              <w:rPr>
                <w:rFonts w:cs="Times New Roman"/>
                <w:noProof/>
                <w:webHidden/>
              </w:rPr>
              <w:fldChar w:fldCharType="end"/>
            </w:r>
          </w:hyperlink>
        </w:p>
        <w:p w14:paraId="48DAC225" w14:textId="2DC8E8F0"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84" w:history="1">
            <w:r w:rsidR="00A26F24" w:rsidRPr="00B74AA4">
              <w:rPr>
                <w:rStyle w:val="Hyperlink"/>
                <w:rFonts w:cs="Times New Roman"/>
                <w:bCs/>
                <w:noProof/>
                <w:lang w:val="id-ID"/>
              </w:rPr>
              <w:t>2.5.</w:t>
            </w:r>
            <w:r w:rsidR="00A26F24" w:rsidRPr="00B74AA4">
              <w:rPr>
                <w:rFonts w:eastAsiaTheme="minorEastAsia" w:cs="Times New Roman"/>
                <w:noProof/>
                <w:sz w:val="22"/>
                <w:lang w:eastAsia="en-ID"/>
              </w:rPr>
              <w:tab/>
            </w:r>
            <w:r w:rsidR="00A26F24" w:rsidRPr="00B74AA4">
              <w:rPr>
                <w:rStyle w:val="Hyperlink"/>
                <w:rFonts w:cs="Times New Roman"/>
                <w:bCs/>
                <w:noProof/>
                <w:lang w:val="id-ID"/>
              </w:rPr>
              <w:t>Google Translate</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_Toc172748784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13</w:t>
            </w:r>
            <w:r w:rsidR="00A26F24" w:rsidRPr="00B74AA4">
              <w:rPr>
                <w:rFonts w:cs="Times New Roman"/>
                <w:noProof/>
                <w:webHidden/>
              </w:rPr>
              <w:fldChar w:fldCharType="end"/>
            </w:r>
          </w:hyperlink>
        </w:p>
        <w:p w14:paraId="0B56E4AE" w14:textId="159178DA"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5" w:history="1">
            <w:r w:rsidR="00A26F24" w:rsidRPr="00B74AA4">
              <w:rPr>
                <w:rStyle w:val="Hyperlink"/>
                <w:rFonts w:cs="Times New Roman"/>
                <w:noProof/>
                <w:lang w:val="id-ID"/>
              </w:rPr>
              <w:t>2.5.1</w:t>
            </w:r>
            <w:r w:rsidR="00A26F24" w:rsidRPr="00B74AA4">
              <w:rPr>
                <w:rFonts w:eastAsiaTheme="minorEastAsia" w:cs="Times New Roman"/>
                <w:noProof/>
                <w:sz w:val="22"/>
                <w:lang w:eastAsia="en-ID"/>
              </w:rPr>
              <w:tab/>
            </w:r>
            <w:r w:rsidR="00A26F24" w:rsidRPr="00B74AA4">
              <w:rPr>
                <w:rStyle w:val="Hyperlink"/>
                <w:rFonts w:cs="Times New Roman"/>
                <w:noProof/>
                <w:lang w:val="id-ID"/>
              </w:rPr>
              <w:t>Definition of Google Translate</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_Toc172748785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13</w:t>
            </w:r>
            <w:r w:rsidR="00A26F24" w:rsidRPr="00B74AA4">
              <w:rPr>
                <w:rFonts w:cs="Times New Roman"/>
                <w:noProof/>
                <w:webHidden/>
              </w:rPr>
              <w:fldChar w:fldCharType="end"/>
            </w:r>
          </w:hyperlink>
        </w:p>
        <w:p w14:paraId="1F8F9585" w14:textId="14D205BC"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6" w:history="1">
            <w:r w:rsidR="00A26F24" w:rsidRPr="00B74AA4">
              <w:rPr>
                <w:rStyle w:val="Hyperlink"/>
                <w:rFonts w:cs="Times New Roman"/>
                <w:noProof/>
                <w:lang w:val="id-ID"/>
              </w:rPr>
              <w:t>2.5.2</w:t>
            </w:r>
            <w:r w:rsidR="00A26F24" w:rsidRPr="00B74AA4">
              <w:rPr>
                <w:rFonts w:eastAsiaTheme="minorEastAsia" w:cs="Times New Roman"/>
                <w:noProof/>
                <w:sz w:val="22"/>
                <w:lang w:eastAsia="en-ID"/>
              </w:rPr>
              <w:tab/>
            </w:r>
            <w:r w:rsidR="00A26F24" w:rsidRPr="00B74AA4">
              <w:rPr>
                <w:rStyle w:val="Hyperlink"/>
                <w:rFonts w:cs="Times New Roman"/>
                <w:noProof/>
                <w:lang w:val="id-ID"/>
              </w:rPr>
              <w:t>Techniques for Using Google Translate to Learn English Vocabulary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_Toc172748786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14</w:t>
            </w:r>
            <w:r w:rsidR="00A26F24" w:rsidRPr="00B74AA4">
              <w:rPr>
                <w:rFonts w:cs="Times New Roman"/>
                <w:noProof/>
                <w:webHidden/>
              </w:rPr>
              <w:fldChar w:fldCharType="end"/>
            </w:r>
          </w:hyperlink>
        </w:p>
        <w:p w14:paraId="6267CC88" w14:textId="2DB136B6"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7" w:history="1">
            <w:r w:rsidR="00A26F24" w:rsidRPr="00B74AA4">
              <w:rPr>
                <w:rStyle w:val="Hyperlink"/>
                <w:rFonts w:cs="Times New Roman"/>
                <w:noProof/>
                <w:lang w:val="id-ID"/>
              </w:rPr>
              <w:t>2.5.3</w:t>
            </w:r>
            <w:r w:rsidR="00A26F24" w:rsidRPr="00B74AA4">
              <w:rPr>
                <w:rFonts w:eastAsiaTheme="minorEastAsia" w:cs="Times New Roman"/>
                <w:noProof/>
                <w:sz w:val="22"/>
                <w:lang w:eastAsia="en-ID"/>
              </w:rPr>
              <w:tab/>
            </w:r>
            <w:r w:rsidR="00A26F24" w:rsidRPr="00B74AA4">
              <w:rPr>
                <w:rStyle w:val="Hyperlink"/>
                <w:rFonts w:cs="Times New Roman"/>
                <w:noProof/>
                <w:lang w:val="id-ID"/>
              </w:rPr>
              <w:t>Benefits of Using Google Translate in Learning English Vocabulary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_Toc172748787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15</w:t>
            </w:r>
            <w:r w:rsidR="00A26F24" w:rsidRPr="00B74AA4">
              <w:rPr>
                <w:rFonts w:cs="Times New Roman"/>
                <w:noProof/>
                <w:webHidden/>
              </w:rPr>
              <w:fldChar w:fldCharType="end"/>
            </w:r>
          </w:hyperlink>
        </w:p>
        <w:p w14:paraId="431E669B" w14:textId="6C3AD35B"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88" w:history="1">
            <w:r w:rsidR="00A26F24" w:rsidRPr="00B74AA4">
              <w:rPr>
                <w:rStyle w:val="Hyperlink"/>
                <w:rFonts w:cs="Times New Roman"/>
                <w:noProof/>
                <w:lang w:val="id-ID"/>
              </w:rPr>
              <w:t>2.5.4</w:t>
            </w:r>
            <w:r w:rsidR="00A26F24" w:rsidRPr="00B74AA4">
              <w:rPr>
                <w:rFonts w:eastAsiaTheme="minorEastAsia" w:cs="Times New Roman"/>
                <w:noProof/>
                <w:sz w:val="22"/>
                <w:lang w:eastAsia="en-ID"/>
              </w:rPr>
              <w:tab/>
            </w:r>
            <w:r w:rsidR="00A26F24" w:rsidRPr="00B74AA4">
              <w:rPr>
                <w:rStyle w:val="Hyperlink"/>
                <w:rFonts w:cs="Times New Roman"/>
                <w:noProof/>
                <w:lang w:val="id-ID"/>
              </w:rPr>
              <w:t>Drawbacks of Using Google Translate in Learning English Vocabulary</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_Toc172748788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15</w:t>
            </w:r>
            <w:r w:rsidR="00A26F24" w:rsidRPr="00B74AA4">
              <w:rPr>
                <w:rFonts w:cs="Times New Roman"/>
                <w:noProof/>
                <w:webHidden/>
              </w:rPr>
              <w:fldChar w:fldCharType="end"/>
            </w:r>
          </w:hyperlink>
        </w:p>
        <w:p w14:paraId="0053230D" w14:textId="39635DD4"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89" w:history="1">
            <w:r w:rsidR="00A26F24" w:rsidRPr="00B74AA4">
              <w:rPr>
                <w:rStyle w:val="Hyperlink"/>
                <w:rFonts w:cs="Times New Roman"/>
                <w:bCs/>
                <w:noProof/>
                <w:lang w:val="id-ID"/>
              </w:rPr>
              <w:t>2.6.</w:t>
            </w:r>
            <w:r w:rsidR="00A26F24" w:rsidRPr="00B74AA4">
              <w:rPr>
                <w:rFonts w:eastAsiaTheme="minorEastAsia" w:cs="Times New Roman"/>
                <w:noProof/>
                <w:sz w:val="22"/>
                <w:lang w:eastAsia="en-ID"/>
              </w:rPr>
              <w:tab/>
            </w:r>
            <w:r w:rsidR="00A26F24" w:rsidRPr="00B74AA4">
              <w:rPr>
                <w:rStyle w:val="Hyperlink"/>
                <w:rFonts w:cs="Times New Roman"/>
                <w:bCs/>
                <w:noProof/>
                <w:lang w:val="id-ID"/>
              </w:rPr>
              <w:t>Previous Studies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_Toc172748789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16</w:t>
            </w:r>
            <w:r w:rsidR="00A26F24" w:rsidRPr="00B74AA4">
              <w:rPr>
                <w:rFonts w:cs="Times New Roman"/>
                <w:noProof/>
                <w:webHidden/>
              </w:rPr>
              <w:fldChar w:fldCharType="end"/>
            </w:r>
          </w:hyperlink>
        </w:p>
        <w:p w14:paraId="5AF76166" w14:textId="6633BD5C" w:rsidR="00A26F24" w:rsidRPr="00B74AA4" w:rsidRDefault="00871FBF">
          <w:pPr>
            <w:pStyle w:val="TOC1"/>
            <w:rPr>
              <w:rFonts w:eastAsiaTheme="minorEastAsia"/>
              <w:sz w:val="22"/>
              <w:lang w:eastAsia="en-ID"/>
            </w:rPr>
          </w:pPr>
          <w:hyperlink w:anchor="_Toc172748790" w:history="1">
            <w:r w:rsidR="00A26F24" w:rsidRPr="00B74AA4">
              <w:rPr>
                <w:rStyle w:val="Hyperlink"/>
                <w:lang w:val="id-ID"/>
              </w:rPr>
              <w:t>CHAPTER III</w:t>
            </w:r>
          </w:hyperlink>
          <w:r w:rsidR="00A26F24" w:rsidRPr="00B74AA4">
            <w:rPr>
              <w:rFonts w:eastAsiaTheme="minorEastAsia"/>
              <w:sz w:val="22"/>
              <w:lang w:eastAsia="en-ID"/>
            </w:rPr>
            <w:t xml:space="preserve"> </w:t>
          </w:r>
          <w:hyperlink w:anchor="_Toc172748791" w:history="1">
            <w:r w:rsidR="00A26F24" w:rsidRPr="00B74AA4">
              <w:rPr>
                <w:rStyle w:val="Hyperlink"/>
                <w:lang w:val="id-ID"/>
              </w:rPr>
              <w:t>RESEARCH METHODOLOGY</w:t>
            </w:r>
            <w:r w:rsidR="00A26F24" w:rsidRPr="00B74AA4">
              <w:rPr>
                <w:webHidden/>
              </w:rPr>
              <w:tab/>
            </w:r>
            <w:r w:rsidR="00A26F24" w:rsidRPr="00B74AA4">
              <w:rPr>
                <w:webHidden/>
              </w:rPr>
              <w:fldChar w:fldCharType="begin"/>
            </w:r>
            <w:r w:rsidR="00A26F24" w:rsidRPr="00B74AA4">
              <w:rPr>
                <w:webHidden/>
              </w:rPr>
              <w:instrText xml:space="preserve"> PAGEREF _Toc172748791 \h </w:instrText>
            </w:r>
            <w:r w:rsidR="00A26F24" w:rsidRPr="00B74AA4">
              <w:rPr>
                <w:webHidden/>
              </w:rPr>
            </w:r>
            <w:r w:rsidR="00A26F24" w:rsidRPr="00B74AA4">
              <w:rPr>
                <w:webHidden/>
              </w:rPr>
              <w:fldChar w:fldCharType="separate"/>
            </w:r>
            <w:r w:rsidR="005E3D67" w:rsidRPr="00B74AA4">
              <w:rPr>
                <w:webHidden/>
              </w:rPr>
              <w:t>19</w:t>
            </w:r>
            <w:r w:rsidR="00A26F24" w:rsidRPr="00B74AA4">
              <w:rPr>
                <w:webHidden/>
              </w:rPr>
              <w:fldChar w:fldCharType="end"/>
            </w:r>
          </w:hyperlink>
        </w:p>
        <w:p w14:paraId="5F606724" w14:textId="5F51B327"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92" w:history="1">
            <w:r w:rsidR="00A26F24" w:rsidRPr="00B74AA4">
              <w:rPr>
                <w:rStyle w:val="Hyperlink"/>
                <w:rFonts w:cs="Times New Roman"/>
                <w:noProof/>
                <w:lang w:val="id-ID"/>
              </w:rPr>
              <w:t>3.1</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Method</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_Toc172748792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19</w:t>
            </w:r>
            <w:r w:rsidR="00A26F24" w:rsidRPr="00B74AA4">
              <w:rPr>
                <w:rFonts w:cs="Times New Roman"/>
                <w:noProof/>
                <w:webHidden/>
              </w:rPr>
              <w:fldChar w:fldCharType="end"/>
            </w:r>
          </w:hyperlink>
        </w:p>
        <w:p w14:paraId="1061C15F" w14:textId="6EB55AB2"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93" w:history="1">
            <w:r w:rsidR="00A26F24" w:rsidRPr="00B74AA4">
              <w:rPr>
                <w:rStyle w:val="Hyperlink"/>
                <w:rFonts w:cs="Times New Roman"/>
                <w:noProof/>
                <w:lang w:val="id-ID"/>
              </w:rPr>
              <w:t>3.2</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Design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_Toc172748793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19</w:t>
            </w:r>
            <w:r w:rsidR="00A26F24" w:rsidRPr="00B74AA4">
              <w:rPr>
                <w:rFonts w:cs="Times New Roman"/>
                <w:noProof/>
                <w:webHidden/>
              </w:rPr>
              <w:fldChar w:fldCharType="end"/>
            </w:r>
          </w:hyperlink>
        </w:p>
        <w:p w14:paraId="11442591" w14:textId="4EEA3F5E"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94" w:history="1">
            <w:r w:rsidR="00A26F24" w:rsidRPr="00B74AA4">
              <w:rPr>
                <w:rStyle w:val="Hyperlink"/>
                <w:rFonts w:cs="Times New Roman"/>
                <w:noProof/>
                <w:lang w:val="id-ID"/>
              </w:rPr>
              <w:t>3.3</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Setting, Participants, and Instruments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_Toc172748794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20</w:t>
            </w:r>
            <w:r w:rsidR="00A26F24" w:rsidRPr="00B74AA4">
              <w:rPr>
                <w:rFonts w:cs="Times New Roman"/>
                <w:noProof/>
                <w:webHidden/>
              </w:rPr>
              <w:fldChar w:fldCharType="end"/>
            </w:r>
          </w:hyperlink>
        </w:p>
        <w:p w14:paraId="7E61ED29" w14:textId="5B769EFC"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95" w:history="1">
            <w:r w:rsidR="00A26F24" w:rsidRPr="00B74AA4">
              <w:rPr>
                <w:rStyle w:val="Hyperlink"/>
                <w:rFonts w:cs="Times New Roman"/>
                <w:noProof/>
                <w:lang w:val="id-ID"/>
              </w:rPr>
              <w:t>3.3.1.</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Setting</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_Toc172748795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20</w:t>
            </w:r>
            <w:r w:rsidR="00A26F24" w:rsidRPr="00B74AA4">
              <w:rPr>
                <w:rFonts w:cs="Times New Roman"/>
                <w:noProof/>
                <w:webHidden/>
              </w:rPr>
              <w:fldChar w:fldCharType="end"/>
            </w:r>
          </w:hyperlink>
        </w:p>
        <w:p w14:paraId="0DD434A9" w14:textId="4782FCE2"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96" w:history="1">
            <w:r w:rsidR="00A26F24" w:rsidRPr="00B74AA4">
              <w:rPr>
                <w:rStyle w:val="Hyperlink"/>
                <w:rFonts w:cs="Times New Roman"/>
                <w:noProof/>
                <w:lang w:val="id-ID"/>
              </w:rPr>
              <w:t>3.3.2.</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Participants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_Toc172748796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20</w:t>
            </w:r>
            <w:r w:rsidR="00A26F24" w:rsidRPr="00B74AA4">
              <w:rPr>
                <w:rFonts w:cs="Times New Roman"/>
                <w:noProof/>
                <w:webHidden/>
              </w:rPr>
              <w:fldChar w:fldCharType="end"/>
            </w:r>
          </w:hyperlink>
        </w:p>
        <w:p w14:paraId="20F4E720" w14:textId="47F24954"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797" w:history="1">
            <w:r w:rsidR="00A26F24" w:rsidRPr="00B74AA4">
              <w:rPr>
                <w:rStyle w:val="Hyperlink"/>
                <w:rFonts w:cs="Times New Roman"/>
                <w:noProof/>
                <w:lang w:val="id-ID"/>
              </w:rPr>
              <w:t>3.3.3.</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Instrument</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_Toc172748797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21</w:t>
            </w:r>
            <w:r w:rsidR="00A26F24" w:rsidRPr="00B74AA4">
              <w:rPr>
                <w:rFonts w:cs="Times New Roman"/>
                <w:noProof/>
                <w:webHidden/>
              </w:rPr>
              <w:fldChar w:fldCharType="end"/>
            </w:r>
          </w:hyperlink>
        </w:p>
        <w:p w14:paraId="6E538526" w14:textId="0B9A5272"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98" w:history="1">
            <w:r w:rsidR="00A26F24" w:rsidRPr="00B74AA4">
              <w:rPr>
                <w:rStyle w:val="Hyperlink"/>
                <w:rFonts w:cs="Times New Roman"/>
                <w:noProof/>
                <w:lang w:val="id-ID"/>
              </w:rPr>
              <w:t>3.4</w:t>
            </w:r>
            <w:r w:rsidR="00A26F24" w:rsidRPr="00B74AA4">
              <w:rPr>
                <w:rFonts w:eastAsiaTheme="minorEastAsia" w:cs="Times New Roman"/>
                <w:noProof/>
                <w:sz w:val="22"/>
                <w:lang w:eastAsia="en-ID"/>
              </w:rPr>
              <w:tab/>
            </w:r>
            <w:r w:rsidR="00A26F24" w:rsidRPr="00B74AA4">
              <w:rPr>
                <w:rStyle w:val="Hyperlink"/>
                <w:rFonts w:cs="Times New Roman"/>
                <w:noProof/>
                <w:lang w:val="id-ID"/>
              </w:rPr>
              <w:t>Technique of Data Collection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_Toc172748798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21</w:t>
            </w:r>
            <w:r w:rsidR="00A26F24" w:rsidRPr="00B74AA4">
              <w:rPr>
                <w:rFonts w:cs="Times New Roman"/>
                <w:noProof/>
                <w:webHidden/>
              </w:rPr>
              <w:fldChar w:fldCharType="end"/>
            </w:r>
          </w:hyperlink>
        </w:p>
        <w:p w14:paraId="1527EA6F" w14:textId="1873915E"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799" w:history="1">
            <w:r w:rsidR="00A26F24" w:rsidRPr="00B74AA4">
              <w:rPr>
                <w:rStyle w:val="Hyperlink"/>
                <w:rFonts w:cs="Times New Roman"/>
                <w:noProof/>
                <w:lang w:val="id-ID"/>
              </w:rPr>
              <w:t>3.5</w:t>
            </w:r>
            <w:r w:rsidR="00A26F24" w:rsidRPr="00B74AA4">
              <w:rPr>
                <w:rFonts w:eastAsiaTheme="minorEastAsia" w:cs="Times New Roman"/>
                <w:noProof/>
                <w:sz w:val="22"/>
                <w:lang w:eastAsia="en-ID"/>
              </w:rPr>
              <w:tab/>
            </w:r>
            <w:r w:rsidR="00A26F24" w:rsidRPr="00B74AA4">
              <w:rPr>
                <w:rStyle w:val="Hyperlink"/>
                <w:rFonts w:cs="Times New Roman"/>
                <w:noProof/>
                <w:lang w:val="id-ID"/>
              </w:rPr>
              <w:t>Technique of Data Analysis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_Toc172748799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22</w:t>
            </w:r>
            <w:r w:rsidR="00A26F24" w:rsidRPr="00B74AA4">
              <w:rPr>
                <w:rFonts w:cs="Times New Roman"/>
                <w:noProof/>
                <w:webHidden/>
              </w:rPr>
              <w:fldChar w:fldCharType="end"/>
            </w:r>
          </w:hyperlink>
        </w:p>
        <w:p w14:paraId="37595FE5" w14:textId="2190E906"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800" w:history="1">
            <w:r w:rsidR="00A26F24" w:rsidRPr="00B74AA4">
              <w:rPr>
                <w:rStyle w:val="Hyperlink"/>
                <w:rFonts w:cs="Times New Roman"/>
                <w:noProof/>
                <w:lang w:val="id-ID"/>
              </w:rPr>
              <w:t>3.6</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Procedure</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_Toc172748800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23</w:t>
            </w:r>
            <w:r w:rsidR="00A26F24" w:rsidRPr="00B74AA4">
              <w:rPr>
                <w:rFonts w:cs="Times New Roman"/>
                <w:noProof/>
                <w:webHidden/>
              </w:rPr>
              <w:fldChar w:fldCharType="end"/>
            </w:r>
          </w:hyperlink>
        </w:p>
        <w:p w14:paraId="49748206" w14:textId="23926DF2" w:rsidR="00A26F24" w:rsidRPr="00B74AA4" w:rsidRDefault="00871FBF">
          <w:pPr>
            <w:pStyle w:val="TOC1"/>
            <w:rPr>
              <w:rFonts w:eastAsiaTheme="minorEastAsia"/>
              <w:sz w:val="22"/>
              <w:lang w:eastAsia="en-ID"/>
            </w:rPr>
          </w:pPr>
          <w:hyperlink w:anchor="_Toc172748801" w:history="1">
            <w:r w:rsidR="00A26F24" w:rsidRPr="00B74AA4">
              <w:rPr>
                <w:rStyle w:val="Hyperlink"/>
                <w:lang w:val="id-ID"/>
              </w:rPr>
              <w:t>CHAPTER IV</w:t>
            </w:r>
          </w:hyperlink>
          <w:r w:rsidR="00A26F24" w:rsidRPr="00B74AA4">
            <w:rPr>
              <w:rFonts w:eastAsiaTheme="minorEastAsia"/>
              <w:sz w:val="22"/>
              <w:lang w:eastAsia="en-ID"/>
            </w:rPr>
            <w:t xml:space="preserve"> </w:t>
          </w:r>
          <w:hyperlink w:anchor="_Toc172748802" w:history="1">
            <w:r w:rsidR="00A26F24" w:rsidRPr="00B74AA4">
              <w:rPr>
                <w:rStyle w:val="Hyperlink"/>
                <w:lang w:val="id-ID"/>
              </w:rPr>
              <w:t>RESEARCH FINDINGS AND DISCUSSION</w:t>
            </w:r>
            <w:r w:rsidR="00A26F24" w:rsidRPr="00B74AA4">
              <w:rPr>
                <w:webHidden/>
              </w:rPr>
              <w:tab/>
            </w:r>
            <w:r w:rsidR="00A26F24" w:rsidRPr="00B74AA4">
              <w:rPr>
                <w:webHidden/>
              </w:rPr>
              <w:fldChar w:fldCharType="begin"/>
            </w:r>
            <w:r w:rsidR="00A26F24" w:rsidRPr="00B74AA4">
              <w:rPr>
                <w:webHidden/>
              </w:rPr>
              <w:instrText xml:space="preserve"> PAGEREF _Toc172748802 \h </w:instrText>
            </w:r>
            <w:r w:rsidR="00A26F24" w:rsidRPr="00B74AA4">
              <w:rPr>
                <w:webHidden/>
              </w:rPr>
            </w:r>
            <w:r w:rsidR="00A26F24" w:rsidRPr="00B74AA4">
              <w:rPr>
                <w:webHidden/>
              </w:rPr>
              <w:fldChar w:fldCharType="separate"/>
            </w:r>
            <w:r w:rsidR="005E3D67" w:rsidRPr="00B74AA4">
              <w:rPr>
                <w:webHidden/>
              </w:rPr>
              <w:t>25</w:t>
            </w:r>
            <w:r w:rsidR="00A26F24" w:rsidRPr="00B74AA4">
              <w:rPr>
                <w:webHidden/>
              </w:rPr>
              <w:fldChar w:fldCharType="end"/>
            </w:r>
          </w:hyperlink>
        </w:p>
        <w:p w14:paraId="15ACF095" w14:textId="1C78D892"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803" w:history="1">
            <w:r w:rsidR="00A26F24" w:rsidRPr="00B74AA4">
              <w:rPr>
                <w:rStyle w:val="Hyperlink"/>
                <w:rFonts w:cs="Times New Roman"/>
                <w:noProof/>
                <w:lang w:val="id-ID"/>
              </w:rPr>
              <w:t>4.1</w:t>
            </w:r>
            <w:r w:rsidR="00A26F24" w:rsidRPr="00B74AA4">
              <w:rPr>
                <w:rFonts w:eastAsiaTheme="minorEastAsia" w:cs="Times New Roman"/>
                <w:noProof/>
                <w:sz w:val="22"/>
                <w:lang w:eastAsia="en-ID"/>
              </w:rPr>
              <w:tab/>
            </w:r>
            <w:r w:rsidR="00A26F24" w:rsidRPr="00B74AA4">
              <w:rPr>
                <w:rStyle w:val="Hyperlink"/>
                <w:rFonts w:cs="Times New Roman"/>
                <w:noProof/>
                <w:lang w:val="id-ID"/>
              </w:rPr>
              <w:t>Research Findings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_Toc172748803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25</w:t>
            </w:r>
            <w:r w:rsidR="00A26F24" w:rsidRPr="00B74AA4">
              <w:rPr>
                <w:rFonts w:cs="Times New Roman"/>
                <w:noProof/>
                <w:webHidden/>
              </w:rPr>
              <w:fldChar w:fldCharType="end"/>
            </w:r>
          </w:hyperlink>
        </w:p>
        <w:p w14:paraId="269633C9" w14:textId="55BF5612"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04" w:history="1">
            <w:r w:rsidR="00A26F24" w:rsidRPr="00B74AA4">
              <w:rPr>
                <w:rStyle w:val="Hyperlink"/>
                <w:rFonts w:cs="Times New Roman"/>
                <w:noProof/>
                <w:lang w:val="id-ID" w:eastAsia="ja-JP"/>
              </w:rPr>
              <w:t>4.1.1</w:t>
            </w:r>
            <w:r w:rsidR="00A26F24" w:rsidRPr="00B74AA4">
              <w:rPr>
                <w:rFonts w:eastAsiaTheme="minorEastAsia" w:cs="Times New Roman"/>
                <w:noProof/>
                <w:sz w:val="22"/>
                <w:lang w:eastAsia="en-ID"/>
              </w:rPr>
              <w:tab/>
            </w:r>
            <w:r w:rsidR="00A26F24" w:rsidRPr="00B74AA4">
              <w:rPr>
                <w:rStyle w:val="Hyperlink"/>
                <w:rFonts w:cs="Times New Roman"/>
                <w:noProof/>
                <w:lang w:val="id-ID" w:eastAsia="ja-JP"/>
              </w:rPr>
              <w:t>Knowledge Aspects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_Toc172748804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25</w:t>
            </w:r>
            <w:r w:rsidR="00A26F24" w:rsidRPr="00B74AA4">
              <w:rPr>
                <w:rFonts w:cs="Times New Roman"/>
                <w:noProof/>
                <w:webHidden/>
              </w:rPr>
              <w:fldChar w:fldCharType="end"/>
            </w:r>
          </w:hyperlink>
        </w:p>
        <w:p w14:paraId="6B4D6D93" w14:textId="7CFA0BA6"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05" w:history="1">
            <w:r w:rsidR="00A26F24" w:rsidRPr="00B74AA4">
              <w:rPr>
                <w:rStyle w:val="Hyperlink"/>
                <w:rFonts w:cs="Times New Roman"/>
                <w:noProof/>
                <w:lang w:val="id-ID"/>
              </w:rPr>
              <w:t>4.1.2</w:t>
            </w:r>
            <w:r w:rsidR="00A26F24" w:rsidRPr="00B74AA4">
              <w:rPr>
                <w:rFonts w:eastAsiaTheme="minorEastAsia" w:cs="Times New Roman"/>
                <w:noProof/>
                <w:sz w:val="22"/>
                <w:lang w:eastAsia="en-ID"/>
              </w:rPr>
              <w:tab/>
            </w:r>
            <w:r w:rsidR="00A26F24" w:rsidRPr="00B74AA4">
              <w:rPr>
                <w:rStyle w:val="Hyperlink"/>
                <w:rFonts w:cs="Times New Roman"/>
                <w:noProof/>
                <w:lang w:val="id-ID"/>
              </w:rPr>
              <w:t>Experience Aspects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_Toc172748805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26</w:t>
            </w:r>
            <w:r w:rsidR="00A26F24" w:rsidRPr="00B74AA4">
              <w:rPr>
                <w:rFonts w:cs="Times New Roman"/>
                <w:noProof/>
                <w:webHidden/>
              </w:rPr>
              <w:fldChar w:fldCharType="end"/>
            </w:r>
          </w:hyperlink>
        </w:p>
        <w:p w14:paraId="14718C27" w14:textId="07ED4075"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06" w:history="1">
            <w:r w:rsidR="00A26F24" w:rsidRPr="00B74AA4">
              <w:rPr>
                <w:rStyle w:val="Hyperlink"/>
                <w:rFonts w:cs="Times New Roman"/>
                <w:noProof/>
                <w:lang w:val="id-ID"/>
              </w:rPr>
              <w:t>4.1.3</w:t>
            </w:r>
            <w:r w:rsidR="00A26F24" w:rsidRPr="00B74AA4">
              <w:rPr>
                <w:rFonts w:eastAsiaTheme="minorEastAsia" w:cs="Times New Roman"/>
                <w:noProof/>
                <w:sz w:val="22"/>
                <w:lang w:eastAsia="en-ID"/>
              </w:rPr>
              <w:tab/>
            </w:r>
            <w:r w:rsidR="00A26F24" w:rsidRPr="00B74AA4">
              <w:rPr>
                <w:rStyle w:val="Hyperlink"/>
                <w:rFonts w:cs="Times New Roman"/>
                <w:noProof/>
                <w:lang w:val="id-ID"/>
              </w:rPr>
              <w:t>Belief Aspects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_Toc172748806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28</w:t>
            </w:r>
            <w:r w:rsidR="00A26F24" w:rsidRPr="00B74AA4">
              <w:rPr>
                <w:rFonts w:cs="Times New Roman"/>
                <w:noProof/>
                <w:webHidden/>
              </w:rPr>
              <w:fldChar w:fldCharType="end"/>
            </w:r>
          </w:hyperlink>
        </w:p>
        <w:p w14:paraId="631A6F6F" w14:textId="15122B5D"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807" w:history="1">
            <w:r w:rsidR="00A26F24" w:rsidRPr="00B74AA4">
              <w:rPr>
                <w:rStyle w:val="Hyperlink"/>
                <w:rFonts w:cs="Times New Roman"/>
                <w:noProof/>
                <w:lang w:val="id-ID"/>
              </w:rPr>
              <w:t>4.2</w:t>
            </w:r>
            <w:r w:rsidR="00A26F24" w:rsidRPr="00B74AA4">
              <w:rPr>
                <w:rFonts w:eastAsiaTheme="minorEastAsia" w:cs="Times New Roman"/>
                <w:noProof/>
                <w:sz w:val="22"/>
                <w:lang w:eastAsia="en-ID"/>
              </w:rPr>
              <w:tab/>
            </w:r>
            <w:r w:rsidR="00A26F24" w:rsidRPr="00B74AA4">
              <w:rPr>
                <w:rStyle w:val="Hyperlink"/>
                <w:rFonts w:cs="Times New Roman"/>
                <w:noProof/>
                <w:lang w:val="id-ID"/>
              </w:rPr>
              <w:t>Discussion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_Toc172748807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31</w:t>
            </w:r>
            <w:r w:rsidR="00A26F24" w:rsidRPr="00B74AA4">
              <w:rPr>
                <w:rFonts w:cs="Times New Roman"/>
                <w:noProof/>
                <w:webHidden/>
              </w:rPr>
              <w:fldChar w:fldCharType="end"/>
            </w:r>
          </w:hyperlink>
        </w:p>
        <w:p w14:paraId="0831E92B" w14:textId="75938C7F"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08" w:history="1">
            <w:r w:rsidR="00A26F24" w:rsidRPr="00B74AA4">
              <w:rPr>
                <w:rStyle w:val="Hyperlink"/>
                <w:rFonts w:cs="Times New Roman"/>
                <w:noProof/>
                <w:lang w:val="id-ID"/>
              </w:rPr>
              <w:t>4.2.1</w:t>
            </w:r>
            <w:r w:rsidR="00A26F24" w:rsidRPr="00B74AA4">
              <w:rPr>
                <w:rFonts w:eastAsiaTheme="minorEastAsia" w:cs="Times New Roman"/>
                <w:noProof/>
                <w:sz w:val="22"/>
                <w:lang w:eastAsia="en-ID"/>
              </w:rPr>
              <w:tab/>
            </w:r>
            <w:r w:rsidR="00A26F24" w:rsidRPr="00B74AA4">
              <w:rPr>
                <w:rStyle w:val="Hyperlink"/>
                <w:rFonts w:cs="Times New Roman"/>
                <w:noProof/>
                <w:lang w:val="id-ID"/>
              </w:rPr>
              <w:t>Knowledge Aspects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_Toc172748808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31</w:t>
            </w:r>
            <w:r w:rsidR="00A26F24" w:rsidRPr="00B74AA4">
              <w:rPr>
                <w:rFonts w:cs="Times New Roman"/>
                <w:noProof/>
                <w:webHidden/>
              </w:rPr>
              <w:fldChar w:fldCharType="end"/>
            </w:r>
          </w:hyperlink>
        </w:p>
        <w:p w14:paraId="7DCAC30D" w14:textId="674D4FF1"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09" w:history="1">
            <w:r w:rsidR="00A26F24" w:rsidRPr="00B74AA4">
              <w:rPr>
                <w:rStyle w:val="Hyperlink"/>
                <w:rFonts w:cs="Times New Roman"/>
                <w:noProof/>
                <w:lang w:val="id-ID"/>
              </w:rPr>
              <w:t>4.2.2</w:t>
            </w:r>
            <w:r w:rsidR="00A26F24" w:rsidRPr="00B74AA4">
              <w:rPr>
                <w:rFonts w:eastAsiaTheme="minorEastAsia" w:cs="Times New Roman"/>
                <w:noProof/>
                <w:sz w:val="22"/>
                <w:lang w:eastAsia="en-ID"/>
              </w:rPr>
              <w:tab/>
            </w:r>
            <w:r w:rsidR="00A26F24" w:rsidRPr="00B74AA4">
              <w:rPr>
                <w:rStyle w:val="Hyperlink"/>
                <w:rFonts w:cs="Times New Roman"/>
                <w:noProof/>
                <w:lang w:val="id-ID"/>
              </w:rPr>
              <w:t>Experience Aspects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_Toc172748809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32</w:t>
            </w:r>
            <w:r w:rsidR="00A26F24" w:rsidRPr="00B74AA4">
              <w:rPr>
                <w:rFonts w:cs="Times New Roman"/>
                <w:noProof/>
                <w:webHidden/>
              </w:rPr>
              <w:fldChar w:fldCharType="end"/>
            </w:r>
          </w:hyperlink>
        </w:p>
        <w:p w14:paraId="66A9BEE9" w14:textId="61F72017"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10" w:history="1">
            <w:r w:rsidR="00A26F24" w:rsidRPr="00B74AA4">
              <w:rPr>
                <w:rStyle w:val="Hyperlink"/>
                <w:rFonts w:cs="Times New Roman"/>
                <w:noProof/>
                <w:lang w:val="id-ID"/>
              </w:rPr>
              <w:t>4.2.3</w:t>
            </w:r>
            <w:r w:rsidR="00A26F24" w:rsidRPr="00B74AA4">
              <w:rPr>
                <w:rFonts w:eastAsiaTheme="minorEastAsia" w:cs="Times New Roman"/>
                <w:noProof/>
                <w:sz w:val="22"/>
                <w:lang w:eastAsia="en-ID"/>
              </w:rPr>
              <w:tab/>
            </w:r>
            <w:r w:rsidR="00A26F24" w:rsidRPr="00B74AA4">
              <w:rPr>
                <w:rStyle w:val="Hyperlink"/>
                <w:rFonts w:cs="Times New Roman"/>
                <w:noProof/>
                <w:lang w:val="id-ID"/>
              </w:rPr>
              <w:t>Belief Aspects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_Toc172748810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33</w:t>
            </w:r>
            <w:r w:rsidR="00A26F24" w:rsidRPr="00B74AA4">
              <w:rPr>
                <w:rFonts w:cs="Times New Roman"/>
                <w:noProof/>
                <w:webHidden/>
              </w:rPr>
              <w:fldChar w:fldCharType="end"/>
            </w:r>
          </w:hyperlink>
        </w:p>
        <w:p w14:paraId="419C4307" w14:textId="1D65387F" w:rsidR="00A26F24" w:rsidRPr="00B74AA4" w:rsidRDefault="00871FBF">
          <w:pPr>
            <w:pStyle w:val="TOC1"/>
            <w:rPr>
              <w:rFonts w:eastAsiaTheme="minorEastAsia"/>
              <w:sz w:val="22"/>
              <w:lang w:eastAsia="en-ID"/>
            </w:rPr>
          </w:pPr>
          <w:hyperlink w:anchor="_Toc172748811" w:history="1">
            <w:r w:rsidR="00A26F24" w:rsidRPr="00B74AA4">
              <w:rPr>
                <w:rStyle w:val="Hyperlink"/>
                <w:lang w:val="id-ID"/>
              </w:rPr>
              <w:t>CHAPTER V</w:t>
            </w:r>
          </w:hyperlink>
          <w:r w:rsidR="00A26F24" w:rsidRPr="00B74AA4">
            <w:rPr>
              <w:rFonts w:eastAsiaTheme="minorEastAsia"/>
              <w:sz w:val="22"/>
              <w:lang w:eastAsia="en-ID"/>
            </w:rPr>
            <w:t xml:space="preserve"> </w:t>
          </w:r>
          <w:hyperlink w:anchor="_Toc172748812" w:history="1">
            <w:r w:rsidR="00A26F24" w:rsidRPr="00B74AA4">
              <w:rPr>
                <w:rStyle w:val="Hyperlink"/>
                <w:lang w:val="id-ID"/>
              </w:rPr>
              <w:t>CONCLUSION AND SUGGESTIONS</w:t>
            </w:r>
            <w:r w:rsidR="00A26F24" w:rsidRPr="00B74AA4">
              <w:rPr>
                <w:webHidden/>
              </w:rPr>
              <w:tab/>
            </w:r>
            <w:r w:rsidR="00A26F24" w:rsidRPr="00B74AA4">
              <w:rPr>
                <w:webHidden/>
              </w:rPr>
              <w:fldChar w:fldCharType="begin"/>
            </w:r>
            <w:r w:rsidR="00A26F24" w:rsidRPr="00B74AA4">
              <w:rPr>
                <w:webHidden/>
              </w:rPr>
              <w:instrText xml:space="preserve"> PAGEREF _Toc172748812 \h </w:instrText>
            </w:r>
            <w:r w:rsidR="00A26F24" w:rsidRPr="00B74AA4">
              <w:rPr>
                <w:webHidden/>
              </w:rPr>
            </w:r>
            <w:r w:rsidR="00A26F24" w:rsidRPr="00B74AA4">
              <w:rPr>
                <w:webHidden/>
              </w:rPr>
              <w:fldChar w:fldCharType="separate"/>
            </w:r>
            <w:r w:rsidR="005E3D67" w:rsidRPr="00B74AA4">
              <w:rPr>
                <w:webHidden/>
              </w:rPr>
              <w:t>36</w:t>
            </w:r>
            <w:r w:rsidR="00A26F24" w:rsidRPr="00B74AA4">
              <w:rPr>
                <w:webHidden/>
              </w:rPr>
              <w:fldChar w:fldCharType="end"/>
            </w:r>
          </w:hyperlink>
        </w:p>
        <w:p w14:paraId="22C4476D" w14:textId="44354913"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813" w:history="1">
            <w:r w:rsidR="00A26F24" w:rsidRPr="00B74AA4">
              <w:rPr>
                <w:rStyle w:val="Hyperlink"/>
                <w:rFonts w:cs="Times New Roman"/>
                <w:noProof/>
                <w:lang w:val="id-ID"/>
              </w:rPr>
              <w:t>5.1</w:t>
            </w:r>
            <w:r w:rsidR="00A26F24" w:rsidRPr="00B74AA4">
              <w:rPr>
                <w:rFonts w:eastAsiaTheme="minorEastAsia" w:cs="Times New Roman"/>
                <w:noProof/>
                <w:sz w:val="22"/>
                <w:lang w:eastAsia="en-ID"/>
              </w:rPr>
              <w:tab/>
            </w:r>
            <w:r w:rsidR="00A26F24" w:rsidRPr="00B74AA4">
              <w:rPr>
                <w:rStyle w:val="Hyperlink"/>
                <w:rFonts w:cs="Times New Roman"/>
                <w:noProof/>
                <w:lang w:val="id-ID"/>
              </w:rPr>
              <w:t>Conclusion</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_Toc172748813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36</w:t>
            </w:r>
            <w:r w:rsidR="00A26F24" w:rsidRPr="00B74AA4">
              <w:rPr>
                <w:rFonts w:cs="Times New Roman"/>
                <w:noProof/>
                <w:webHidden/>
              </w:rPr>
              <w:fldChar w:fldCharType="end"/>
            </w:r>
          </w:hyperlink>
        </w:p>
        <w:p w14:paraId="5EF4D8F1" w14:textId="211B1927" w:rsidR="00A26F24" w:rsidRPr="00B74AA4" w:rsidRDefault="00871FBF">
          <w:pPr>
            <w:pStyle w:val="TOC2"/>
            <w:tabs>
              <w:tab w:val="left" w:pos="880"/>
              <w:tab w:val="right" w:leader="dot" w:pos="7927"/>
            </w:tabs>
            <w:rPr>
              <w:rFonts w:eastAsiaTheme="minorEastAsia" w:cs="Times New Roman"/>
              <w:noProof/>
              <w:sz w:val="22"/>
              <w:lang w:eastAsia="en-ID"/>
            </w:rPr>
          </w:pPr>
          <w:hyperlink w:anchor="_Toc172748814" w:history="1">
            <w:r w:rsidR="00A26F24" w:rsidRPr="00B74AA4">
              <w:rPr>
                <w:rStyle w:val="Hyperlink"/>
                <w:rFonts w:cs="Times New Roman"/>
                <w:noProof/>
                <w:lang w:val="id-ID"/>
              </w:rPr>
              <w:t>5.2</w:t>
            </w:r>
            <w:r w:rsidR="00A26F24" w:rsidRPr="00B74AA4">
              <w:rPr>
                <w:rFonts w:eastAsiaTheme="minorEastAsia" w:cs="Times New Roman"/>
                <w:noProof/>
                <w:sz w:val="22"/>
                <w:lang w:eastAsia="en-ID"/>
              </w:rPr>
              <w:tab/>
            </w:r>
            <w:r w:rsidR="00A26F24" w:rsidRPr="00B74AA4">
              <w:rPr>
                <w:rStyle w:val="Hyperlink"/>
                <w:rFonts w:cs="Times New Roman"/>
                <w:noProof/>
                <w:lang w:val="id-ID"/>
              </w:rPr>
              <w:t>Suggestions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_Toc172748814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36</w:t>
            </w:r>
            <w:r w:rsidR="00A26F24" w:rsidRPr="00B74AA4">
              <w:rPr>
                <w:rFonts w:cs="Times New Roman"/>
                <w:noProof/>
                <w:webHidden/>
              </w:rPr>
              <w:fldChar w:fldCharType="end"/>
            </w:r>
          </w:hyperlink>
        </w:p>
        <w:p w14:paraId="7233862A" w14:textId="5B8425FA"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15" w:history="1">
            <w:r w:rsidR="00A26F24" w:rsidRPr="00B74AA4">
              <w:rPr>
                <w:rStyle w:val="Hyperlink"/>
                <w:rFonts w:cs="Times New Roman"/>
                <w:noProof/>
                <w:lang w:val="id-ID"/>
              </w:rPr>
              <w:t>5.2.1</w:t>
            </w:r>
            <w:r w:rsidR="00A26F24" w:rsidRPr="00B74AA4">
              <w:rPr>
                <w:rFonts w:eastAsiaTheme="minorEastAsia" w:cs="Times New Roman"/>
                <w:noProof/>
                <w:sz w:val="22"/>
                <w:lang w:eastAsia="en-ID"/>
              </w:rPr>
              <w:tab/>
            </w:r>
            <w:r w:rsidR="00A26F24" w:rsidRPr="00B74AA4">
              <w:rPr>
                <w:rStyle w:val="Hyperlink"/>
                <w:rFonts w:cs="Times New Roman"/>
                <w:noProof/>
                <w:lang w:val="id-ID"/>
              </w:rPr>
              <w:t>The Suggestion for Teachers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_Toc172748815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36</w:t>
            </w:r>
            <w:r w:rsidR="00A26F24" w:rsidRPr="00B74AA4">
              <w:rPr>
                <w:rFonts w:cs="Times New Roman"/>
                <w:noProof/>
                <w:webHidden/>
              </w:rPr>
              <w:fldChar w:fldCharType="end"/>
            </w:r>
          </w:hyperlink>
        </w:p>
        <w:p w14:paraId="3DAEF9AF" w14:textId="7D8F71D3"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16" w:history="1">
            <w:r w:rsidR="00A26F24" w:rsidRPr="00B74AA4">
              <w:rPr>
                <w:rStyle w:val="Hyperlink"/>
                <w:rFonts w:cs="Times New Roman"/>
                <w:noProof/>
                <w:lang w:val="id-ID"/>
              </w:rPr>
              <w:t>5.2.2</w:t>
            </w:r>
            <w:r w:rsidR="00A26F24" w:rsidRPr="00B74AA4">
              <w:rPr>
                <w:rFonts w:eastAsiaTheme="minorEastAsia" w:cs="Times New Roman"/>
                <w:noProof/>
                <w:sz w:val="22"/>
                <w:lang w:eastAsia="en-ID"/>
              </w:rPr>
              <w:tab/>
            </w:r>
            <w:r w:rsidR="00A26F24" w:rsidRPr="00B74AA4">
              <w:rPr>
                <w:rStyle w:val="Hyperlink"/>
                <w:rFonts w:cs="Times New Roman"/>
                <w:noProof/>
                <w:lang w:val="id-ID"/>
              </w:rPr>
              <w:t>The Suggestion for Students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_Toc172748816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37</w:t>
            </w:r>
            <w:r w:rsidR="00A26F24" w:rsidRPr="00B74AA4">
              <w:rPr>
                <w:rFonts w:cs="Times New Roman"/>
                <w:noProof/>
                <w:webHidden/>
              </w:rPr>
              <w:fldChar w:fldCharType="end"/>
            </w:r>
          </w:hyperlink>
        </w:p>
        <w:p w14:paraId="7CAD954C" w14:textId="6470C77A" w:rsidR="00A26F24" w:rsidRPr="00B74AA4" w:rsidRDefault="00871FBF">
          <w:pPr>
            <w:pStyle w:val="TOC3"/>
            <w:tabs>
              <w:tab w:val="left" w:pos="1320"/>
              <w:tab w:val="right" w:leader="dot" w:pos="7927"/>
            </w:tabs>
            <w:rPr>
              <w:rFonts w:eastAsiaTheme="minorEastAsia" w:cs="Times New Roman"/>
              <w:noProof/>
              <w:sz w:val="22"/>
              <w:lang w:eastAsia="en-ID"/>
            </w:rPr>
          </w:pPr>
          <w:hyperlink w:anchor="_Toc172748817" w:history="1">
            <w:r w:rsidR="00A26F24" w:rsidRPr="00B74AA4">
              <w:rPr>
                <w:rStyle w:val="Hyperlink"/>
                <w:rFonts w:cs="Times New Roman"/>
                <w:noProof/>
                <w:lang w:val="id-ID"/>
              </w:rPr>
              <w:t>5.2.3</w:t>
            </w:r>
            <w:r w:rsidR="00A26F24" w:rsidRPr="00B74AA4">
              <w:rPr>
                <w:rFonts w:eastAsiaTheme="minorEastAsia" w:cs="Times New Roman"/>
                <w:noProof/>
                <w:sz w:val="22"/>
                <w:lang w:eastAsia="en-ID"/>
              </w:rPr>
              <w:tab/>
            </w:r>
            <w:r w:rsidR="00A26F24" w:rsidRPr="00B74AA4">
              <w:rPr>
                <w:rStyle w:val="Hyperlink"/>
                <w:rFonts w:cs="Times New Roman"/>
                <w:noProof/>
                <w:lang w:val="id-ID"/>
              </w:rPr>
              <w:t>The Suggestion for Further Researchers</w:t>
            </w:r>
            <w:r w:rsidR="00A26F24" w:rsidRPr="00B74AA4">
              <w:rPr>
                <w:rFonts w:cs="Times New Roman"/>
                <w:noProof/>
                <w:webHidden/>
              </w:rPr>
              <w:tab/>
            </w:r>
            <w:r w:rsidR="00A26F24" w:rsidRPr="00B74AA4">
              <w:rPr>
                <w:rFonts w:cs="Times New Roman"/>
                <w:noProof/>
                <w:webHidden/>
              </w:rPr>
              <w:fldChar w:fldCharType="begin"/>
            </w:r>
            <w:r w:rsidR="00A26F24" w:rsidRPr="00B74AA4">
              <w:rPr>
                <w:rFonts w:cs="Times New Roman"/>
                <w:noProof/>
                <w:webHidden/>
              </w:rPr>
              <w:instrText xml:space="preserve"> PAGEREF _Toc172748817 \h </w:instrText>
            </w:r>
            <w:r w:rsidR="00A26F24" w:rsidRPr="00B74AA4">
              <w:rPr>
                <w:rFonts w:cs="Times New Roman"/>
                <w:noProof/>
                <w:webHidden/>
              </w:rPr>
            </w:r>
            <w:r w:rsidR="00A26F24" w:rsidRPr="00B74AA4">
              <w:rPr>
                <w:rFonts w:cs="Times New Roman"/>
                <w:noProof/>
                <w:webHidden/>
              </w:rPr>
              <w:fldChar w:fldCharType="separate"/>
            </w:r>
            <w:r w:rsidR="005E3D67" w:rsidRPr="00B74AA4">
              <w:rPr>
                <w:rFonts w:cs="Times New Roman"/>
                <w:noProof/>
                <w:webHidden/>
              </w:rPr>
              <w:t>37</w:t>
            </w:r>
            <w:r w:rsidR="00A26F24" w:rsidRPr="00B74AA4">
              <w:rPr>
                <w:rFonts w:cs="Times New Roman"/>
                <w:noProof/>
                <w:webHidden/>
              </w:rPr>
              <w:fldChar w:fldCharType="end"/>
            </w:r>
          </w:hyperlink>
        </w:p>
        <w:p w14:paraId="2A4585F0" w14:textId="2F94A7A9" w:rsidR="00A26F24" w:rsidRPr="00B74AA4" w:rsidRDefault="00871FBF">
          <w:pPr>
            <w:pStyle w:val="TOC1"/>
            <w:rPr>
              <w:rFonts w:eastAsiaTheme="minorEastAsia"/>
              <w:sz w:val="22"/>
              <w:lang w:eastAsia="en-ID"/>
            </w:rPr>
          </w:pPr>
          <w:hyperlink w:anchor="_Toc172748818" w:history="1">
            <w:r w:rsidR="00A26F24" w:rsidRPr="00B74AA4">
              <w:rPr>
                <w:rStyle w:val="Hyperlink"/>
                <w:lang w:val="id-ID"/>
              </w:rPr>
              <w:t>REFERENCES</w:t>
            </w:r>
            <w:r w:rsidR="00A26F24" w:rsidRPr="00B74AA4">
              <w:rPr>
                <w:webHidden/>
              </w:rPr>
              <w:tab/>
            </w:r>
            <w:r w:rsidR="00A26F24" w:rsidRPr="00B74AA4">
              <w:rPr>
                <w:webHidden/>
              </w:rPr>
              <w:fldChar w:fldCharType="begin"/>
            </w:r>
            <w:r w:rsidR="00A26F24" w:rsidRPr="00B74AA4">
              <w:rPr>
                <w:webHidden/>
              </w:rPr>
              <w:instrText xml:space="preserve"> PAGEREF _Toc172748818 \h </w:instrText>
            </w:r>
            <w:r w:rsidR="00A26F24" w:rsidRPr="00B74AA4">
              <w:rPr>
                <w:webHidden/>
              </w:rPr>
            </w:r>
            <w:r w:rsidR="00A26F24" w:rsidRPr="00B74AA4">
              <w:rPr>
                <w:webHidden/>
              </w:rPr>
              <w:fldChar w:fldCharType="separate"/>
            </w:r>
            <w:r w:rsidR="005E3D67" w:rsidRPr="00B74AA4">
              <w:rPr>
                <w:webHidden/>
              </w:rPr>
              <w:t>38</w:t>
            </w:r>
            <w:r w:rsidR="00A26F24" w:rsidRPr="00B74AA4">
              <w:rPr>
                <w:webHidden/>
              </w:rPr>
              <w:fldChar w:fldCharType="end"/>
            </w:r>
          </w:hyperlink>
        </w:p>
        <w:p w14:paraId="48300F72" w14:textId="5717424B" w:rsidR="00A26F24" w:rsidRPr="00B74AA4" w:rsidRDefault="00871FBF">
          <w:pPr>
            <w:pStyle w:val="TOC1"/>
            <w:rPr>
              <w:rFonts w:eastAsiaTheme="minorEastAsia"/>
              <w:sz w:val="22"/>
              <w:lang w:eastAsia="en-ID"/>
            </w:rPr>
          </w:pPr>
          <w:hyperlink w:anchor="_Toc172748819" w:history="1">
            <w:r w:rsidR="00A26F24" w:rsidRPr="00B74AA4">
              <w:rPr>
                <w:rStyle w:val="Hyperlink"/>
                <w:lang w:val="id-ID"/>
              </w:rPr>
              <w:t>APPENDICES</w:t>
            </w:r>
            <w:r w:rsidR="00A26F24" w:rsidRPr="00B74AA4">
              <w:rPr>
                <w:webHidden/>
              </w:rPr>
              <w:tab/>
            </w:r>
            <w:r w:rsidR="00A26F24" w:rsidRPr="00B74AA4">
              <w:rPr>
                <w:webHidden/>
              </w:rPr>
              <w:fldChar w:fldCharType="begin"/>
            </w:r>
            <w:r w:rsidR="00A26F24" w:rsidRPr="00B74AA4">
              <w:rPr>
                <w:webHidden/>
              </w:rPr>
              <w:instrText xml:space="preserve"> PAGEREF _Toc172748819 \h </w:instrText>
            </w:r>
            <w:r w:rsidR="00A26F24" w:rsidRPr="00B74AA4">
              <w:rPr>
                <w:webHidden/>
              </w:rPr>
            </w:r>
            <w:r w:rsidR="00A26F24" w:rsidRPr="00B74AA4">
              <w:rPr>
                <w:webHidden/>
              </w:rPr>
              <w:fldChar w:fldCharType="separate"/>
            </w:r>
            <w:r w:rsidR="005E3D67" w:rsidRPr="00B74AA4">
              <w:rPr>
                <w:webHidden/>
              </w:rPr>
              <w:t>43</w:t>
            </w:r>
            <w:r w:rsidR="00A26F24" w:rsidRPr="00B74AA4">
              <w:rPr>
                <w:webHidden/>
              </w:rPr>
              <w:fldChar w:fldCharType="end"/>
            </w:r>
          </w:hyperlink>
        </w:p>
        <w:p w14:paraId="76CD5849" w14:textId="55369CA0" w:rsidR="00A26F24" w:rsidRPr="00B74AA4" w:rsidRDefault="00871FBF">
          <w:pPr>
            <w:pStyle w:val="TOC1"/>
            <w:rPr>
              <w:rFonts w:eastAsiaTheme="minorEastAsia"/>
              <w:sz w:val="22"/>
              <w:lang w:eastAsia="en-ID"/>
            </w:rPr>
          </w:pPr>
          <w:hyperlink w:anchor="_Toc172748820" w:history="1">
            <w:r w:rsidR="00A26F24" w:rsidRPr="00B74AA4">
              <w:rPr>
                <w:rStyle w:val="Hyperlink"/>
                <w:lang w:val="id-ID"/>
              </w:rPr>
              <w:t>APPENDIX 1 RESEARCH LETTER</w:t>
            </w:r>
            <w:r w:rsidR="00A26F24" w:rsidRPr="00B74AA4">
              <w:rPr>
                <w:webHidden/>
              </w:rPr>
              <w:tab/>
            </w:r>
            <w:r w:rsidR="00A26F24" w:rsidRPr="00B74AA4">
              <w:rPr>
                <w:webHidden/>
              </w:rPr>
              <w:fldChar w:fldCharType="begin"/>
            </w:r>
            <w:r w:rsidR="00A26F24" w:rsidRPr="00B74AA4">
              <w:rPr>
                <w:webHidden/>
              </w:rPr>
              <w:instrText xml:space="preserve"> PAGEREF _Toc172748820 \h </w:instrText>
            </w:r>
            <w:r w:rsidR="00A26F24" w:rsidRPr="00B74AA4">
              <w:rPr>
                <w:webHidden/>
              </w:rPr>
            </w:r>
            <w:r w:rsidR="00A26F24" w:rsidRPr="00B74AA4">
              <w:rPr>
                <w:webHidden/>
              </w:rPr>
              <w:fldChar w:fldCharType="separate"/>
            </w:r>
            <w:r w:rsidR="005E3D67" w:rsidRPr="00B74AA4">
              <w:rPr>
                <w:webHidden/>
              </w:rPr>
              <w:t>44</w:t>
            </w:r>
            <w:r w:rsidR="00A26F24" w:rsidRPr="00B74AA4">
              <w:rPr>
                <w:webHidden/>
              </w:rPr>
              <w:fldChar w:fldCharType="end"/>
            </w:r>
          </w:hyperlink>
        </w:p>
        <w:p w14:paraId="3EC0DA7C" w14:textId="0A7B4938" w:rsidR="00A26F24" w:rsidRPr="00B74AA4" w:rsidRDefault="00871FBF">
          <w:pPr>
            <w:pStyle w:val="TOC1"/>
            <w:rPr>
              <w:rFonts w:eastAsiaTheme="minorEastAsia"/>
              <w:sz w:val="22"/>
              <w:lang w:eastAsia="en-ID"/>
            </w:rPr>
          </w:pPr>
          <w:hyperlink w:anchor="_Toc172748821" w:history="1">
            <w:r w:rsidR="00A26F24" w:rsidRPr="00B74AA4">
              <w:rPr>
                <w:rStyle w:val="Hyperlink"/>
                <w:lang w:val="id-ID"/>
              </w:rPr>
              <w:t>APPENDIX 2 INFORMED CONSENTS</w:t>
            </w:r>
            <w:r w:rsidR="00A26F24" w:rsidRPr="00B74AA4">
              <w:rPr>
                <w:webHidden/>
              </w:rPr>
              <w:tab/>
            </w:r>
            <w:r w:rsidR="00A26F24" w:rsidRPr="00B74AA4">
              <w:rPr>
                <w:webHidden/>
              </w:rPr>
              <w:fldChar w:fldCharType="begin"/>
            </w:r>
            <w:r w:rsidR="00A26F24" w:rsidRPr="00B74AA4">
              <w:rPr>
                <w:webHidden/>
              </w:rPr>
              <w:instrText xml:space="preserve"> PAGEREF _Toc172748821 \h </w:instrText>
            </w:r>
            <w:r w:rsidR="00A26F24" w:rsidRPr="00B74AA4">
              <w:rPr>
                <w:webHidden/>
              </w:rPr>
            </w:r>
            <w:r w:rsidR="00A26F24" w:rsidRPr="00B74AA4">
              <w:rPr>
                <w:webHidden/>
              </w:rPr>
              <w:fldChar w:fldCharType="separate"/>
            </w:r>
            <w:r w:rsidR="005E3D67" w:rsidRPr="00B74AA4">
              <w:rPr>
                <w:webHidden/>
              </w:rPr>
              <w:t>46</w:t>
            </w:r>
            <w:r w:rsidR="00A26F24" w:rsidRPr="00B74AA4">
              <w:rPr>
                <w:webHidden/>
              </w:rPr>
              <w:fldChar w:fldCharType="end"/>
            </w:r>
          </w:hyperlink>
        </w:p>
        <w:p w14:paraId="078AAB88" w14:textId="49ABF911" w:rsidR="00A26F24" w:rsidRPr="00B74AA4" w:rsidRDefault="00871FBF">
          <w:pPr>
            <w:pStyle w:val="TOC1"/>
            <w:rPr>
              <w:rFonts w:eastAsiaTheme="minorEastAsia"/>
              <w:sz w:val="22"/>
              <w:lang w:eastAsia="en-ID"/>
            </w:rPr>
          </w:pPr>
          <w:hyperlink w:anchor="_Toc172748822" w:history="1">
            <w:r w:rsidR="00A26F24" w:rsidRPr="00B74AA4">
              <w:rPr>
                <w:rStyle w:val="Hyperlink"/>
                <w:lang w:val="id-ID"/>
              </w:rPr>
              <w:t>APPENDIX 3 RESEARCH INSTRUMENT GRID</w:t>
            </w:r>
            <w:r w:rsidR="00A26F24" w:rsidRPr="00B74AA4">
              <w:rPr>
                <w:webHidden/>
              </w:rPr>
              <w:tab/>
            </w:r>
            <w:r w:rsidR="00A26F24" w:rsidRPr="00B74AA4">
              <w:rPr>
                <w:webHidden/>
              </w:rPr>
              <w:fldChar w:fldCharType="begin"/>
            </w:r>
            <w:r w:rsidR="00A26F24" w:rsidRPr="00B74AA4">
              <w:rPr>
                <w:webHidden/>
              </w:rPr>
              <w:instrText xml:space="preserve"> PAGEREF _Toc172748822 \h </w:instrText>
            </w:r>
            <w:r w:rsidR="00A26F24" w:rsidRPr="00B74AA4">
              <w:rPr>
                <w:webHidden/>
              </w:rPr>
            </w:r>
            <w:r w:rsidR="00A26F24" w:rsidRPr="00B74AA4">
              <w:rPr>
                <w:webHidden/>
              </w:rPr>
              <w:fldChar w:fldCharType="separate"/>
            </w:r>
            <w:r w:rsidR="005E3D67" w:rsidRPr="00B74AA4">
              <w:rPr>
                <w:webHidden/>
              </w:rPr>
              <w:t>50</w:t>
            </w:r>
            <w:r w:rsidR="00A26F24" w:rsidRPr="00B74AA4">
              <w:rPr>
                <w:webHidden/>
              </w:rPr>
              <w:fldChar w:fldCharType="end"/>
            </w:r>
          </w:hyperlink>
        </w:p>
        <w:p w14:paraId="6DE323C5" w14:textId="4C26D6D6" w:rsidR="00A26F24" w:rsidRPr="00B74AA4" w:rsidRDefault="00871FBF">
          <w:pPr>
            <w:pStyle w:val="TOC1"/>
            <w:rPr>
              <w:rFonts w:eastAsiaTheme="minorEastAsia"/>
              <w:sz w:val="22"/>
              <w:lang w:eastAsia="en-ID"/>
            </w:rPr>
          </w:pPr>
          <w:hyperlink w:anchor="_Toc172748823" w:history="1">
            <w:r w:rsidR="00A26F24" w:rsidRPr="00B74AA4">
              <w:rPr>
                <w:rStyle w:val="Hyperlink"/>
                <w:lang w:val="id-ID"/>
              </w:rPr>
              <w:t>APPENDIX 4 INTERVIEW QUESTION</w:t>
            </w:r>
            <w:r w:rsidR="00A26F24" w:rsidRPr="00B74AA4">
              <w:rPr>
                <w:webHidden/>
              </w:rPr>
              <w:tab/>
            </w:r>
            <w:r w:rsidR="00A26F24" w:rsidRPr="00B74AA4">
              <w:rPr>
                <w:webHidden/>
              </w:rPr>
              <w:fldChar w:fldCharType="begin"/>
            </w:r>
            <w:r w:rsidR="00A26F24" w:rsidRPr="00B74AA4">
              <w:rPr>
                <w:webHidden/>
              </w:rPr>
              <w:instrText xml:space="preserve"> PAGEREF _Toc172748823 \h </w:instrText>
            </w:r>
            <w:r w:rsidR="00A26F24" w:rsidRPr="00B74AA4">
              <w:rPr>
                <w:webHidden/>
              </w:rPr>
            </w:r>
            <w:r w:rsidR="00A26F24" w:rsidRPr="00B74AA4">
              <w:rPr>
                <w:webHidden/>
              </w:rPr>
              <w:fldChar w:fldCharType="separate"/>
            </w:r>
            <w:r w:rsidR="005E3D67" w:rsidRPr="00B74AA4">
              <w:rPr>
                <w:webHidden/>
              </w:rPr>
              <w:t>55</w:t>
            </w:r>
            <w:r w:rsidR="00A26F24" w:rsidRPr="00B74AA4">
              <w:rPr>
                <w:webHidden/>
              </w:rPr>
              <w:fldChar w:fldCharType="end"/>
            </w:r>
          </w:hyperlink>
        </w:p>
        <w:p w14:paraId="3DE03294" w14:textId="44E115AA" w:rsidR="00A26F24" w:rsidRPr="00B74AA4" w:rsidRDefault="00871FBF">
          <w:pPr>
            <w:pStyle w:val="TOC1"/>
            <w:rPr>
              <w:rFonts w:eastAsiaTheme="minorEastAsia"/>
              <w:sz w:val="22"/>
              <w:lang w:eastAsia="en-ID"/>
            </w:rPr>
          </w:pPr>
          <w:hyperlink w:anchor="_Toc172748824" w:history="1">
            <w:r w:rsidR="00A26F24" w:rsidRPr="00B74AA4">
              <w:rPr>
                <w:rStyle w:val="Hyperlink"/>
                <w:lang w:val="id-ID"/>
              </w:rPr>
              <w:t>APPENDIX 5 INTERVIEW TRANSCRIPTS</w:t>
            </w:r>
            <w:r w:rsidR="00A26F24" w:rsidRPr="00B74AA4">
              <w:rPr>
                <w:webHidden/>
              </w:rPr>
              <w:tab/>
            </w:r>
            <w:r w:rsidR="00A26F24" w:rsidRPr="00B74AA4">
              <w:rPr>
                <w:webHidden/>
              </w:rPr>
              <w:fldChar w:fldCharType="begin"/>
            </w:r>
            <w:r w:rsidR="00A26F24" w:rsidRPr="00B74AA4">
              <w:rPr>
                <w:webHidden/>
              </w:rPr>
              <w:instrText xml:space="preserve"> PAGEREF _Toc172748824 \h </w:instrText>
            </w:r>
            <w:r w:rsidR="00A26F24" w:rsidRPr="00B74AA4">
              <w:rPr>
                <w:webHidden/>
              </w:rPr>
            </w:r>
            <w:r w:rsidR="00A26F24" w:rsidRPr="00B74AA4">
              <w:rPr>
                <w:webHidden/>
              </w:rPr>
              <w:fldChar w:fldCharType="separate"/>
            </w:r>
            <w:r w:rsidR="005E3D67" w:rsidRPr="00B74AA4">
              <w:rPr>
                <w:webHidden/>
              </w:rPr>
              <w:t>57</w:t>
            </w:r>
            <w:r w:rsidR="00A26F24" w:rsidRPr="00B74AA4">
              <w:rPr>
                <w:webHidden/>
              </w:rPr>
              <w:fldChar w:fldCharType="end"/>
            </w:r>
          </w:hyperlink>
        </w:p>
        <w:p w14:paraId="5D0134E6" w14:textId="14ADA27B" w:rsidR="00A26F24" w:rsidRPr="00B74AA4" w:rsidRDefault="00871FBF">
          <w:pPr>
            <w:pStyle w:val="TOC1"/>
            <w:rPr>
              <w:rFonts w:eastAsiaTheme="minorEastAsia"/>
              <w:sz w:val="22"/>
              <w:lang w:eastAsia="en-ID"/>
            </w:rPr>
          </w:pPr>
          <w:hyperlink w:anchor="_Toc172748825" w:history="1">
            <w:r w:rsidR="00A26F24" w:rsidRPr="00B74AA4">
              <w:rPr>
                <w:rStyle w:val="Hyperlink"/>
                <w:lang w:val="id-ID"/>
              </w:rPr>
              <w:t>APPENDIX 6 THESIS GUIDANCE CARD</w:t>
            </w:r>
            <w:r w:rsidR="00A26F24" w:rsidRPr="00B74AA4">
              <w:rPr>
                <w:webHidden/>
              </w:rPr>
              <w:tab/>
            </w:r>
            <w:r w:rsidR="00A26F24" w:rsidRPr="00B74AA4">
              <w:rPr>
                <w:webHidden/>
              </w:rPr>
              <w:fldChar w:fldCharType="begin"/>
            </w:r>
            <w:r w:rsidR="00A26F24" w:rsidRPr="00B74AA4">
              <w:rPr>
                <w:webHidden/>
              </w:rPr>
              <w:instrText xml:space="preserve"> PAGEREF _Toc172748825 \h </w:instrText>
            </w:r>
            <w:r w:rsidR="00A26F24" w:rsidRPr="00B74AA4">
              <w:rPr>
                <w:webHidden/>
              </w:rPr>
            </w:r>
            <w:r w:rsidR="00A26F24" w:rsidRPr="00B74AA4">
              <w:rPr>
                <w:webHidden/>
              </w:rPr>
              <w:fldChar w:fldCharType="separate"/>
            </w:r>
            <w:r w:rsidR="005E3D67" w:rsidRPr="00B74AA4">
              <w:rPr>
                <w:webHidden/>
              </w:rPr>
              <w:t>69</w:t>
            </w:r>
            <w:r w:rsidR="00A26F24" w:rsidRPr="00B74AA4">
              <w:rPr>
                <w:webHidden/>
              </w:rPr>
              <w:fldChar w:fldCharType="end"/>
            </w:r>
          </w:hyperlink>
        </w:p>
        <w:p w14:paraId="1257534B" w14:textId="61566BCE" w:rsidR="00A26F24" w:rsidRPr="00B74AA4" w:rsidRDefault="00871FBF">
          <w:pPr>
            <w:pStyle w:val="TOC1"/>
            <w:rPr>
              <w:rFonts w:eastAsiaTheme="minorEastAsia"/>
              <w:sz w:val="22"/>
              <w:lang w:eastAsia="en-ID"/>
            </w:rPr>
          </w:pPr>
          <w:hyperlink w:anchor="_Toc172748826" w:history="1">
            <w:r w:rsidR="00A26F24" w:rsidRPr="00B74AA4">
              <w:rPr>
                <w:rStyle w:val="Hyperlink"/>
                <w:lang w:val="id-ID"/>
              </w:rPr>
              <w:t>APPENDIX 7 TURNITIN CHECK RESULTS</w:t>
            </w:r>
            <w:r w:rsidR="00A26F24" w:rsidRPr="00B74AA4">
              <w:rPr>
                <w:webHidden/>
              </w:rPr>
              <w:tab/>
            </w:r>
            <w:r w:rsidR="00A26F24" w:rsidRPr="00B74AA4">
              <w:rPr>
                <w:webHidden/>
              </w:rPr>
              <w:fldChar w:fldCharType="begin"/>
            </w:r>
            <w:r w:rsidR="00A26F24" w:rsidRPr="00B74AA4">
              <w:rPr>
                <w:webHidden/>
              </w:rPr>
              <w:instrText xml:space="preserve"> PAGEREF _Toc172748826 \h </w:instrText>
            </w:r>
            <w:r w:rsidR="00A26F24" w:rsidRPr="00B74AA4">
              <w:rPr>
                <w:webHidden/>
              </w:rPr>
            </w:r>
            <w:r w:rsidR="00A26F24" w:rsidRPr="00B74AA4">
              <w:rPr>
                <w:webHidden/>
              </w:rPr>
              <w:fldChar w:fldCharType="separate"/>
            </w:r>
            <w:r w:rsidR="005E3D67" w:rsidRPr="00B74AA4">
              <w:rPr>
                <w:webHidden/>
              </w:rPr>
              <w:t>70</w:t>
            </w:r>
            <w:r w:rsidR="00A26F24" w:rsidRPr="00B74AA4">
              <w:rPr>
                <w:webHidden/>
              </w:rPr>
              <w:fldChar w:fldCharType="end"/>
            </w:r>
          </w:hyperlink>
        </w:p>
        <w:p w14:paraId="3B2321C3" w14:textId="06AA5417" w:rsidR="00A26F24" w:rsidRPr="00B74AA4" w:rsidRDefault="00871FBF">
          <w:pPr>
            <w:pStyle w:val="TOC1"/>
            <w:rPr>
              <w:rFonts w:eastAsiaTheme="minorEastAsia"/>
              <w:sz w:val="22"/>
              <w:lang w:eastAsia="en-ID"/>
            </w:rPr>
          </w:pPr>
          <w:hyperlink w:anchor="_Toc172748827" w:history="1">
            <w:r w:rsidR="00A26F24" w:rsidRPr="00B74AA4">
              <w:rPr>
                <w:rStyle w:val="Hyperlink"/>
                <w:lang w:val="id-ID"/>
              </w:rPr>
              <w:t>APPENDIX 8 CURRICULUM VITAE</w:t>
            </w:r>
            <w:r w:rsidR="00A26F24" w:rsidRPr="00B74AA4">
              <w:rPr>
                <w:webHidden/>
              </w:rPr>
              <w:tab/>
            </w:r>
            <w:r w:rsidR="00A26F24" w:rsidRPr="00B74AA4">
              <w:rPr>
                <w:webHidden/>
              </w:rPr>
              <w:fldChar w:fldCharType="begin"/>
            </w:r>
            <w:r w:rsidR="00A26F24" w:rsidRPr="00B74AA4">
              <w:rPr>
                <w:webHidden/>
              </w:rPr>
              <w:instrText xml:space="preserve"> PAGEREF _Toc172748827 \h </w:instrText>
            </w:r>
            <w:r w:rsidR="00A26F24" w:rsidRPr="00B74AA4">
              <w:rPr>
                <w:webHidden/>
              </w:rPr>
            </w:r>
            <w:r w:rsidR="00A26F24" w:rsidRPr="00B74AA4">
              <w:rPr>
                <w:webHidden/>
              </w:rPr>
              <w:fldChar w:fldCharType="separate"/>
            </w:r>
            <w:r w:rsidR="005E3D67" w:rsidRPr="00B74AA4">
              <w:rPr>
                <w:webHidden/>
              </w:rPr>
              <w:t>72</w:t>
            </w:r>
            <w:r w:rsidR="00A26F24" w:rsidRPr="00B74AA4">
              <w:rPr>
                <w:webHidden/>
              </w:rPr>
              <w:fldChar w:fldCharType="end"/>
            </w:r>
          </w:hyperlink>
        </w:p>
        <w:p w14:paraId="299DD70D" w14:textId="4DD3148C" w:rsidR="002F39C1" w:rsidRPr="00B74AA4" w:rsidRDefault="002F39C1" w:rsidP="0043191E">
          <w:pPr>
            <w:spacing w:after="0" w:line="360" w:lineRule="auto"/>
            <w:rPr>
              <w:rFonts w:cs="Times New Roman"/>
            </w:rPr>
          </w:pPr>
          <w:r w:rsidRPr="00B74AA4">
            <w:rPr>
              <w:rFonts w:cs="Times New Roman"/>
              <w:b/>
              <w:bCs/>
              <w:noProof/>
            </w:rPr>
            <w:fldChar w:fldCharType="end"/>
          </w:r>
        </w:p>
      </w:sdtContent>
    </w:sdt>
    <w:p w14:paraId="07906177" w14:textId="77777777" w:rsidR="002F6160" w:rsidRPr="00B74AA4" w:rsidRDefault="002F6160" w:rsidP="00656FF6">
      <w:pPr>
        <w:spacing w:after="0" w:line="360" w:lineRule="auto"/>
        <w:rPr>
          <w:rFonts w:cs="Times New Roman"/>
          <w:lang w:val="id-ID"/>
        </w:rPr>
      </w:pPr>
    </w:p>
    <w:p w14:paraId="43EB99E4" w14:textId="77777777" w:rsidR="002F6160" w:rsidRPr="00B74AA4" w:rsidRDefault="002F6160" w:rsidP="00DE0F90">
      <w:pPr>
        <w:rPr>
          <w:rFonts w:cs="Times New Roman"/>
          <w:lang w:val="id-ID"/>
        </w:rPr>
      </w:pPr>
      <w:r w:rsidRPr="00B74AA4">
        <w:rPr>
          <w:rFonts w:cs="Times New Roman"/>
          <w:lang w:val="id-ID"/>
        </w:rPr>
        <w:br w:type="page"/>
      </w:r>
    </w:p>
    <w:p w14:paraId="64DB832E" w14:textId="6141D2D4" w:rsidR="00A3401B" w:rsidRPr="00B74AA4" w:rsidRDefault="006F37D6" w:rsidP="005E3D67">
      <w:pPr>
        <w:pStyle w:val="Heading1"/>
        <w:spacing w:before="0"/>
        <w:rPr>
          <w:rFonts w:cs="Times New Roman"/>
        </w:rPr>
      </w:pPr>
      <w:bookmarkStart w:id="20" w:name="_Toc172748759"/>
      <w:r w:rsidRPr="00B74AA4">
        <w:rPr>
          <w:rFonts w:cs="Times New Roman"/>
        </w:rPr>
        <w:lastRenderedPageBreak/>
        <w:t xml:space="preserve">LIST OF </w:t>
      </w:r>
      <w:r w:rsidR="008C7F5C" w:rsidRPr="00B74AA4">
        <w:rPr>
          <w:rFonts w:cs="Times New Roman"/>
        </w:rPr>
        <w:t>TABLE</w:t>
      </w:r>
      <w:r w:rsidRPr="00B74AA4">
        <w:rPr>
          <w:rFonts w:cs="Times New Roman"/>
        </w:rPr>
        <w:t>S</w:t>
      </w:r>
      <w:bookmarkEnd w:id="20"/>
    </w:p>
    <w:p w14:paraId="1B41CBBB" w14:textId="21D1EDD5" w:rsidR="000A0DFA" w:rsidRPr="00B74AA4" w:rsidRDefault="000A0DFA" w:rsidP="005E3D67">
      <w:pPr>
        <w:pStyle w:val="TableofFigures"/>
        <w:tabs>
          <w:tab w:val="right" w:leader="dot" w:pos="7927"/>
        </w:tabs>
        <w:spacing w:line="360" w:lineRule="auto"/>
        <w:rPr>
          <w:rFonts w:cs="Times New Roman"/>
          <w:noProof/>
          <w:szCs w:val="24"/>
        </w:rPr>
      </w:pPr>
      <w:r w:rsidRPr="00B74AA4">
        <w:rPr>
          <w:rFonts w:cs="Times New Roman"/>
          <w:b/>
          <w:bCs/>
          <w:szCs w:val="24"/>
          <w:lang w:val="id-ID"/>
        </w:rPr>
        <w:fldChar w:fldCharType="begin"/>
      </w:r>
      <w:r w:rsidRPr="00B74AA4">
        <w:rPr>
          <w:rFonts w:cs="Times New Roman"/>
          <w:b/>
          <w:bCs/>
          <w:szCs w:val="24"/>
          <w:lang w:val="id-ID"/>
        </w:rPr>
        <w:instrText xml:space="preserve"> TOC \h \z \c "Table 4." </w:instrText>
      </w:r>
      <w:r w:rsidRPr="00B74AA4">
        <w:rPr>
          <w:rFonts w:cs="Times New Roman"/>
          <w:b/>
          <w:bCs/>
          <w:szCs w:val="24"/>
          <w:lang w:val="id-ID"/>
        </w:rPr>
        <w:fldChar w:fldCharType="separate"/>
      </w:r>
      <w:hyperlink w:anchor="_Toc170394145" w:history="1">
        <w:r w:rsidRPr="00B74AA4">
          <w:rPr>
            <w:rStyle w:val="Hyperlink"/>
            <w:rFonts w:cs="Times New Roman"/>
            <w:noProof/>
            <w:szCs w:val="24"/>
          </w:rPr>
          <w:t>Table 4. 1 Benefits and Drawbacks of Using Google Translate for English Vocabulary Acquisition</w:t>
        </w:r>
        <w:r w:rsidRPr="00B74AA4">
          <w:rPr>
            <w:rFonts w:cs="Times New Roman"/>
            <w:noProof/>
            <w:webHidden/>
            <w:szCs w:val="24"/>
          </w:rPr>
          <w:tab/>
        </w:r>
        <w:r w:rsidRPr="00B74AA4">
          <w:rPr>
            <w:rFonts w:cs="Times New Roman"/>
            <w:noProof/>
            <w:webHidden/>
            <w:szCs w:val="24"/>
          </w:rPr>
          <w:fldChar w:fldCharType="begin"/>
        </w:r>
        <w:r w:rsidRPr="00B74AA4">
          <w:rPr>
            <w:rFonts w:cs="Times New Roman"/>
            <w:noProof/>
            <w:webHidden/>
            <w:szCs w:val="24"/>
          </w:rPr>
          <w:instrText xml:space="preserve"> PAGEREF _Toc170394145 \h </w:instrText>
        </w:r>
        <w:r w:rsidRPr="00B74AA4">
          <w:rPr>
            <w:rFonts w:cs="Times New Roman"/>
            <w:noProof/>
            <w:webHidden/>
            <w:szCs w:val="24"/>
          </w:rPr>
        </w:r>
        <w:r w:rsidRPr="00B74AA4">
          <w:rPr>
            <w:rFonts w:cs="Times New Roman"/>
            <w:noProof/>
            <w:webHidden/>
            <w:szCs w:val="24"/>
          </w:rPr>
          <w:fldChar w:fldCharType="separate"/>
        </w:r>
        <w:r w:rsidR="005E3D67" w:rsidRPr="00B74AA4">
          <w:rPr>
            <w:rFonts w:cs="Times New Roman"/>
            <w:noProof/>
            <w:webHidden/>
            <w:szCs w:val="24"/>
          </w:rPr>
          <w:t>31</w:t>
        </w:r>
        <w:r w:rsidRPr="00B74AA4">
          <w:rPr>
            <w:rFonts w:cs="Times New Roman"/>
            <w:noProof/>
            <w:webHidden/>
            <w:szCs w:val="24"/>
          </w:rPr>
          <w:fldChar w:fldCharType="end"/>
        </w:r>
      </w:hyperlink>
    </w:p>
    <w:p w14:paraId="05E9C70A" w14:textId="4631805A" w:rsidR="00D53EDD" w:rsidRPr="00B74AA4" w:rsidRDefault="000A0DFA" w:rsidP="005E3D67">
      <w:pPr>
        <w:spacing w:after="0" w:line="360" w:lineRule="auto"/>
        <w:rPr>
          <w:rFonts w:cs="Times New Roman"/>
          <w:b/>
          <w:bCs/>
          <w:szCs w:val="24"/>
          <w:lang w:val="id-ID"/>
        </w:rPr>
      </w:pPr>
      <w:r w:rsidRPr="00B74AA4">
        <w:rPr>
          <w:rFonts w:cs="Times New Roman"/>
          <w:b/>
          <w:bCs/>
          <w:szCs w:val="24"/>
          <w:lang w:val="id-ID"/>
        </w:rPr>
        <w:fldChar w:fldCharType="end"/>
      </w:r>
      <w:r w:rsidR="00D53EDD" w:rsidRPr="00B74AA4">
        <w:rPr>
          <w:rFonts w:cs="Times New Roman"/>
          <w:b/>
          <w:bCs/>
          <w:szCs w:val="24"/>
          <w:lang w:val="id-ID"/>
        </w:rPr>
        <w:br w:type="page"/>
      </w:r>
    </w:p>
    <w:p w14:paraId="4BAB0672" w14:textId="77777777" w:rsidR="004B171B" w:rsidRPr="00B74AA4" w:rsidRDefault="004B171B" w:rsidP="00656FF6">
      <w:pPr>
        <w:pStyle w:val="Heading1"/>
        <w:spacing w:before="0"/>
        <w:rPr>
          <w:rFonts w:cs="Times New Roman"/>
          <w:lang w:val="id-ID"/>
        </w:rPr>
        <w:sectPr w:rsidR="004B171B" w:rsidRPr="00B74AA4" w:rsidSect="0029629D">
          <w:pgSz w:w="11906" w:h="16838"/>
          <w:pgMar w:top="2268" w:right="1701" w:bottom="1701" w:left="2268" w:header="709" w:footer="709" w:gutter="0"/>
          <w:pgNumType w:fmt="lowerRoman"/>
          <w:cols w:space="708"/>
          <w:titlePg/>
          <w:docGrid w:linePitch="360"/>
        </w:sectPr>
      </w:pPr>
      <w:bookmarkStart w:id="21" w:name="_Toc159888200"/>
    </w:p>
    <w:p w14:paraId="11F26F13" w14:textId="2EEF4BDD" w:rsidR="004464E0" w:rsidRPr="00B74AA4" w:rsidRDefault="004464E0" w:rsidP="00F55DE6">
      <w:pPr>
        <w:pStyle w:val="Heading1"/>
        <w:spacing w:before="0"/>
        <w:rPr>
          <w:rFonts w:cs="Times New Roman"/>
          <w:lang w:val="id-ID"/>
        </w:rPr>
      </w:pPr>
      <w:bookmarkStart w:id="22" w:name="_Toc172748760"/>
      <w:r w:rsidRPr="00B74AA4">
        <w:rPr>
          <w:rFonts w:cs="Times New Roman"/>
          <w:lang w:val="id-ID"/>
        </w:rPr>
        <w:lastRenderedPageBreak/>
        <w:t>CHAPTER I</w:t>
      </w:r>
      <w:bookmarkEnd w:id="21"/>
      <w:bookmarkEnd w:id="22"/>
    </w:p>
    <w:p w14:paraId="1C9BE4A0" w14:textId="5855D3A0" w:rsidR="004464E0" w:rsidRPr="00B74AA4" w:rsidRDefault="004464E0" w:rsidP="00F55DE6">
      <w:pPr>
        <w:pStyle w:val="Heading1"/>
        <w:spacing w:before="0"/>
        <w:rPr>
          <w:rFonts w:cs="Times New Roman"/>
          <w:lang w:val="id-ID"/>
        </w:rPr>
      </w:pPr>
      <w:bookmarkStart w:id="23" w:name="_Toc159888201"/>
      <w:bookmarkStart w:id="24" w:name="_Toc172748761"/>
      <w:r w:rsidRPr="00B74AA4">
        <w:rPr>
          <w:rFonts w:cs="Times New Roman"/>
          <w:lang w:val="id-ID"/>
        </w:rPr>
        <w:t>INTRODUCTION</w:t>
      </w:r>
      <w:bookmarkEnd w:id="23"/>
      <w:bookmarkEnd w:id="24"/>
    </w:p>
    <w:p w14:paraId="239E94DC"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In this introduction section, the researcher provides an overview of the field's everyday issues and previous research. This chapter also defines the background of the study, the reasons for choosing the topic, the research question, the research objective, the benefits of research in theory and practice, and the definition of terminologies.</w:t>
      </w:r>
    </w:p>
    <w:p w14:paraId="15C18162" w14:textId="5799265C" w:rsidR="004464E0" w:rsidRPr="00B74AA4" w:rsidRDefault="004464E0" w:rsidP="00F55DE6">
      <w:pPr>
        <w:pStyle w:val="Heading2"/>
        <w:numPr>
          <w:ilvl w:val="1"/>
          <w:numId w:val="1"/>
        </w:numPr>
        <w:spacing w:before="0" w:line="360" w:lineRule="auto"/>
        <w:rPr>
          <w:rFonts w:cs="Times New Roman"/>
          <w:szCs w:val="24"/>
          <w:lang w:val="id-ID"/>
        </w:rPr>
      </w:pPr>
      <w:bookmarkStart w:id="25" w:name="_Toc159888202"/>
      <w:bookmarkStart w:id="26" w:name="_Toc172748762"/>
      <w:r w:rsidRPr="00B74AA4">
        <w:rPr>
          <w:rFonts w:cs="Times New Roman"/>
          <w:szCs w:val="24"/>
          <w:lang w:val="id-ID"/>
        </w:rPr>
        <w:t>Background of the Study</w:t>
      </w:r>
      <w:bookmarkEnd w:id="25"/>
      <w:bookmarkEnd w:id="26"/>
    </w:p>
    <w:p w14:paraId="3B8D4EB0" w14:textId="21165FD1"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In today's globalized world, proficiency in the English language is a vital skill that significantly impacts academic success, career opportunities, and social interactions. To attain language proficiency, vocabulary development plays a crucial role in effective communication and comprehension. Acquiring new vocabulary involves more than just learning how to spell and pronounce words. It also encompasses understanding word formation, pronunciation, and collocations. As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{"citationItems":[{"id":"ITEM-1","itemData":{"DOI":"10.26803/ijlter.21.5.24","ISSN":"16942116","abstract":"The aim of this quantitative study is to determine the impact of using digital comics to strengthen English as a Foreign Language (EFL) vocabulary knowledge during the COVID-19 pandemic. The approach was quasi-experimental with 262 public high school students from three of the four regions of Ecuador. The students' ages ranged from 12 to 14 years and their proficiency level was A1 in accordance with the Common European Framework of Reference for Languages (CEFR). They were divided into control and experimental groups. The participants in both groups received explicit vocabulary instruction through workshops, but the experimental group had the opportunity to practise EFL vocabulary using digital comics while the control group used supplementary resources and the textbook established by the Ecuadorian Ministry of Education. The data were collected using pre-tests, post-tests, and a perception survey. Based on the statistical analysis, the results showed a significant improvement in vocabulary acquisition in the experimental group. This group also demonstrated a positive perception of the use of digital comics for enhancing EFL vocabulary knowledge because comics allowed students to create original digital stories and customise them according to their preferences. Further research might consider the use of comics for teaching specific linguistic skills in on-site learning environments.","author":[{"dropping-particle":"","family":"Castillo-Cuesta","given":"Luz","non-dropping-particle":"","parse-names":false,"suffix":""},{"dropping-particle":"","family":"Quinonez-Beltran","given":"Ana","non-dropping-particle":"","parse-names":false,"suffix":""}],"container-title":"International Journal of Learning, Teaching and Educational Research","id":"ITEM-1","issue":"5","issued":{"date-parts":[["2022"]]},"page":"478-491","title":"Using Digital Comics for Enhancing EFL Vocabulary Learning during the COVID-19 Pandemic","type":"article-journal","volume":"21"},"uris":["http://www.mendeley.com/documents/?uuid=e35451a8-09e4-49a2-959c-e61816b1692f"]}],"mendeley":{"formattedCitation":"(Castillo-Cuesta &amp; Quinonez-Beltran, 2022)","manualFormatting":"Castillo-Cuesta and Quinonez-Beltran (2022)","plainTextFormattedCitation":"(Castillo-Cuesta &amp; Quinonez-Beltran, 2022)","previouslyFormattedCitation":"(Castillo-Cuesta &amp; Quinonez-Beltran,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Castillo-Cuesta and Quinonez-Beltran (2022)</w:t>
      </w:r>
      <w:r w:rsidRPr="00B74AA4">
        <w:rPr>
          <w:rFonts w:cs="Times New Roman"/>
          <w:szCs w:val="24"/>
          <w:lang w:val="id-ID"/>
        </w:rPr>
        <w:fldChar w:fldCharType="end"/>
      </w:r>
      <w:r w:rsidRPr="00B74AA4">
        <w:rPr>
          <w:rFonts w:cs="Times New Roman"/>
          <w:szCs w:val="24"/>
          <w:lang w:val="id-ID"/>
        </w:rPr>
        <w:t xml:space="preserve"> note, acquiring new vocabulary is a comprehensive process that requires various skills. Additionally,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{"citationItems":[{"id":"ITEM-1","itemData":{"DOI":"10.3390/educsci11090470","ISSN":"22277102","abstract":"Vocabulary knowledge is a prerequisite for mastering any foreign language. It takes a lot of time and effort to develop English as a foreign language (EFL) vocabulary skills. Efficient ways to facilitate this process should be studied and analyzed. The present study aimed to investigate the role of the Discord application in teaching and learning EFL vocabulary. Discord is a free messenger with support for IP telephony and video conferencing, as well as the possibility to create public and private chats for exchanging text and voice messages. The study relied on pre-test and post-test design to get the necessary data of one experimental and one control group, 80 university students altogether. The results of the pre-test showed no significant difference between the two groups. The experimental group was taught with the help of the Discord application, while the control group was dealing with the traditional educational process, that is, 180 min every week in a classroom with a textbook and no electronic educational resources. Results of the t-test indicated that the experimental group significantly outperformed the control group on a researcher-made vocabulary post-test. A post-treatment speaking test was administered—the participants took part in speaking interviews where they were asked to give a short speech on one of the topics studied during the experimental training. The representatives of the experimental group managed to use more vocabulary items per person correctly (pronunciation, lexical combinability, etc.). The findings revealed that the suggested way of using the Discord application may positively influence the acquisition of EFL vocabulary and its further application in speaking. Hence, it is recommended that the Discord application be used as a tool in the EFL vocabulary teaching and learning process to reinforce in-class tasks and activities.","author":[{"dropping-particle":"","family":"Odinokaya","given":"Maria Alexandrovna","non-dropping-particle":"","parse-names":false,"suffix":""},{"dropping-particle":"","family":"Krylova","given":"Elena Alexandrovna","non-dropping-particle":"","parse-names":false,"suffix":""},{"dropping-particle":"","family":"Rubtsova","given":"Anna Vladimirovna","non-dropping-particle":"","parse-names":false,"suffix":""},{"dropping-particle":"","family":"Almazova","given":"Nadezhda Ivanovna","non-dropping-particle":"","parse-names":false,"suffix":""}],"container-title":"Education Sciences","id":"ITEM-1","issue":"9","issued":{"date-parts":[["2021"]]},"title":"Using the discord application to facilitate EFL vocabulary acquisition","type":"article-journal","volume":"11"},"uris":["http://www.mendeley.com/documents/?uuid=1b4ee0a0-6763-4b22-b910-7f478f550552"]}],"mendeley":{"formattedCitation":"(Odinokaya et al., 2021)","manualFormatting":"Odinokaya et al. (2021)","plainTextFormattedCitation":"(Odinokaya et al., 2021)","previouslyFormattedCitation":"(Odinokaya et al.,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Odinokaya et al. (2021)</w:t>
      </w:r>
      <w:r w:rsidRPr="00B74AA4">
        <w:rPr>
          <w:rFonts w:cs="Times New Roman"/>
          <w:szCs w:val="24"/>
          <w:lang w:val="id-ID"/>
        </w:rPr>
        <w:fldChar w:fldCharType="end"/>
      </w:r>
      <w:r w:rsidRPr="00B74AA4">
        <w:rPr>
          <w:rFonts w:cs="Times New Roman"/>
          <w:szCs w:val="24"/>
          <w:lang w:val="id-ID"/>
        </w:rPr>
        <w:t xml:space="preserve"> stated that developing proficiency in vocabulary is essential for learning any foreign language. </w:t>
      </w:r>
    </w:p>
    <w:p w14:paraId="371097B8" w14:textId="31D4B52C"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Traditional vocabulary teaching methods have evolved in EFL students' learning context.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Maqsood","given":"Maida","non-dropping-particle":"","parse-names":false,"suffix":""},{"dropping-particle":"","family":"Sheikh","given":"Shehla","non-dropping-particle":"","parse-names":false,"suffix":""},{"dropping-particle":"","family":"Akbar Shah","given":"Sultan","non-dropping-particle":"","parse-names":false,"suffix":""},{"dropping-particle":"","family":"Haider","given":"Zeeshan","non-dropping-particle":"","parse-names":false,"suffix":""},{"dropping-particle":"","family":"Gul","given":"Saba","non-dropping-particle":"","parse-names":false,"suffix":""},{"dropping-particle":"","family":"Gul","given":"Aleeza","non-dropping-particle":"","parse-names":false,"suffix":""},{"dropping-particle":"","family":"Gul Sociolinguistic","given":"Aleeza","non-dropping-particle":"","parse-names":false,"suffix":""}],"container-title":"Journal Of Archaeology Of Egypt/Egyptology","id":"ITEM-1","issue":"2","issued":{"date-parts":[["2023"]]},"page":"1960-1980","title":"Implications Of Online Efl Learning: An Empirical Study Of Language Use And Interaction In Teacher Education-Palarch's","type":"article-journal","volume":"20"},"uris":["http://www.mendeley.com/documents/?uuid=36f72858-fbc0-4dd2-b422-f3988289989a"]}],"mendeley":{"formattedCitation":"(Maqsood et al., 2023)","manualFormatting":"Maqsood et al. (2023)","plainTextFormattedCitation":"(Maqsood et al., 2023)","previouslyFormattedCitation":"(Maqsood et al.,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Maqsood et al. (2023)</w:t>
      </w:r>
      <w:r w:rsidRPr="00B74AA4">
        <w:rPr>
          <w:rFonts w:cs="Times New Roman"/>
          <w:szCs w:val="24"/>
          <w:lang w:val="id-ID"/>
        </w:rPr>
        <w:fldChar w:fldCharType="end"/>
      </w:r>
      <w:r w:rsidRPr="00B74AA4">
        <w:rPr>
          <w:rFonts w:cs="Times New Roman"/>
          <w:szCs w:val="24"/>
          <w:lang w:val="id-ID"/>
        </w:rPr>
        <w:t xml:space="preserve">, innovative digital educational resources have replaced traditional conventional language courses, providing new opportunities for the acquisition of languages and communication. The emergence of digital resources as dynamic tools that have the potential to enhance the process of vocabulary acquisition among language learners has changed the landscape of language education significantly.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10.1177/1742715006057239","ISSN":"17427150","author":[{"dropping-particle":"","family":"Hayde","given":"Sean","non-dropping-particle":"","parse-names":false,"suffix":""},{"dropping-particle":"","family":"Development","given":"Business","non-dropping-particle":"","parse-names":false,"suffix":""},{"dropping-particle":"","family":"Esol","given":"Cambridge","non-dropping-particle":"","parse-names":false,"suffix":""},{"dropping-particle":"","family":"Rayner","given":"Duncan","non-dropping-particle":"","parse-names":false,"suffix":""},{"dropping-particle":"","family":"Asia","given":"Regional Manager","non-dropping-particle":"","parse-names":false,"suffix":""},{"dropping-particle":"","family":"Esol","given":"Cambridge","non-dropping-particle":"","parse-names":false,"suffix":""},{"dropping-particle":"","family":"Warren","given":"Caroline","non-dropping-particle":"","parse-names":false,"suffix":""}],"container-title":"Leadership","id":"ITEM-1","issue":"1","issued":{"date-parts":[["2006"]]},"page":"115","title":"Research Notes","type":"article-journal","volume":"2"},"uris":["http://www.mendeley.com/documents/?uuid=6776e003-d61f-40e1-9b3a-2438e51df1ef"]}],"mendeley":{"formattedCitation":"(Hayde et al., 2006)","manualFormatting":"Hayde et al. (2006)","plainTextFormattedCitation":"(Hayde et al., 2006)","previouslyFormattedCitation":"(Hayde et al., 2006)"},"properties":{"noteIndex":0},"schema":"https://github.com/citation-style-language/schema/raw/master/csl-citation.json"}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Hayde et al. (2006)</w:t>
      </w:r>
      <w:r w:rsidRPr="00B74AA4">
        <w:rPr>
          <w:rFonts w:cs="Times New Roman"/>
          <w:szCs w:val="24"/>
          <w:lang w:val="id-ID"/>
        </w:rPr>
        <w:fldChar w:fldCharType="end"/>
      </w:r>
      <w:r w:rsidRPr="00B74AA4">
        <w:rPr>
          <w:rFonts w:cs="Times New Roman"/>
          <w:szCs w:val="24"/>
          <w:lang w:val="id-ID"/>
        </w:rPr>
        <w:t xml:space="preserve">, who state that students can create their learning environments by integrating both the virtual and real worlds. This enables individuals to save and access information on new (related) words, phrases, or strategies from any location via digital resources they hear, see or study. Currently, digital resources are widely used in the learning process.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{"citationItems":[{"id":"ITEM-1","itemData":{"DOI":"10.52462/jlls.67","ISSN":"1305578X","abstract":"This paper focuses on the use of modern technologies and the Internet in ESL learning. In the modern world of technology, language-learning processes transform into interactive activities, involving different technical tools and methods. Based on recent researches and studies in this field, implementation of media, audio, and visuals during classes improves cooperation between a teacher and students thus creating an interactive and technologically oriented cooperation atmosphere. The technologically perceptive environment in the classroom facilitates the ESL learning process thus improving and strengthening students' gained knowledge and enables their active participation during classes. Practical strategies of technology implementation, broadcasting of video during classes, representing related website addresses, and many other features of special tactics implementation in the ESL learning process are in the focus of this research paper. A special concern of this study considers the role of the Internet in the modern ESL learning process as an effective tool for information search and communication improvement during classes. Web searching tactics and strategies are of vital importance for modern ESL learners. Therefore, the development of students' creativity and imagination, facilitation of the learning process, and active engagement of both a teacher and students can be the result of effective technology implementation in the ESL learning process.","author":[{"dropping-particle":"","family":"Lazebna","given":"Nataliia","non-dropping-particle":"","parse-names":false,"suffix":""},{"dropping-particle":"","family":"Prykhodko","given":"Anatoliy","non-dropping-particle":"","parse-names":false,"suffix":""}],"container-title":"Journal of Language and Linguistic Studies","id":"ITEM-1","issue":"2","issued":{"date-parts":[["2021"]]},"page":"971-982","title":"Digital discourse of english language acquisition","type":"article-journal","volume":"17"},"uris":["http://www.mendeley.com/documents/?uuid=748c4db7-e0af-45ad-9fdf-eafd6210fcdf"]}],"mendeley":{"formattedCitation":"(Lazebna &amp; Prykhodko, 2021)","manualFormatting":"Lazebna and Prykhodko (2021)","plainTextFormattedCitation":"(Lazebna &amp; Prykhodko, 2021)","previouslyFormattedCitation":"(Lazebna &amp; Prykhodko,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Lazebna and Prykhodko (2021)</w:t>
      </w:r>
      <w:r w:rsidRPr="00B74AA4">
        <w:rPr>
          <w:rFonts w:cs="Times New Roman"/>
          <w:szCs w:val="24"/>
          <w:lang w:val="id-ID"/>
        </w:rPr>
        <w:fldChar w:fldCharType="end"/>
      </w:r>
      <w:r w:rsidRPr="00B74AA4">
        <w:rPr>
          <w:rFonts w:cs="Times New Roman"/>
          <w:szCs w:val="24"/>
          <w:lang w:val="id-ID"/>
        </w:rPr>
        <w:t xml:space="preserve">, diverse resources are </w:t>
      </w:r>
      <w:r w:rsidRPr="00B74AA4">
        <w:rPr>
          <w:rFonts w:cs="Times New Roman"/>
          <w:szCs w:val="24"/>
          <w:lang w:val="id-ID"/>
        </w:rPr>
        <w:lastRenderedPageBreak/>
        <w:t>essential for successful learning facilitated by interaction, good teacher-student collaboration, and audio files and video clips in ESL lessons.</w:t>
      </w:r>
    </w:p>
    <w:p w14:paraId="12994942" w14:textId="77777777"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 xml:space="preserve">However, highlighting the researcher's experience while participating in the Independent Teaching Campus (KMM) program at one of the MTS schools in the city of Tasikmalaya, English language learning still needs to be developed, considering several factors that hinder the success of the learning process. First, students experience difficulties in learning English, especially in acquiring vocabulary. Some students at this school do not know the English alphabet and numbers because they did not have English subjects during elementary school. Difficulties were also seen when students were asked to introduce themselves, but some needed help. Apart from that, the lack of student interest in learning material is caused by the lack of development of the teaching and learning process that attracts students' attention. </w:t>
      </w:r>
    </w:p>
    <w:p w14:paraId="1D9C3388" w14:textId="3400CE9D"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 xml:space="preserve">Another factor is the limited learning resources, such as exciting learning and teaching media. This can be seen from the fact that only some students have dictionaries, and others have to borrow them from the school library because the school prohibits students from bringing or using smartphones. Schools are closely related to the Islamic boarding school environment, where the rule applies not to bring cell phones into Islamic boarding schools or schools. However, if this continues, it will impact the lack of mastery of subject matter and the ability to master various vocabulary.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{"citationItems":[{"id":"ITEM-1","itemData":{"DOI":"10.5296/ijl.v5i5.4454","abstract":"The aims of this article are to explore: Firstly, the description on the existing of students’ mastery of English Vocabularies, teaching English vocabulary model, and the students’ condition in Competitive Class of Junior High Schools in Gorontalo City through Focus Group Discussion (FGD); Secondly, to observe and to formulate a model of teaching English vocabulary development creatively based on contexts and utilizing ICT Media; Thirdly, to study on the effectiveness of that model formulated development in teaching and learning English vocabularies. This research used FGD and Experimental method by applying One Group Pre-test and Post-test Design. The result of this research consist of firstly the teachers have used English in teaching non-English subjects, by using traditional method such translation method, and memorizing some words without context, the teachers also do reflection, however is not optimum based on psycholinguistic approach; secondly is this research successfully identifies the average of the students’ score on English vocabularies: (a) on pretest, X score is 27.62 from the maximum score 49; then to apply that developed model of learning and teaching English vocabularies; (b) On posttest is found the average of students’ score gradually up reaching the X score is 35.66 from the maximum score 53. From the two unit tests seemed on the average score on the posttest get improvement 8.15 point. While on the inferential statically analysis by the significance level α = 0.05, the t score acquired -5.348. Because of the statically calculation is obtained 0.000 &lt; 0.05. So it is interpreted that Ho (null) hypothesis is rejected, and accepting Ha (alternative) hypothesis, while T-test analysis proved that the students’ scores increased significantly. It means that the teaching and learning model created which being applied is able to increase significantly the students’ mastery on English vocabularies in the competitive Class at Junior High Schools in Gorontalo. Based on that research finding, it is suggested that mastering specific English vocabularies need to emphasize the meaningful learning approach, more over relating to the concept of a certain subject, such as Biology, Physics, Chemistry, Mathematics, and Social Science","author":[{"dropping-particle":"","family":"Achmad","given":"Syarifuddin","non-dropping-particle":"","parse-names":false,"suffix":""}],"container-title":"International Journal of Linguistics","id":"ITEM-1","issue":"5","issued":{"date-parts":[["2013"]]},"page":"75","title":"Developing English Vocabulary Mastery through Meaningful Learning Approach","type":"article-journal","volume":"5"},"uris":["http://www.mendeley.com/documents/?uuid=3116dbc3-3877-49c5-94b1-0bfaf44bb4ce"]}],"mendeley":{"formattedCitation":"(Achmad, 2013)","manualFormatting":"Achmad (2013)","plainTextFormattedCitation":"(Achmad, 2013)","previouslyFormattedCitation":"(Achmad, 2013)"},"properties":{"noteIndex":0},"schema":"https://github.com/citation-style-language/schema/raw/master/csl-citation.json"}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Achmad (2013)</w:t>
      </w:r>
      <w:r w:rsidRPr="00B74AA4">
        <w:rPr>
          <w:rFonts w:cs="Times New Roman"/>
          <w:szCs w:val="24"/>
          <w:lang w:val="id-ID"/>
        </w:rPr>
        <w:fldChar w:fldCharType="end"/>
      </w:r>
      <w:r w:rsidRPr="00B74AA4">
        <w:rPr>
          <w:rFonts w:cs="Times New Roman"/>
          <w:szCs w:val="24"/>
          <w:lang w:val="id-ID"/>
        </w:rPr>
        <w:t xml:space="preserve">, the reason for students' inadequate proficiency in English is their limited vocabulary, especially in academic subjects. This makes it harder for them to comprehend written and spoken English. </w:t>
      </w:r>
    </w:p>
    <w:p w14:paraId="0C71B7FC" w14:textId="77777777"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Therefore, an in-depth understanding of vocabulary development is essential to help students overcome obstacles in the English language learning process. To overcome these problems in this research, researchers are interested in investigating how creative vocabulary learning is carried out by optimizing various digital resources.</w:t>
      </w:r>
    </w:p>
    <w:p w14:paraId="01ABEE48" w14:textId="15113122"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 xml:space="preserve">This diversity of digital resources encompasses various technologies, including language learning applications, online dictionaries, interactive </w:t>
      </w:r>
      <w:r w:rsidRPr="00B74AA4">
        <w:rPr>
          <w:rFonts w:cs="Times New Roman"/>
          <w:szCs w:val="24"/>
          <w:lang w:val="id-ID"/>
        </w:rPr>
        <w:lastRenderedPageBreak/>
        <w:t xml:space="preserve">multimedia, and educational websites.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{"citationItems":[{"id":"ITEM-1","itemData":{"abstract":"The primary aim of the paper is to introduce digital literacies and the utilization of interactive and multimedia-enhanced tools for language learning purposes in and out of institutional settings. The topics covered in this paper include what digital literacy means in language education contexts and utilization of social media, online gaming, tagging, picture, voice, and video editing tools, mixing tools, interactive HTML5 contents, translation tools, search engines and (visual) thesauruses to evaluate, contribute, and create the information rather than being a mere consumer. Bearing in mind the nature of interaction and collaboration of the digital tools, suggested ways to integrate these tools to teaching and learning of languages are also presented. The paper also identifies common concerns and challenges in regard to motivation to use digital tools, judging the validity of a source, prohibitions due to country policies, plagiarism, filtering in search engines, and insensitivity with online language, which hinders the effective use of digital tools.","author":[{"dropping-particle":"","family":"Misir","given":"Hulya","non-dropping-particle":"","parse-names":false,"suffix":""}],"container-title":"International Online Journal of Education and Teaching (IOJET)","id":"ITEM-1","issue":"September","issued":{"date-parts":[["2018"]]},"page":"514-523","title":"Digital Literacies and Interactive Multimedia-","type":"article-journal","volume":"5"},"uris":["http://www.mendeley.com/documents/?uuid=2961aab6-8d55-44be-a8de-a278052cc2c6"]}],"mendeley":{"formattedCitation":"(Misir, 2018)","manualFormatting":"Misir (2018)","plainTextFormattedCitation":"(Misir, 2018)","previouslyFormattedCitation":"(Misir,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Misir (2018)</w:t>
      </w:r>
      <w:r w:rsidRPr="00B74AA4">
        <w:rPr>
          <w:rFonts w:cs="Times New Roman"/>
          <w:szCs w:val="24"/>
          <w:lang w:val="id-ID"/>
        </w:rPr>
        <w:fldChar w:fldCharType="end"/>
      </w:r>
      <w:r w:rsidRPr="00B74AA4">
        <w:rPr>
          <w:rFonts w:cs="Times New Roman"/>
          <w:szCs w:val="24"/>
          <w:lang w:val="id-ID"/>
        </w:rPr>
        <w:t xml:space="preserve">, with the use of well-known digital sources, interactive chat rooms, audio, video, image, and machine translation tools, the richness of digital language instruction can enhance student learning. Free online dictionary sites from Oxford, Cambridge, Macmillan, Langenscheidt, and Longman are also accessible. This resource offers a variety of interactive and engaging content and strengthens their understanding of English vocabulary. This is due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{"citationItems":[{"id":"ITEM-1","itemData":{"DOI":"10.1155/2022/7435477","ISSN":"20904010","abstract":"Using digital games in language learning is beneficial, but their effectiveness in the Bangladeshi EFL context has been overlooked. Therefore, the purpose of this research was to evaluate the impact of playing digital games on Bangladeshi EFL learners' ability to remember and retain the language. The Oxford Quick Placement Test was given to 78 Bangladeshi English as foreign language students. Based on the findings, 50 primary school pupils were selected based on the convenient sampling method as the study's target group for further investigation. Afterward, they were separated into two groups: one for the experiment and another for the CG. After that, all subjects were subjected to pretesting, and then, the therapy was administered. The EG was educated by the researcher via the use of digital games. The participants in the EG were taught English vocabulary via the use of a computerized game, which they found entertaining. On the other hand, the students of the CG received a traditional vocabulary teaching. After teaching 90 vocabulary in nine sessions, an immediate vocabulary posttest was conducted on both groups to determine the treatment's possible effects on their vocabulary recall. Three weeks later, a delayed posttest was given to the participants to examine the effect of digital games on their vocabulary retention. The results of paired samples and independent sample t-tests showed that there was a significant difference between the immediate and delayed posttests of the EG and CGs in favor of the EG. The EG outperformed the CG both on the immediate and delayed posttests. This study has some implications for teaching and learning vocabulary.","author":[{"dropping-particle":"","family":"Patra","given":"Indrajit","non-dropping-particle":"","parse-names":false,"suffix":""},{"dropping-particle":"","family":"Shanmugam","given":"Neelakandan","non-dropping-particle":"","parse-names":false,"suffix":""},{"dropping-particle":"","family":"Ismail","given":"Sayed M.","non-dropping-particle":"","parse-names":false,"suffix":""},{"dropping-particle":"","family":"Mandal","given":"Gurudas","non-dropping-particle":"","parse-names":false,"suffix":""}],"container-title":"Education Research International","id":"ITEM-1","issued":{"date-parts":[["2022"]]},"title":"An Investigation of EFL Learners' Vocabulary Retention and Recall in a Technology-Based Instructional Environment: Focusing on Digital Games","type":"article-journal","volume":"2022"},"uris":["http://www.mendeley.com/documents/?uuid=91089640-ac7f-4698-ab2e-e3eb00795661"]}],"mendeley":{"formattedCitation":"(Patra et al., 2022)","manualFormatting":"Patra et al.'s (2022)","plainTextFormattedCitation":"(Patra et al., 2022)","previouslyFormattedCitation":"(Patra et al.,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Patra et al.'s (2022)</w:t>
      </w:r>
      <w:r w:rsidRPr="00B74AA4">
        <w:rPr>
          <w:rFonts w:cs="Times New Roman"/>
          <w:szCs w:val="24"/>
          <w:lang w:val="id-ID"/>
        </w:rPr>
        <w:fldChar w:fldCharType="end"/>
      </w:r>
      <w:r w:rsidRPr="00B74AA4">
        <w:rPr>
          <w:rFonts w:cs="Times New Roman"/>
          <w:szCs w:val="24"/>
          <w:lang w:val="id-ID"/>
        </w:rPr>
        <w:t xml:space="preserve"> research that shows students' engagement in digital activities increases their vocabulary and knowledge.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{"citationItems":[{"id":"ITEM-1","itemData":{"abstract":"This research was conducted to find out the effect of using Duolingo in teaching English to improve students’ ability in mastering vocabulary and to know the students’ perception toward the implementation of Duolingo in teaching English subject at MTsN 2 Aceh Besar. The research design of this research is pre-experimental research. This research only need one class as sample with five meetings. The data collection techniques were tests and questionnaire. Based on the quantitative data, the students’ score is increased. The average score of pre-test is 44.75, and the average score of post-test is 59.75. It shows that the post-test’s mean is higher than the pre-test’s mean. The result show there is a positive effect of students’ ability in mastering vocabulary through using Duolingo. Based on the questionnaire, the result of the research showed that the use of Duolingo in teaching English has many positive effects to the students, such as: the students are more motivated in learning; make students easy to understand the material; getting the opportunity for fair turn in practicing the material; less boredom in learning; getting encourage for new ideas; facilitated in remembering and practicing the material in daily life. They also learn enthusiastically in teaching learning activities. The students showed positive attitude toward the implementation of Duolingo.","author":[{"dropping-particle":"","family":"Muddin","given":"Addal","non-dropping-particle":"","parse-names":false,"suffix":""}],"container-title":"Thesis","id":"ITEM-1","issue":"231324418","issued":{"date-parts":[["2018"]]},"page":"1-81","title":"The Use of Duolingo To Improve Students’ Vocabulary","type":"article-journal"},"uris":["http://www.mendeley.com/documents/?uuid=33670d2b-65fb-43d9-8415-9679e6c6da7e"]}],"mendeley":{"formattedCitation":"(Muddin, 2018)","manualFormatting":"Muddin (2018)","plainTextFormattedCitation":"(Muddin, 2018)","previouslyFormattedCitation":"(Muddin,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Muddin (2018)</w:t>
      </w:r>
      <w:r w:rsidRPr="00B74AA4">
        <w:rPr>
          <w:rFonts w:cs="Times New Roman"/>
          <w:szCs w:val="24"/>
          <w:lang w:val="id-ID"/>
        </w:rPr>
        <w:fldChar w:fldCharType="end"/>
      </w:r>
      <w:r w:rsidRPr="00B74AA4">
        <w:rPr>
          <w:rFonts w:cs="Times New Roman"/>
          <w:szCs w:val="24"/>
          <w:lang w:val="id-ID"/>
        </w:rPr>
        <w:t>, the virtualization of the learning process can facilitate students' comprehension and memorization of words and increase their interest in, enjoyment of, and happiness with their studies.</w:t>
      </w:r>
    </w:p>
    <w:p w14:paraId="3BE0E852" w14:textId="2BB65B7F"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 xml:space="preserve">Several studies report using digital resources to improve English language skills, including vocabulary mastery. One example of research carried out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{"citationItems":[{"id":"ITEM-1","itemData":{"DOI":"10.26803/ijlter.21.5.24","ISSN":"16942116","abstract":"The aim of this quantitative study is to determine the impact of using digital comics to strengthen English as a Foreign Language (EFL) vocabulary knowledge during the COVID-19 pandemic. The approach was quasi-experimental with 262 public high school students from three of the four regions of Ecuador. The students' ages ranged from 12 to 14 years and their proficiency level was A1 in accordance with the Common European Framework of Reference for Languages (CEFR). They were divided into control and experimental groups. The participants in both groups received explicit vocabulary instruction through workshops, but the experimental group had the opportunity to practise EFL vocabulary using digital comics while the control group used supplementary resources and the textbook established by the Ecuadorian Ministry of Education. The data were collected using pre-tests, post-tests, and a perception survey. Based on the statistical analysis, the results showed a significant improvement in vocabulary acquisition in the experimental group. This group also demonstrated a positive perception of the use of digital comics for enhancing EFL vocabulary knowledge because comics allowed students to create original digital stories and customise them according to their preferences. Further research might consider the use of comics for teaching specific linguistic skills in on-site learning environments.","author":[{"dropping-particle":"","family":"Castillo-Cuesta","given":"Luz","non-dropping-particle":"","parse-names":false,"suffix":""},{"dropping-particle":"","family":"Quinonez-Beltran","given":"Ana","non-dropping-particle":"","parse-names":false,"suffix":""}],"container-title":"International Journal of Learning, Teaching and Educational Research","id":"ITEM-1","issue":"5","issued":{"date-parts":[["2022"]]},"page":"478-491","title":"Using Digital Comics for Enhancing EFL Vocabulary Learning during the COVID-19 Pandemic","type":"article-journal","volume":"21"},"uris":["http://www.mendeley.com/documents/?uuid=e35451a8-09e4-49a2-959c-e61816b1692f"]}],"mendeley":{"formattedCitation":"(Castillo-Cuesta &amp; Quinonez-Beltran, 2022)","manualFormatting":"Castillo-Cuesta Quinonez-Beltran (2022)","plainTextFormattedCitation":"(Castillo-Cuesta &amp; Quinonez-Beltran, 2022)","previouslyFormattedCitation":"(Castillo-Cuesta &amp; Quinonez-Beltran,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Castillo-Cuesta Quinonez-Beltran (2022)</w:t>
      </w:r>
      <w:r w:rsidRPr="00B74AA4">
        <w:rPr>
          <w:rFonts w:cs="Times New Roman"/>
          <w:szCs w:val="24"/>
          <w:lang w:val="id-ID"/>
        </w:rPr>
        <w:fldChar w:fldCharType="end"/>
      </w:r>
      <w:r w:rsidRPr="00B74AA4">
        <w:rPr>
          <w:rFonts w:cs="Times New Roman"/>
          <w:szCs w:val="24"/>
          <w:lang w:val="id-ID"/>
        </w:rPr>
        <w:t xml:space="preserve"> focuses on the effects of implementing digital comics to improve vocabulary in English as a Foreign Language (EFL) during the COVID-19 pandemic. The experimental group's vocabulary learning significantly improved, according to the data. Because comics allowed students to construct original digital stories and customize them to their interests, this group also showed a good impression of using comics to enhance EFL vocabulary knowledge. Another research conducted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Efl","given":"Asian","non-dropping-particle":"","parse-names":false,"suffix":""},{"dropping-particle":"","family":"No","given":"Issue","non-dropping-particle":"","parse-names":false,"suffix":""}],"id":"ITEM-1","issue":"2","issued":{"date-parts":[["2021"]]},"page":"38-60","title":"Asian EFL Journal Research Articles. Vol. 28 Issue No. 2.3 April 2021","type":"article-journal","volume":"28"},"uris":["http://www.mendeley.com/documents/?uuid=6a2c7b7f-d64d-41e4-85cf-2f15505d260a"]}],"mendeley":{"formattedCitation":"(Efl &amp; No, 2021)","manualFormatting":"Efl &amp; No (2021)","plainTextFormattedCitation":"(Efl &amp; No, 2021)","previouslyFormattedCitation":"(Efl &amp; No,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Efl &amp; No (2021)</w:t>
      </w:r>
      <w:r w:rsidRPr="00B74AA4">
        <w:rPr>
          <w:rFonts w:cs="Times New Roman"/>
          <w:szCs w:val="24"/>
          <w:lang w:val="id-ID"/>
        </w:rPr>
        <w:fldChar w:fldCharType="end"/>
      </w:r>
      <w:r w:rsidRPr="00B74AA4">
        <w:rPr>
          <w:rFonts w:cs="Times New Roman"/>
          <w:szCs w:val="24"/>
          <w:lang w:val="id-ID"/>
        </w:rPr>
        <w:t xml:space="preserve"> used a mixed methods thematic narrative study of interview information combined with a quantitative examination of survey data. Because of the pressure-free environment, enhanced focus, and shift from incidental learning to self-directed learning, video games benefit incidental vocabulary acquisition. Interactions in real-life English, a broader vocabulary, and a heightened knowledge of teenage culture were reported by interviewees.</w:t>
      </w:r>
    </w:p>
    <w:p w14:paraId="3E3D530E" w14:textId="3ADFB727"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 xml:space="preserve">Although there are studies on digital resources in education, research on </w:t>
      </w:r>
      <w:r w:rsidR="00FC48D3" w:rsidRPr="00B74AA4">
        <w:rPr>
          <w:rFonts w:eastAsia="Times New Roman" w:cs="Times New Roman"/>
          <w:color w:val="000000"/>
          <w:lang w:val="id-ID" w:eastAsia="en-GB"/>
        </w:rPr>
        <w:t xml:space="preserve">students' perceptions </w:t>
      </w:r>
      <w:r w:rsidRPr="00B74AA4">
        <w:rPr>
          <w:rFonts w:cs="Times New Roman"/>
          <w:szCs w:val="24"/>
          <w:lang w:val="id-ID"/>
        </w:rPr>
        <w:t>of digital resources</w:t>
      </w:r>
      <w:r w:rsidR="00FC48D3" w:rsidRPr="00B74AA4">
        <w:rPr>
          <w:rFonts w:cs="Times New Roman"/>
          <w:szCs w:val="24"/>
          <w:lang w:val="en-US"/>
        </w:rPr>
        <w:t xml:space="preserve"> </w:t>
      </w:r>
      <w:r w:rsidRPr="00B74AA4">
        <w:rPr>
          <w:rFonts w:cs="Times New Roman"/>
          <w:szCs w:val="24"/>
          <w:lang w:val="id-ID"/>
        </w:rPr>
        <w:t>highlighting vocabulary acquisition skills using qualitative research methods still needs to be made available. Therefore, to fill this gap, the researcher extended the discussion to investigate</w:t>
      </w:r>
      <w:r w:rsidR="000B7B53" w:rsidRPr="00B74AA4">
        <w:rPr>
          <w:rFonts w:cs="Times New Roman"/>
          <w:szCs w:val="24"/>
          <w:lang w:val="en-US"/>
        </w:rPr>
        <w:t xml:space="preserve"> </w:t>
      </w:r>
      <w:r w:rsidR="000B7B53" w:rsidRPr="00B74AA4">
        <w:rPr>
          <w:rFonts w:eastAsia="Times New Roman" w:cs="Times New Roman"/>
          <w:color w:val="000000"/>
          <w:lang w:val="id-ID" w:eastAsia="en-GB"/>
        </w:rPr>
        <w:t xml:space="preserve">students' perceptions </w:t>
      </w:r>
      <w:r w:rsidRPr="00B74AA4">
        <w:rPr>
          <w:rFonts w:cs="Times New Roman"/>
          <w:szCs w:val="24"/>
          <w:lang w:val="id-ID"/>
        </w:rPr>
        <w:t xml:space="preserve">of digital resources, focusing on one of the most widely used digital </w:t>
      </w:r>
      <w:r w:rsidRPr="00B74AA4">
        <w:rPr>
          <w:rFonts w:cs="Times New Roman"/>
          <w:szCs w:val="24"/>
          <w:lang w:val="id-ID"/>
        </w:rPr>
        <w:lastRenderedPageBreak/>
        <w:t>resources, namely Google Translate, for English vocabulary acquisition with diverse participants.</w:t>
      </w:r>
    </w:p>
    <w:p w14:paraId="51A81295" w14:textId="7D2F39AF" w:rsidR="004464E0" w:rsidRPr="00B74AA4" w:rsidRDefault="004464E0" w:rsidP="00F55DE6">
      <w:pPr>
        <w:pStyle w:val="Heading2"/>
        <w:numPr>
          <w:ilvl w:val="1"/>
          <w:numId w:val="1"/>
        </w:numPr>
        <w:spacing w:before="0" w:line="360" w:lineRule="auto"/>
        <w:rPr>
          <w:rFonts w:cs="Times New Roman"/>
          <w:szCs w:val="24"/>
          <w:lang w:val="id-ID"/>
        </w:rPr>
      </w:pPr>
      <w:bookmarkStart w:id="27" w:name="_Toc159888203"/>
      <w:bookmarkStart w:id="28" w:name="_Toc172748763"/>
      <w:r w:rsidRPr="00B74AA4">
        <w:rPr>
          <w:rFonts w:cs="Times New Roman"/>
          <w:szCs w:val="24"/>
          <w:lang w:val="id-ID"/>
        </w:rPr>
        <w:t>Reasons for Choosing the Topic</w:t>
      </w:r>
      <w:bookmarkEnd w:id="27"/>
      <w:bookmarkEnd w:id="28"/>
    </w:p>
    <w:p w14:paraId="37DDB772" w14:textId="795818FA"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 xml:space="preserve">The most important reason for choosing this topic comes from the researcher's interest in seeing the utilization of Google Translate as a digital resource in one's vocabulary acquisition. Another reason is to see how vital vocabulary acquisition is, especially using digital resources, and what the </w:t>
      </w:r>
      <w:r w:rsidR="007A0BDC" w:rsidRPr="007A0BDC">
        <w:rPr>
          <w:rFonts w:cs="Times New Roman"/>
          <w:szCs w:val="24"/>
          <w:lang w:val="id-ID"/>
        </w:rPr>
        <w:t>students' perceptions</w:t>
      </w:r>
      <w:r w:rsidR="007A0BDC">
        <w:rPr>
          <w:rFonts w:cs="Times New Roman"/>
          <w:szCs w:val="24"/>
          <w:lang w:val="en-US"/>
        </w:rPr>
        <w:t xml:space="preserve"> </w:t>
      </w:r>
      <w:r w:rsidRPr="00B74AA4">
        <w:rPr>
          <w:rFonts w:cs="Times New Roman"/>
          <w:szCs w:val="24"/>
          <w:lang w:val="id-ID"/>
        </w:rPr>
        <w:t xml:space="preserve">of Google Translate as a digital resource </w:t>
      </w:r>
      <w:r w:rsidR="007A0BDC">
        <w:rPr>
          <w:rFonts w:cs="Times New Roman"/>
          <w:szCs w:val="24"/>
          <w:lang w:val="id-ID"/>
        </w:rPr>
        <w:t>are</w:t>
      </w:r>
      <w:r w:rsidRPr="00B74AA4">
        <w:rPr>
          <w:rFonts w:cs="Times New Roman"/>
          <w:szCs w:val="24"/>
          <w:lang w:val="id-ID"/>
        </w:rPr>
        <w:t xml:space="preserve"> in the context of EFL learners. In addition, it is still rare to find research examining how students use Google Translate as a digital resource focusing on vocabulary acquisition only and sampling participants from different school levels and genders as a gap between previous research.</w:t>
      </w:r>
    </w:p>
    <w:p w14:paraId="4FD357AC" w14:textId="71867CE0" w:rsidR="004464E0" w:rsidRPr="00B74AA4" w:rsidRDefault="004464E0" w:rsidP="00F55DE6">
      <w:pPr>
        <w:pStyle w:val="Heading2"/>
        <w:numPr>
          <w:ilvl w:val="1"/>
          <w:numId w:val="1"/>
        </w:numPr>
        <w:spacing w:before="0" w:line="360" w:lineRule="auto"/>
        <w:rPr>
          <w:rFonts w:cs="Times New Roman"/>
          <w:szCs w:val="24"/>
          <w:lang w:val="id-ID"/>
        </w:rPr>
      </w:pPr>
      <w:bookmarkStart w:id="29" w:name="_Toc159888204"/>
      <w:bookmarkStart w:id="30" w:name="_Toc172748764"/>
      <w:r w:rsidRPr="00B74AA4">
        <w:rPr>
          <w:rFonts w:cs="Times New Roman"/>
          <w:szCs w:val="24"/>
          <w:lang w:val="id-ID"/>
        </w:rPr>
        <w:t>Research Question</w:t>
      </w:r>
      <w:bookmarkEnd w:id="29"/>
      <w:bookmarkEnd w:id="30"/>
    </w:p>
    <w:p w14:paraId="79D7315B" w14:textId="77777777"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Based on the background of the study, this research will investigate the following question:</w:t>
      </w:r>
      <w:bookmarkStart w:id="31" w:name="_Hlk159490541"/>
    </w:p>
    <w:p w14:paraId="4F8D6206" w14:textId="590A7587" w:rsidR="004464E0" w:rsidRPr="00B74AA4" w:rsidRDefault="004464E0" w:rsidP="007323A8">
      <w:pPr>
        <w:spacing w:after="0" w:line="360" w:lineRule="auto"/>
        <w:ind w:firstLine="709"/>
        <w:rPr>
          <w:rFonts w:cs="Times New Roman"/>
          <w:szCs w:val="24"/>
          <w:lang w:val="id-ID"/>
        </w:rPr>
      </w:pPr>
      <w:r w:rsidRPr="00B74AA4">
        <w:rPr>
          <w:rFonts w:cs="Times New Roman"/>
          <w:szCs w:val="24"/>
          <w:lang w:val="id-ID"/>
        </w:rPr>
        <w:t>How do students</w:t>
      </w:r>
      <w:r w:rsidR="00393A3C" w:rsidRPr="00B74AA4">
        <w:rPr>
          <w:rFonts w:cs="Times New Roman"/>
          <w:szCs w:val="24"/>
          <w:lang w:val="en-US"/>
        </w:rPr>
        <w:t xml:space="preserve"> perceive using</w:t>
      </w:r>
      <w:r w:rsidRPr="00B74AA4">
        <w:rPr>
          <w:rFonts w:cs="Times New Roman"/>
          <w:szCs w:val="24"/>
          <w:lang w:val="id-ID"/>
        </w:rPr>
        <w:t xml:space="preserve"> Google Translate</w:t>
      </w:r>
      <w:r w:rsidR="00393A3C" w:rsidRPr="00B74AA4">
        <w:rPr>
          <w:rFonts w:cs="Times New Roman"/>
          <w:szCs w:val="24"/>
          <w:lang w:val="en-US"/>
        </w:rPr>
        <w:t xml:space="preserve"> for English</w:t>
      </w:r>
      <w:r w:rsidRPr="00B74AA4">
        <w:rPr>
          <w:rFonts w:cs="Times New Roman"/>
          <w:szCs w:val="24"/>
          <w:lang w:val="id-ID"/>
        </w:rPr>
        <w:t xml:space="preserve"> </w:t>
      </w:r>
      <w:r w:rsidR="00393A3C" w:rsidRPr="00B74AA4">
        <w:rPr>
          <w:rFonts w:cs="Times New Roman"/>
          <w:szCs w:val="24"/>
          <w:lang w:val="en-US"/>
        </w:rPr>
        <w:t>V</w:t>
      </w:r>
      <w:r w:rsidRPr="00B74AA4">
        <w:rPr>
          <w:rFonts w:cs="Times New Roman"/>
          <w:szCs w:val="24"/>
          <w:lang w:val="id-ID"/>
        </w:rPr>
        <w:t>ocabulary</w:t>
      </w:r>
      <w:r w:rsidR="00393A3C" w:rsidRPr="00B74AA4">
        <w:rPr>
          <w:rFonts w:cs="Times New Roman"/>
          <w:szCs w:val="24"/>
          <w:lang w:val="en-US"/>
        </w:rPr>
        <w:t xml:space="preserve"> Acquisition</w:t>
      </w:r>
      <w:r w:rsidRPr="00B74AA4">
        <w:rPr>
          <w:rFonts w:cs="Times New Roman"/>
          <w:szCs w:val="24"/>
          <w:lang w:val="id-ID"/>
        </w:rPr>
        <w:t>?</w:t>
      </w:r>
      <w:bookmarkEnd w:id="31"/>
    </w:p>
    <w:p w14:paraId="7DF664A8" w14:textId="47620030" w:rsidR="004464E0" w:rsidRPr="00B74AA4" w:rsidRDefault="004464E0" w:rsidP="00F55DE6">
      <w:pPr>
        <w:pStyle w:val="Heading2"/>
        <w:numPr>
          <w:ilvl w:val="1"/>
          <w:numId w:val="1"/>
        </w:numPr>
        <w:spacing w:before="0" w:line="360" w:lineRule="auto"/>
        <w:rPr>
          <w:rFonts w:cs="Times New Roman"/>
          <w:szCs w:val="24"/>
          <w:lang w:val="id-ID"/>
        </w:rPr>
      </w:pPr>
      <w:bookmarkStart w:id="32" w:name="_Toc159888205"/>
      <w:bookmarkStart w:id="33" w:name="_Toc172748765"/>
      <w:r w:rsidRPr="00B74AA4">
        <w:rPr>
          <w:rFonts w:cs="Times New Roman"/>
          <w:szCs w:val="24"/>
          <w:lang w:val="id-ID"/>
        </w:rPr>
        <w:t>Research Objective</w:t>
      </w:r>
      <w:bookmarkEnd w:id="32"/>
      <w:bookmarkEnd w:id="33"/>
    </w:p>
    <w:p w14:paraId="7080711F" w14:textId="0AD7F821" w:rsidR="004464E0" w:rsidRPr="00B74AA4" w:rsidRDefault="004464E0" w:rsidP="009B3837">
      <w:pPr>
        <w:spacing w:after="0" w:line="360" w:lineRule="auto"/>
        <w:ind w:firstLine="709"/>
        <w:rPr>
          <w:rFonts w:cs="Times New Roman"/>
          <w:szCs w:val="24"/>
          <w:lang w:val="id-ID"/>
        </w:rPr>
      </w:pPr>
      <w:r w:rsidRPr="00B74AA4">
        <w:rPr>
          <w:rFonts w:cs="Times New Roman"/>
          <w:szCs w:val="24"/>
          <w:lang w:val="id-ID"/>
        </w:rPr>
        <w:t>Based on the research questions, this study aims to investigate how students</w:t>
      </w:r>
      <w:r w:rsidR="009F2E2E" w:rsidRPr="00B74AA4">
        <w:rPr>
          <w:rFonts w:cs="Times New Roman"/>
          <w:szCs w:val="24"/>
          <w:lang w:val="en-US"/>
        </w:rPr>
        <w:t xml:space="preserve"> perceive using</w:t>
      </w:r>
      <w:r w:rsidR="009F2E2E" w:rsidRPr="00B74AA4">
        <w:rPr>
          <w:rFonts w:cs="Times New Roman"/>
          <w:szCs w:val="24"/>
          <w:lang w:val="id-ID"/>
        </w:rPr>
        <w:t xml:space="preserve"> Google Translate</w:t>
      </w:r>
      <w:r w:rsidR="009F2E2E" w:rsidRPr="00B74AA4">
        <w:rPr>
          <w:rFonts w:cs="Times New Roman"/>
          <w:szCs w:val="24"/>
          <w:lang w:val="en-US"/>
        </w:rPr>
        <w:t xml:space="preserve"> for English</w:t>
      </w:r>
      <w:r w:rsidR="009F2E2E" w:rsidRPr="00B74AA4">
        <w:rPr>
          <w:rFonts w:cs="Times New Roman"/>
          <w:szCs w:val="24"/>
          <w:lang w:val="id-ID"/>
        </w:rPr>
        <w:t xml:space="preserve"> </w:t>
      </w:r>
      <w:r w:rsidR="009F2E2E" w:rsidRPr="00B74AA4">
        <w:rPr>
          <w:rFonts w:cs="Times New Roman"/>
          <w:szCs w:val="24"/>
          <w:lang w:val="en-US"/>
        </w:rPr>
        <w:t>V</w:t>
      </w:r>
      <w:r w:rsidR="009F2E2E" w:rsidRPr="00B74AA4">
        <w:rPr>
          <w:rFonts w:cs="Times New Roman"/>
          <w:szCs w:val="24"/>
          <w:lang w:val="id-ID"/>
        </w:rPr>
        <w:t>ocabulary</w:t>
      </w:r>
      <w:r w:rsidR="009F2E2E" w:rsidRPr="00B74AA4">
        <w:rPr>
          <w:rFonts w:cs="Times New Roman"/>
          <w:szCs w:val="24"/>
          <w:lang w:val="en-US"/>
        </w:rPr>
        <w:t xml:space="preserve"> Acquisition</w:t>
      </w:r>
      <w:r w:rsidRPr="00B74AA4">
        <w:rPr>
          <w:rFonts w:cs="Times New Roman"/>
          <w:szCs w:val="24"/>
          <w:lang w:val="id-ID"/>
        </w:rPr>
        <w:t>.</w:t>
      </w:r>
    </w:p>
    <w:p w14:paraId="0A80A847" w14:textId="340EF7B0" w:rsidR="004464E0" w:rsidRPr="00B74AA4" w:rsidRDefault="004464E0" w:rsidP="00F55DE6">
      <w:pPr>
        <w:pStyle w:val="Heading2"/>
        <w:numPr>
          <w:ilvl w:val="1"/>
          <w:numId w:val="1"/>
        </w:numPr>
        <w:spacing w:before="0" w:line="360" w:lineRule="auto"/>
        <w:rPr>
          <w:rFonts w:cs="Times New Roman"/>
          <w:szCs w:val="24"/>
          <w:lang w:val="id-ID"/>
        </w:rPr>
      </w:pPr>
      <w:bookmarkStart w:id="34" w:name="_Toc159888206"/>
      <w:bookmarkStart w:id="35" w:name="_Toc172748766"/>
      <w:r w:rsidRPr="00B74AA4">
        <w:rPr>
          <w:rFonts w:cs="Times New Roman"/>
          <w:szCs w:val="24"/>
          <w:lang w:val="id-ID"/>
        </w:rPr>
        <w:t>Significance of the Study</w:t>
      </w:r>
      <w:bookmarkEnd w:id="34"/>
      <w:bookmarkEnd w:id="35"/>
    </w:p>
    <w:p w14:paraId="04C46292" w14:textId="535CF6F4" w:rsidR="004464E0" w:rsidRPr="00B74AA4" w:rsidRDefault="004464E0" w:rsidP="00F55DE6">
      <w:pPr>
        <w:pStyle w:val="Heading3"/>
        <w:numPr>
          <w:ilvl w:val="2"/>
          <w:numId w:val="1"/>
        </w:numPr>
        <w:spacing w:before="0"/>
        <w:ind w:left="567" w:hanging="425"/>
        <w:rPr>
          <w:rFonts w:cs="Times New Roman"/>
          <w:lang w:val="id-ID"/>
        </w:rPr>
      </w:pPr>
      <w:bookmarkStart w:id="36" w:name="_Toc159888207"/>
      <w:bookmarkStart w:id="37" w:name="_Toc172748767"/>
      <w:r w:rsidRPr="00B74AA4">
        <w:rPr>
          <w:rFonts w:cs="Times New Roman"/>
          <w:lang w:val="id-ID"/>
        </w:rPr>
        <w:t>Theoretical Benefits</w:t>
      </w:r>
      <w:bookmarkEnd w:id="36"/>
      <w:bookmarkEnd w:id="37"/>
    </w:p>
    <w:p w14:paraId="7D06260B" w14:textId="77777777"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t>This research provides new insights into how students use Google Translate as a digital resource for vocabulary learning. This can be valuable for teaching and learning in various contexts. For example, it can be used as a learning method in the English Education study program. In addition, this research is helpful for future studies.</w:t>
      </w:r>
    </w:p>
    <w:p w14:paraId="6FEE7E3C" w14:textId="6B99F325" w:rsidR="004464E0" w:rsidRPr="00B74AA4" w:rsidRDefault="004464E0" w:rsidP="00F55DE6">
      <w:pPr>
        <w:pStyle w:val="Heading3"/>
        <w:numPr>
          <w:ilvl w:val="2"/>
          <w:numId w:val="1"/>
        </w:numPr>
        <w:spacing w:before="0"/>
        <w:ind w:left="567" w:hanging="425"/>
        <w:rPr>
          <w:rFonts w:cs="Times New Roman"/>
          <w:lang w:val="id-ID"/>
        </w:rPr>
      </w:pPr>
      <w:bookmarkStart w:id="38" w:name="_Toc159888208"/>
      <w:bookmarkStart w:id="39" w:name="_Toc172748768"/>
      <w:r w:rsidRPr="00B74AA4">
        <w:rPr>
          <w:rFonts w:cs="Times New Roman"/>
          <w:lang w:val="id-ID"/>
        </w:rPr>
        <w:t>Practical Benefits</w:t>
      </w:r>
      <w:bookmarkEnd w:id="38"/>
      <w:bookmarkEnd w:id="39"/>
    </w:p>
    <w:p w14:paraId="2B6DC8F2" w14:textId="77777777"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t xml:space="preserve">This research can help English education programs make the most of Google Translate as a digital resource in teaching proficiency courses, such as media that can be developed or created to help students or prospective teachers improve their </w:t>
      </w:r>
      <w:r w:rsidRPr="00B74AA4">
        <w:rPr>
          <w:rFonts w:cs="Times New Roman"/>
          <w:szCs w:val="24"/>
          <w:lang w:val="id-ID"/>
        </w:rPr>
        <w:lastRenderedPageBreak/>
        <w:t>English vocabulary. Additionally, research findings may provide opportunities to create platforms or applications that enhance learning more successfully.</w:t>
      </w:r>
    </w:p>
    <w:p w14:paraId="2DC2BD36" w14:textId="4D7C55AD" w:rsidR="004464E0" w:rsidRPr="00B74AA4" w:rsidRDefault="004464E0" w:rsidP="00F55DE6">
      <w:pPr>
        <w:pStyle w:val="Heading2"/>
        <w:numPr>
          <w:ilvl w:val="1"/>
          <w:numId w:val="1"/>
        </w:numPr>
        <w:spacing w:before="0" w:line="360" w:lineRule="auto"/>
        <w:rPr>
          <w:rFonts w:cs="Times New Roman"/>
          <w:szCs w:val="24"/>
          <w:lang w:val="id-ID"/>
        </w:rPr>
      </w:pPr>
      <w:bookmarkStart w:id="40" w:name="_Toc159888209"/>
      <w:bookmarkStart w:id="41" w:name="_Toc172748769"/>
      <w:r w:rsidRPr="00B74AA4">
        <w:rPr>
          <w:rFonts w:cs="Times New Roman"/>
          <w:szCs w:val="24"/>
          <w:lang w:val="id-ID"/>
        </w:rPr>
        <w:t>Definition of Terminologies</w:t>
      </w:r>
      <w:bookmarkEnd w:id="40"/>
      <w:bookmarkEnd w:id="41"/>
    </w:p>
    <w:p w14:paraId="22E19D88" w14:textId="2B0E61A3" w:rsidR="004464E0" w:rsidRPr="00B74AA4" w:rsidRDefault="004464E0" w:rsidP="00F55DE6">
      <w:pPr>
        <w:pStyle w:val="Heading3"/>
        <w:numPr>
          <w:ilvl w:val="2"/>
          <w:numId w:val="1"/>
        </w:numPr>
        <w:spacing w:before="0"/>
        <w:ind w:left="567" w:hanging="436"/>
        <w:rPr>
          <w:rFonts w:cs="Times New Roman"/>
          <w:lang w:val="id-ID"/>
        </w:rPr>
      </w:pPr>
      <w:bookmarkStart w:id="42" w:name="_Toc159888210"/>
      <w:bookmarkStart w:id="43" w:name="_Toc172748770"/>
      <w:r w:rsidRPr="00B74AA4">
        <w:rPr>
          <w:rFonts w:cs="Times New Roman"/>
          <w:lang w:val="id-ID"/>
        </w:rPr>
        <w:t>Qualitative</w:t>
      </w:r>
      <w:bookmarkEnd w:id="42"/>
      <w:bookmarkEnd w:id="43"/>
    </w:p>
    <w:bookmarkStart w:id="44" w:name="_Hlk159879675"/>
    <w:p w14:paraId="446526E0" w14:textId="76B90D50"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10.1177/0010414006296344","ISBN":"9781784710927","ISSN":"0010-4140","author":[{"dropping-particle":"","family":"Crowther","given":"David","non-dropping-particle":"","parse-names":false,"suffix":""},{"dropping-particle":"","family":"Lauesen","given":"Linne Marie","non-dropping-particle":"","parse-names":false,"suffix":""}],"container-title":"Handbook of Research Methods in Corporate Social Responsibility","id":"ITEM-1","issued":{"date-parts":[["2017"]]},"page":"225-229","title":"Qualitative methods","type":"article-journal"},"uris":["http://www.mendeley.com/documents/?uuid=9045e44b-5116-4be4-824a-9a50f0bbb50c"]}],"mendeley":{"formattedCitation":"(Crowther &amp; Lauesen, 2017)","manualFormatting":"Crowther and Lauesen (2017)","plainTextFormattedCitation":"(Crowther &amp; Lauesen, 2017)","previouslyFormattedCitation":"(Crowther &amp; Lauesen,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Crowther and Lauesen (2017)</w:t>
      </w:r>
      <w:r w:rsidRPr="00B74AA4">
        <w:rPr>
          <w:rFonts w:cs="Times New Roman"/>
          <w:szCs w:val="24"/>
          <w:lang w:val="id-ID"/>
        </w:rPr>
        <w:fldChar w:fldCharType="end"/>
      </w:r>
      <w:r w:rsidRPr="00B74AA4">
        <w:rPr>
          <w:rFonts w:cs="Times New Roman"/>
          <w:szCs w:val="24"/>
          <w:lang w:val="id-ID"/>
        </w:rPr>
        <w:t xml:space="preserve"> state that qualitative research uses natural language, small sample sizes, and instances selected with purpose or opportunism in mind. Because qualitative research frequently focuses on specific people, occasions, and environments, it lends itself to idiographic analysis.</w:t>
      </w:r>
    </w:p>
    <w:p w14:paraId="77912940" w14:textId="77777777" w:rsidR="004464E0" w:rsidRPr="00B74AA4" w:rsidRDefault="004464E0" w:rsidP="00F55DE6">
      <w:pPr>
        <w:pStyle w:val="Heading3"/>
        <w:numPr>
          <w:ilvl w:val="2"/>
          <w:numId w:val="1"/>
        </w:numPr>
        <w:spacing w:before="0"/>
        <w:ind w:left="567" w:hanging="436"/>
        <w:rPr>
          <w:rFonts w:cs="Times New Roman"/>
          <w:lang w:val="id-ID"/>
        </w:rPr>
      </w:pPr>
      <w:bookmarkStart w:id="45" w:name="_Toc159888211"/>
      <w:bookmarkStart w:id="46" w:name="_Toc172748771"/>
      <w:r w:rsidRPr="00B74AA4">
        <w:rPr>
          <w:rFonts w:cs="Times New Roman"/>
          <w:lang w:val="id-ID"/>
        </w:rPr>
        <w:t>Digital Resources</w:t>
      </w:r>
      <w:bookmarkEnd w:id="45"/>
      <w:bookmarkEnd w:id="46"/>
    </w:p>
    <w:p w14:paraId="16E88034" w14:textId="6386F9EB"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{"citationItems":[{"id":"ITEM-1","itemData":{"DOI":"10.14429/djlit.32.4.2522","ISSN":"09764658","abstract":"Due to huge advances in information communication technologies (ICTs), there has been an astronomical growth of e-resources-e-journals, e-books, online databases and so on; libraries spend phenomenally on acquisition of these e- resources as these are very popularly used by the students and researchers. Unfortunately, this growth is accompanied by many threats. Digital content (of the e- resources) is fragile and not durable. Its accessibility and use by future generations depends on technology which very rapidly evolves and changes. Hence, ensuring access of e-resources for future generation of users is a big challenge for libraries. The present paper highlights various problems of digital content and elaborates how digital preservation is more demanding and challenging than preserving print copies of journals. It also gives a bird's eye view of various projects initiated for archiving digital content of scholarly journals. © 2012, DESIDOC.","author":[{"dropping-particle":"","family":"Gaur","given":"Ramesh C.","non-dropping-particle":"","parse-names":false,"suffix":""},{"dropping-particle":"","family":"Tripathi","given":"Manorama","non-dropping-particle":"","parse-names":false,"suffix":""}],"container-title":"DESIDOC Journal of Library and Information Technology","id":"ITEM-1","issue":"4","issued":{"date-parts":[["2012"]]},"page":"293-301","title":"Digital preservation of electronic resources","type":"article-journal","volume":"32"},"uris":["http://www.mendeley.com/documents/?uuid=ea121134-4521-425a-a941-a7c79cd21100"]}],"mendeley":{"formattedCitation":"(Gaur &amp; Tripathi, 2012)","manualFormatting":"Gaur and Tripathi (2012)","plainTextFormattedCitation":"(Gaur &amp; Tripathi, 2012)","previouslyFormattedCitation":"(Gaur &amp; Tripathi, 2012)"},"properties":{"noteIndex":0},"schema":"https://github.com/citation-style-language/schema/raw/master/csl-citation.json"}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Gaur and Tripathi (2012)</w:t>
      </w:r>
      <w:r w:rsidRPr="00B74AA4">
        <w:rPr>
          <w:rFonts w:cs="Times New Roman"/>
          <w:szCs w:val="24"/>
          <w:lang w:val="id-ID"/>
        </w:rPr>
        <w:fldChar w:fldCharType="end"/>
      </w:r>
      <w:r w:rsidRPr="00B74AA4">
        <w:rPr>
          <w:rFonts w:cs="Times New Roman"/>
          <w:szCs w:val="24"/>
          <w:lang w:val="id-ID"/>
        </w:rPr>
        <w:t xml:space="preserve"> state that a digital resource, or "e-resource," is anything that can be accessed through a device, including digital information that can be accessed directly or online. It also involves using of information technology systems.</w:t>
      </w:r>
    </w:p>
    <w:p w14:paraId="708AF96B" w14:textId="77777777" w:rsidR="004464E0" w:rsidRPr="00B74AA4" w:rsidRDefault="004464E0" w:rsidP="00F55DE6">
      <w:pPr>
        <w:pStyle w:val="Heading3"/>
        <w:numPr>
          <w:ilvl w:val="2"/>
          <w:numId w:val="1"/>
        </w:numPr>
        <w:spacing w:before="0"/>
        <w:rPr>
          <w:rFonts w:cs="Times New Roman"/>
          <w:lang w:val="id-ID"/>
        </w:rPr>
      </w:pPr>
      <w:bookmarkStart w:id="47" w:name="_Toc172748772"/>
      <w:r w:rsidRPr="00B74AA4">
        <w:rPr>
          <w:rFonts w:cs="Times New Roman"/>
          <w:lang w:val="id-ID"/>
        </w:rPr>
        <w:t>Google Translate</w:t>
      </w:r>
      <w:bookmarkStart w:id="48" w:name="_Toc159888212"/>
      <w:bookmarkEnd w:id="47"/>
    </w:p>
    <w:p w14:paraId="1E8F765C" w14:textId="38DBA2A3"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2023)","manualFormatting":"BOUGUELMOUNA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xml:space="preserve"> state that Google Translate is a famous translation application that uses complex machines and technology to support simple language interaction among individuals of other languages, especially EFL learners.</w:t>
      </w:r>
    </w:p>
    <w:p w14:paraId="00BC5DE6" w14:textId="77777777" w:rsidR="004464E0" w:rsidRPr="00B74AA4" w:rsidRDefault="004464E0" w:rsidP="00F55DE6">
      <w:pPr>
        <w:pStyle w:val="Heading3"/>
        <w:numPr>
          <w:ilvl w:val="2"/>
          <w:numId w:val="1"/>
        </w:numPr>
        <w:spacing w:before="0"/>
        <w:rPr>
          <w:rFonts w:cs="Times New Roman"/>
          <w:lang w:val="id-ID"/>
        </w:rPr>
      </w:pPr>
      <w:bookmarkStart w:id="49" w:name="_Toc172748773"/>
      <w:r w:rsidRPr="00B74AA4">
        <w:rPr>
          <w:rFonts w:cs="Times New Roman"/>
          <w:lang w:val="id-ID"/>
        </w:rPr>
        <w:t>Vocabulary</w:t>
      </w:r>
      <w:bookmarkEnd w:id="48"/>
      <w:bookmarkEnd w:id="49"/>
    </w:p>
    <w:p w14:paraId="556AF60D" w14:textId="412317AD"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{"citationItems":[{"id":"ITEM-1","itemData":{"DOI":"10.11648/j.ijll.20160401.16","ISSN":"2330-0205","abstract":"Teaching vocabulary is one of the most important ways of developing students’ vocabulary knowledge. This paper provides a thorough review of vocabulary learning and teaching from a research perspective. A great body of scientific research has supported the fact that vocabulary is one of the most significant components of any language which must be dealt with much care and attention in early stages of second/foreign language learning. As an introduction, we describe the role and importance of vocabulary in second language learning. Then, how different methods and approaches have dealt with teaching vocabulary in the classrooms are discussed. Then, two types of vocabulary, incidental and intentional, are thoroughly described. Finally, we elaborate vocabulary learning strategies and explain in detail four factors affecting vocabulary learning strategies of second/foreign language learners.","author":[{"dropping-particle":"","family":"Rasouli","given":"Fooziyeh","non-dropping-particle":"","parse-names":false,"suffix":""}],"container-title":"International Journal of Language and Linguistics","id":"ITEM-1","issue":"1","issued":{"date-parts":[["2016"]]},"page":"40","title":"A Deeper Understanding of L2 Vocabulary Learning and Teaching: A Review Study","type":"article-journal","volume":"4"},"uris":["http://www.mendeley.com/documents/?uuid=d606be5f-d7f2-4ba1-8ff1-3df81e4e51d8"]}],"mendeley":{"formattedCitation":"(Rasouli, 2016)","manualFormatting":"Rasouli (2016)","plainTextFormattedCitation":"(Rasouli, 2016)","previouslyFormattedCitation":"(Rasouli,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Rasouli (2016)</w:t>
      </w:r>
      <w:r w:rsidRPr="00B74AA4">
        <w:rPr>
          <w:rFonts w:cs="Times New Roman"/>
          <w:szCs w:val="24"/>
          <w:lang w:val="id-ID"/>
        </w:rPr>
        <w:fldChar w:fldCharType="end"/>
      </w:r>
      <w:r w:rsidRPr="00B74AA4">
        <w:rPr>
          <w:rFonts w:cs="Times New Roman"/>
          <w:szCs w:val="24"/>
          <w:lang w:val="id-ID"/>
        </w:rPr>
        <w:t xml:space="preserve"> states that vocabulary is a comprehension of word meanings and related definitions. </w:t>
      </w:r>
    </w:p>
    <w:p w14:paraId="036E4517" w14:textId="77777777" w:rsidR="004464E0" w:rsidRPr="00B74AA4" w:rsidRDefault="004464E0" w:rsidP="00F55DE6">
      <w:pPr>
        <w:pStyle w:val="Heading3"/>
        <w:numPr>
          <w:ilvl w:val="2"/>
          <w:numId w:val="1"/>
        </w:numPr>
        <w:spacing w:before="0"/>
        <w:ind w:left="567" w:hanging="425"/>
        <w:rPr>
          <w:rFonts w:cs="Times New Roman"/>
          <w:lang w:val="id-ID"/>
        </w:rPr>
      </w:pPr>
      <w:bookmarkStart w:id="50" w:name="_Toc159888213"/>
      <w:bookmarkStart w:id="51" w:name="_Toc172748774"/>
      <w:r w:rsidRPr="00B74AA4">
        <w:rPr>
          <w:rFonts w:cs="Times New Roman"/>
          <w:lang w:val="id-ID"/>
        </w:rPr>
        <w:t>Acquisition</w:t>
      </w:r>
      <w:bookmarkEnd w:id="50"/>
      <w:bookmarkEnd w:id="51"/>
      <w:r w:rsidRPr="00B74AA4">
        <w:rPr>
          <w:rFonts w:cs="Times New Roman"/>
          <w:lang w:val="id-ID"/>
        </w:rPr>
        <w:t xml:space="preserve"> </w:t>
      </w:r>
    </w:p>
    <w:p w14:paraId="385D45AB" w14:textId="61099136" w:rsidR="004464E0" w:rsidRPr="00B74AA4" w:rsidRDefault="004464E0" w:rsidP="00FF0953">
      <w:pPr>
        <w:spacing w:after="0" w:line="360" w:lineRule="auto"/>
        <w:ind w:firstLine="709"/>
        <w:rPr>
          <w:rFonts w:cs="Times New Roman"/>
          <w:szCs w:val="24"/>
          <w:lang w:val="id-ID"/>
        </w:rPr>
      </w:pP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Lindner","given":"Katrin","non-dropping-particle":"","parse-names":false,"suffix":""},{"dropping-particle":"","family":"Hohenberger","given":"Annette","non-dropping-particle":"","parse-names":false,"suffix":""}],"container-title":"Linguistics","id":"ITEM-1","issued":{"date-parts":[["2009"]]},"page":"211-239","title":"Introduction : concepts of development ,","type":"article-journal","volume":"2"},"uris":["http://www.mendeley.com/documents/?uuid=5894d976-94a4-4a33-a559-76a09791af8e"]}],"mendeley":{"formattedCitation":"(Lindner &amp; Hohenberger, 2009)","manualFormatting":"Lindner &amp; Hohenberger (2009)","plainTextFormattedCitation":"(Lindner &amp; Hohenberger, 2009)","previouslyFormattedCitation":"(Lindner &amp; Hohenberger, 2009)"},"properties":{"noteIndex":0},"schema":"https://github.com/citation-style-language/schema/raw/master/csl-citation.json"}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Lindner &amp; Hohenberger (2009)</w:t>
      </w:r>
      <w:r w:rsidRPr="00B74AA4">
        <w:rPr>
          <w:rFonts w:cs="Times New Roman"/>
          <w:szCs w:val="24"/>
          <w:lang w:val="id-ID"/>
        </w:rPr>
        <w:fldChar w:fldCharType="end"/>
      </w:r>
      <w:r w:rsidRPr="00B74AA4">
        <w:rPr>
          <w:rFonts w:cs="Times New Roman"/>
          <w:szCs w:val="24"/>
          <w:lang w:val="id-ID"/>
        </w:rPr>
        <w:t xml:space="preserve"> state that the process of learning a language with a purposeful start in a target tongue is called "acquisition," it is analogous to learning the primary language in that it is spontaneous and natural.</w:t>
      </w:r>
      <w:bookmarkEnd w:id="44"/>
    </w:p>
    <w:p w14:paraId="6D468171" w14:textId="77777777" w:rsidR="004464E0" w:rsidRPr="00B74AA4" w:rsidRDefault="004464E0" w:rsidP="00F55DE6">
      <w:pPr>
        <w:spacing w:after="0" w:line="360" w:lineRule="auto"/>
        <w:ind w:firstLine="426"/>
        <w:rPr>
          <w:rFonts w:cs="Times New Roman"/>
          <w:szCs w:val="24"/>
          <w:lang w:val="id-ID"/>
        </w:rPr>
      </w:pPr>
    </w:p>
    <w:p w14:paraId="44E0C177" w14:textId="77777777" w:rsidR="004464E0" w:rsidRPr="00B74AA4" w:rsidRDefault="004464E0" w:rsidP="00F55DE6">
      <w:pPr>
        <w:spacing w:after="0" w:line="360" w:lineRule="auto"/>
        <w:rPr>
          <w:rFonts w:cs="Times New Roman"/>
          <w:szCs w:val="24"/>
          <w:lang w:val="id-ID"/>
        </w:rPr>
      </w:pPr>
      <w:r w:rsidRPr="00B74AA4">
        <w:rPr>
          <w:rFonts w:cs="Times New Roman"/>
          <w:szCs w:val="24"/>
          <w:lang w:val="id-ID"/>
        </w:rPr>
        <w:br w:type="page"/>
      </w:r>
    </w:p>
    <w:p w14:paraId="6E3717A2" w14:textId="77777777" w:rsidR="004B171B" w:rsidRPr="00B74AA4" w:rsidRDefault="004B171B" w:rsidP="00F55DE6">
      <w:pPr>
        <w:pStyle w:val="Heading1"/>
        <w:spacing w:before="0"/>
        <w:rPr>
          <w:rFonts w:cs="Times New Roman"/>
          <w:lang w:val="id-ID"/>
        </w:rPr>
        <w:sectPr w:rsidR="004B171B" w:rsidRPr="00B74AA4" w:rsidSect="00CD4EC8">
          <w:headerReference w:type="default" r:id="rId13"/>
          <w:footerReference w:type="default" r:id="rId14"/>
          <w:headerReference w:type="first" r:id="rId15"/>
          <w:footerReference w:type="first" r:id="rId16"/>
          <w:pgSz w:w="11906" w:h="16838"/>
          <w:pgMar w:top="2268" w:right="1701" w:bottom="1701" w:left="2268" w:header="709" w:footer="709" w:gutter="0"/>
          <w:pgNumType w:start="1"/>
          <w:cols w:space="708"/>
          <w:titlePg/>
          <w:docGrid w:linePitch="360"/>
        </w:sectPr>
      </w:pPr>
      <w:bookmarkStart w:id="52" w:name="_Toc159888214"/>
    </w:p>
    <w:p w14:paraId="7D6ABDFB" w14:textId="3C94C78A" w:rsidR="004464E0" w:rsidRPr="00B74AA4" w:rsidRDefault="004464E0" w:rsidP="00F55DE6">
      <w:pPr>
        <w:pStyle w:val="Heading1"/>
        <w:spacing w:before="0"/>
        <w:rPr>
          <w:rFonts w:cs="Times New Roman"/>
          <w:lang w:val="id-ID"/>
        </w:rPr>
      </w:pPr>
      <w:bookmarkStart w:id="53" w:name="_Toc172748775"/>
      <w:r w:rsidRPr="00B74AA4">
        <w:rPr>
          <w:rFonts w:cs="Times New Roman"/>
          <w:lang w:val="id-ID"/>
        </w:rPr>
        <w:lastRenderedPageBreak/>
        <w:t>CHAPTER II</w:t>
      </w:r>
      <w:bookmarkEnd w:id="52"/>
      <w:bookmarkEnd w:id="53"/>
    </w:p>
    <w:p w14:paraId="03073887" w14:textId="189AA337" w:rsidR="004464E0" w:rsidRPr="00B74AA4" w:rsidRDefault="004464E0" w:rsidP="00F55DE6">
      <w:pPr>
        <w:pStyle w:val="Heading1"/>
        <w:spacing w:before="0"/>
        <w:rPr>
          <w:rFonts w:cs="Times New Roman"/>
          <w:lang w:val="id-ID"/>
        </w:rPr>
      </w:pPr>
      <w:bookmarkStart w:id="54" w:name="_Toc159888215"/>
      <w:bookmarkStart w:id="55" w:name="_Toc172748776"/>
      <w:r w:rsidRPr="00B74AA4">
        <w:rPr>
          <w:rFonts w:cs="Times New Roman"/>
          <w:lang w:val="id-ID"/>
        </w:rPr>
        <w:t>LITERATURE REVIEW</w:t>
      </w:r>
      <w:bookmarkEnd w:id="54"/>
      <w:bookmarkEnd w:id="55"/>
    </w:p>
    <w:p w14:paraId="47104DB6"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In this section, the researcher provides the theoretical basis and literature review relevant to the study. The researcher explains some theories related to vocabulary, acquisition, vocabulary acquisition, and digital resources. Furthermore, the researcher explains the theories related to Google Translate and previous research.</w:t>
      </w:r>
    </w:p>
    <w:p w14:paraId="57822193" w14:textId="1D5E70D9" w:rsidR="004464E0" w:rsidRPr="00B74AA4" w:rsidRDefault="004464E0" w:rsidP="00F55DE6">
      <w:pPr>
        <w:pStyle w:val="Heading2"/>
        <w:numPr>
          <w:ilvl w:val="1"/>
          <w:numId w:val="2"/>
        </w:numPr>
        <w:spacing w:before="0" w:line="360" w:lineRule="auto"/>
        <w:rPr>
          <w:rFonts w:cs="Times New Roman"/>
          <w:szCs w:val="24"/>
          <w:lang w:val="id-ID"/>
        </w:rPr>
      </w:pPr>
      <w:bookmarkStart w:id="56" w:name="_Toc159888216"/>
      <w:bookmarkStart w:id="57" w:name="_Toc172748777"/>
      <w:r w:rsidRPr="00B74AA4">
        <w:rPr>
          <w:rFonts w:cs="Times New Roman"/>
          <w:szCs w:val="24"/>
          <w:lang w:val="id-ID"/>
        </w:rPr>
        <w:t>Vocabulary</w:t>
      </w:r>
      <w:bookmarkEnd w:id="56"/>
      <w:bookmarkEnd w:id="57"/>
      <w:r w:rsidRPr="00B74AA4">
        <w:rPr>
          <w:rFonts w:cs="Times New Roman"/>
          <w:szCs w:val="24"/>
          <w:lang w:val="id-ID"/>
        </w:rPr>
        <w:t xml:space="preserve"> </w:t>
      </w:r>
    </w:p>
    <w:p w14:paraId="364EE8CF" w14:textId="2E275CD4"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Vocabulary is a collection of familiar words speakers use in learning and developing a language.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{"citationItems":[{"id":"ITEM-1","itemData":{"DOI":"10.25134/ieflj.v2i2.641","ISSN":"2252-7427","abstract":"This research is designed to investigate the use of electronic dictionary in improving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This quantitative research applied quasi-experimental with nonequivalent control group design by involving 65 second-grader of SMAN 1 Garawangi. There were two instruments used in this research, namely test, consisted of pretest and posttest, and questionnaire. As result, the findings showed that the mean score of experimental class on pretest was 53, and the mean score of experimental class achieved 86 after the treatment. The improvement of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can also be seen from the level of significance (two-tailed) in paired t-test that was less than the alpha (0.000&lt;0.05). It indicated that the null hypothesis was rejected and Ha was accepted which means that there was significant difference of means between pre-test and post-test of experimental class. Besides, most students endorsed ten items of questionnaire involving affective, behavioral, and cognitive aspects which means that most students in experimental class agreed that electronic dictionary can help them in improving their vocabulary mastery. Finally, the researcher concludes that the use of electronic dictionary can improve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mastery.Keywords: electronic dictionary, vocabulary mastery, quasi-experimental, nonequivalent control group","author":[{"dropping-particle":"","family":"Yanti","given":"Sri","non-dropping-particle":"","parse-names":false,"suffix":""}],"container-title":"Indonesian EFL Journal","id":"ITEM-1","issue":"2","issued":{"date-parts":[["2017"]]},"page":"88","title":"Improving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Through Electronic Dictionary","type":"article-journal","volume":"2"},"uris":["http://www.mendeley.com/documents/?uuid=841c3a05-7211-425e-94f5-197e4385c28c"]}],"mendeley":{"formattedCitation":"(S. Yanti, 2017)","manualFormatting":"Yanti's (2017)","plainTextFormattedCitation":"(S. Yanti, 2017)","previouslyFormattedCitation":"(S. Yanti,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Yanti's (2017)</w:t>
      </w:r>
      <w:r w:rsidRPr="00B74AA4">
        <w:rPr>
          <w:rFonts w:cs="Times New Roman"/>
          <w:szCs w:val="24"/>
          <w:lang w:val="id-ID"/>
        </w:rPr>
        <w:fldChar w:fldCharType="end"/>
      </w:r>
      <w:r w:rsidRPr="00B74AA4">
        <w:rPr>
          <w:rFonts w:cs="Times New Roman"/>
          <w:szCs w:val="24"/>
          <w:lang w:val="id-ID"/>
        </w:rPr>
        <w:t xml:space="preserve"> study of vocabulary involves words and their underlying meanings.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{"citationItems":[{"id":"ITEM-1","itemData":{"abstract":"Abundantly clear though the need for effective eclectic techniques for enhancing learners' vocabulary learning strategies may seem, in practice, language instructors, by all accounts, tend to resort to only a few obsolete ones. This review paper aims to provide a brief account of practices in vocabulary teaching and learning by focusing on the research on teaching words in context and out of context as well as incidental and intentional vocabulary learning.","author":[{"dropping-particle":"","family":"Iman","given":"Alizadeh","non-dropping-particle":"","parse-names":false,"suffix":""}],"container-title":"International Journal of Research in English Education","id":"ITEM-1","issue":"1","issued":{"date-parts":[["2016"]]},"page":"22-30","title":"Vocabulary teaching techniques: A review of common practices","type":"article-journal","volume":"1"},"uris":["http://www.mendeley.com/documents/?uuid=d4e01706-8d94-4652-9764-8cf1f50ef332"]}],"mendeley":{"formattedCitation":"(Iman, 2016)","manualFormatting":"Iman (2016)","plainTextFormattedCitation":"(Iman, 2016)","previouslyFormattedCitation":"(Iman,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Iman (2016)</w:t>
      </w:r>
      <w:r w:rsidRPr="00B74AA4">
        <w:rPr>
          <w:rFonts w:cs="Times New Roman"/>
          <w:szCs w:val="24"/>
          <w:lang w:val="id-ID"/>
        </w:rPr>
        <w:fldChar w:fldCharType="end"/>
      </w:r>
      <w:r w:rsidRPr="00B74AA4">
        <w:rPr>
          <w:rFonts w:cs="Times New Roman"/>
          <w:szCs w:val="24"/>
          <w:lang w:val="id-ID"/>
        </w:rPr>
        <w:t xml:space="preserve">, vocabulary is part of knowledge about the meaning of words that are arranged into written form (spelling) or spoken form. Apart from that,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{"citationItems":[{"id":"ITEM-1","itemData":{"DOI":"10.22216/jk.v1i2.2136","ISSN":"2459-9530","abstract":"&lt;p&gt;The learning of Vocabulary is important part in foreign language learning. The meanings of new words are very frequently emphasized, whether in books or in verbal communication. Vocabulary is considered as the central in language teaching and is of paramount importance to a language learner. Vocabulary is a basic of one learns a foreign language. Few  research indicate that teaching vocabulary can be considered as problematic, as some teachers are not really sure about the best practice in the teaching and sometimes not really aware how to start forming an instructional emphasis on the vocabulary learning (Berne&amp;amp; Blachowicz, 2008). Through this article, the writer summarizes the related research that focus on the importance of vocabulary and explaining many techniques used by some English teachers and lecturer when teaching English, as well as writer’s personal view of the issues.&lt;/p&gt;","author":[{"dropping-particle":"","family":"Susanto","given":"Alpino","non-dropping-particle":"","parse-names":false,"suffix":""}],"container-title":"Jurnal KATA","id":"ITEM-1","issue":"2","issued":{"date-parts":[["2017"]]},"page":"182","title":"the Teaching of Vocabulary: a Perspective","type":"article-journal","volume":"1"},"uris":["http://www.mendeley.com/documents/?uuid=a08feab8-8ca0-4463-b776-7e39b18ed6fe"]}],"mendeley":{"formattedCitation":"(Susanto, 2017)","manualFormatting":"Susanto (2017)","plainTextFormattedCitation":"(Susanto, 2017)","previouslyFormattedCitation":"(Susanto,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Susanto (2017)</w:t>
      </w:r>
      <w:r w:rsidRPr="00B74AA4">
        <w:rPr>
          <w:rFonts w:cs="Times New Roman"/>
          <w:szCs w:val="24"/>
          <w:lang w:val="id-ID"/>
        </w:rPr>
        <w:fldChar w:fldCharType="end"/>
      </w:r>
      <w:r w:rsidRPr="00B74AA4">
        <w:rPr>
          <w:rFonts w:cs="Times New Roman"/>
          <w:szCs w:val="24"/>
          <w:lang w:val="id-ID"/>
        </w:rPr>
        <w:t xml:space="preserve"> states that one of the most critical aspects of teaching languages to people is vocabulary, which is regarded as crucial. A foreign language student's foundation is their vocabulary.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 as a learning tool in reinforcing adults' vocabulary learning. … awareness of independently learning English through games … It was suggested that this learning technique can be applied …","author":[{"dropping-particle":"","family":"Nguyen Nguyen","given":"Thi Thao","non-dropping-particle":"","parse-names":false,"suffix":""}],"container-title":"International Journal of TESOL &amp; Education","id":"ITEM-1","issue":"1","issued":{"date-parts":[["2021"]]},"page":"30-37","title":"A review of the effects of media on foreign language vocabulary acquisition","type":"article-journal","volume":"1"},"uris":["http://www.mendeley.com/documents/?uuid=b784a36d-4d3d-45e1-8254-7183a83ff66a"]}],"mendeley":{"formattedCitation":"(Nguyen Nguyen, 2021)","manualFormatting":"Nguyen Nguyen (2021)","plainTextFormattedCitation":"(Nguyen Nguyen, 2021)","previouslyFormattedCitation":"(Nguyen Nguyen,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Nguyen Nguyen (2021)</w:t>
      </w:r>
      <w:r w:rsidRPr="00B74AA4">
        <w:rPr>
          <w:rFonts w:cs="Times New Roman"/>
          <w:szCs w:val="24"/>
          <w:lang w:val="id-ID"/>
        </w:rPr>
        <w:fldChar w:fldCharType="end"/>
      </w:r>
      <w:r w:rsidRPr="00B74AA4">
        <w:rPr>
          <w:rFonts w:cs="Times New Roman"/>
          <w:szCs w:val="24"/>
          <w:lang w:val="id-ID"/>
        </w:rPr>
        <w:t xml:space="preserve">, writing, speaking, listening, and reading abilities are closely related to vocabulary, a key component to comprehending a foreign language. Therefore, vocabulary dramatically influences a person's language skills.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{"citationItems":[{"id":"ITEM-1","itemData":{"ISSN":"1582-5450","author":[{"dropping-particle":"","family":"Monica-Ariana, S., &amp; Anamaria-Mirabela","given":"P.","non-dropping-particle":"","parse-names":false,"suffix":""}],"container-title":"The Annals of the University of Oradea. Economic Sciences","id":"ITEM-1","issue":"2","issued":{"date-parts":[["2014"]]},"title":"International Business, European Integration, Foreign Languages and Business Environment","type":"article-journal","volume":"23"},"uris":["http://www.mendeley.com/documents/?uuid=b4447002-ea3a-4096-9424-49c89046bacd"]}],"mendeley":{"formattedCitation":"(Monica-Ariana, S., &amp; Anamaria-Mirabela, 2014)","manualFormatting":"Monica-Ariana, S., &amp; Anamaria-Mirabela (2014)","plainTextFormattedCitation":"(Monica-Ariana, S., &amp; Anamaria-Mirabela, 2014)","previouslyFormattedCitation":"(Monica-Ariana, S., &amp; Anamaria-Mirabela,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Monica-Ariana, S., &amp; Anamaria-Mirabela (2014)</w:t>
      </w:r>
      <w:r w:rsidRPr="00B74AA4">
        <w:rPr>
          <w:rFonts w:cs="Times New Roman"/>
          <w:szCs w:val="24"/>
          <w:lang w:val="id-ID"/>
        </w:rPr>
        <w:fldChar w:fldCharType="end"/>
      </w:r>
      <w:r w:rsidRPr="00B74AA4">
        <w:rPr>
          <w:rFonts w:cs="Times New Roman"/>
          <w:szCs w:val="24"/>
          <w:lang w:val="id-ID"/>
        </w:rPr>
        <w:t>, who state that studying vocabulary, the foundation of every language, is likely the most complex and time-consuming aspect of studying a foreign language.</w:t>
      </w:r>
    </w:p>
    <w:p w14:paraId="0C460FF7" w14:textId="2575C424" w:rsidR="004464E0" w:rsidRPr="00B74AA4" w:rsidRDefault="004464E0" w:rsidP="00F55DE6">
      <w:pPr>
        <w:pStyle w:val="Heading2"/>
        <w:numPr>
          <w:ilvl w:val="1"/>
          <w:numId w:val="2"/>
        </w:numPr>
        <w:spacing w:before="0" w:line="360" w:lineRule="auto"/>
        <w:rPr>
          <w:rFonts w:cs="Times New Roman"/>
          <w:szCs w:val="24"/>
          <w:lang w:val="id-ID"/>
        </w:rPr>
      </w:pPr>
      <w:bookmarkStart w:id="58" w:name="_Toc159888217"/>
      <w:bookmarkStart w:id="59" w:name="_Toc172748778"/>
      <w:r w:rsidRPr="00B74AA4">
        <w:rPr>
          <w:rFonts w:cs="Times New Roman"/>
          <w:szCs w:val="24"/>
          <w:lang w:val="id-ID"/>
        </w:rPr>
        <w:t>Acquisition</w:t>
      </w:r>
      <w:bookmarkEnd w:id="58"/>
      <w:bookmarkEnd w:id="59"/>
    </w:p>
    <w:p w14:paraId="76DF2422" w14:textId="174FAC31"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In vocabulary acquisition, "acquisition" refers to acquiring or accumulating new words in a language. This can happen through reading, listening, or everyday experiences. According to DeKeyser in </w:t>
      </w:r>
      <w:r w:rsidRPr="00B74AA4">
        <w:rPr>
          <w:rFonts w:cs="Times New Roman"/>
          <w:szCs w:val="24"/>
          <w:lang w:val="id-ID"/>
        </w:rPr>
        <w:fldChar w:fldCharType="begin" w:fldLock="1"/>
      </w:r>
      <w:r w:rsidRPr="00B74AA4">
        <w:rPr>
          <w:rFonts w:cs="Times New Roman"/>
          <w:szCs w:val="24"/>
          <w:lang w:val="id-ID"/>
        </w:rPr>
        <w:instrText>ADDIN CSL_CITATION {"citationItems":[{"id":"ITEM-1","itemData":{"ISBN":"9780415824200","id":"ITEM-1","issued":{"date-parts":[["0"]]},"title":"www.ebook777.com","type":"book"},"uris":["http://www.mendeley.com/documents/?uuid=aa19eb8d-8cea-477d-a342-9a623eea5905"]}],"mendeley":{"formattedCitation":"(&lt;i&gt;Www.Ebook777.Com&lt;/i&gt;, n.d.)","manualFormatting":"Www.Ebook777.Com, n.d.)","plainTextFormattedCitation":"(Www.Ebook777.Com, n.d.)","previouslyFormattedCitation":"(&lt;i&gt;Www.Ebook777.Com&lt;/i&gt;, n.d.)"},"properties":{"noteIndex":0},"schema":"https://github.com/citation-style-language/schema/raw/master/csl-citation.json"}</w:instrText>
      </w:r>
      <w:r w:rsidRPr="00B74AA4">
        <w:rPr>
          <w:rFonts w:cs="Times New Roman"/>
          <w:szCs w:val="24"/>
          <w:lang w:val="id-ID"/>
        </w:rPr>
        <w:fldChar w:fldCharType="separate"/>
      </w:r>
      <w:r w:rsidRPr="00B74AA4">
        <w:rPr>
          <w:rFonts w:cs="Times New Roman"/>
          <w:i/>
          <w:noProof/>
          <w:szCs w:val="24"/>
          <w:lang w:val="id-ID"/>
        </w:rPr>
        <w:t>Www.Ebook777.Com</w:t>
      </w:r>
      <w:r w:rsidRPr="00B74AA4">
        <w:rPr>
          <w:rFonts w:cs="Times New Roman"/>
          <w:noProof/>
          <w:szCs w:val="24"/>
          <w:lang w:val="id-ID"/>
        </w:rPr>
        <w:t>, n.d.)</w:t>
      </w:r>
      <w:r w:rsidRPr="00B74AA4">
        <w:rPr>
          <w:rFonts w:cs="Times New Roman"/>
          <w:szCs w:val="24"/>
          <w:lang w:val="id-ID"/>
        </w:rPr>
        <w:fldChar w:fldCharType="end"/>
      </w:r>
      <w:r w:rsidRPr="00B74AA4">
        <w:rPr>
          <w:rFonts w:cs="Times New Roman"/>
          <w:szCs w:val="24"/>
          <w:lang w:val="id-ID"/>
        </w:rPr>
        <w:t xml:space="preserve">, the acquisition of abilities refers to the process by which people acquire new abilities, from basic knowledge form to skilled knowledge.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{"citationItems":[{"id":"ITEM-1","itemData":{"DOI":"https://doi.org/10.31327/jee.v1i1.76","ISBN":"6281241248541","abstract":"Debating on Second Language Acquisition is not merely in terms of concept but also the real phenomena which postulate each research result. It needs more investigation on SLA due to the various realities on how children and adults acquire and learn any language. This research aims to describe how children and adults acquire and learn their first and second language. Participants consisted of children and adults whose ages determined by the researcher based on the purposive sampling technique. They were all six persons and chosen based on certain characteristics. Content analysis technique was applied in order to analyze all data gained. The result showed that since human alive inside mother’s womb especially at up to the age of three months, a fetus has tried to acquire sounds subconsciously. Language proficiency is really determined by three factors of Phased Process Approach namely Subconscious Acquisition, Conscious Acquisition, and Learning. The ideal time for learning something is begun from the age of 2 or 3 years old, by the fact that children have had the ability to bear a meaning on any input that they catch. The learning process has been begun within the process of acquisition. Based on the findings, it is clear that the children acquire the language step by step based on the development of the brain. Children acquire language is just the same as adult in acquiring the language although there will be some constraints faced by adult concern with the first language because adult has had the strong basis of the first language just than children.","author":[{"dropping-particle":"","family":"Arung","given":"Fernandes","non-dropping-particle":"","parse-names":false,"suffix":""}],"container-title":"Journal of English Education","id":"ITEM-1","issue":"1","issued":{"date-parts":[["2016"]]},"page":"1-9","title":"Language Acquisition and Learning on Children","type":"article-journal","volume":"1"},"uris":["http://www.mendeley.com/documents/?uuid=23e4e8f0-3107-4a4f-a869-6b425db9c0bd"]}],"mendeley":{"formattedCitation":"(Arung, 2016)","manualFormatting":"Arung's (2016)","plainTextFormattedCitation":"(Arung, 2016)","previouslyFormattedCitation":"(Arung,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Arung's (2016)</w:t>
      </w:r>
      <w:r w:rsidRPr="00B74AA4">
        <w:rPr>
          <w:rFonts w:cs="Times New Roman"/>
          <w:szCs w:val="24"/>
          <w:lang w:val="id-ID"/>
        </w:rPr>
        <w:fldChar w:fldCharType="end"/>
      </w:r>
      <w:r w:rsidRPr="00B74AA4">
        <w:rPr>
          <w:rFonts w:cs="Times New Roman"/>
          <w:szCs w:val="24"/>
          <w:lang w:val="id-ID"/>
        </w:rPr>
        <w:t xml:space="preserve"> research revealed two methods for the acquisition process: unaware and aware. Acquisition occurs by chance, naturally, and on several occasions. The acquisition occurs during formation. However, the procedure ought to occur naturally.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Lindner","given":"Katrin","non-dropping-particle":"","parse-names":false,"suffix":""},{"dropping-particle":"","family":"Hohenberger","given":"Annette","non-dropping-particle":"","parse-names":false,"suffix":""}],"container-title":"Linguistics","id":"ITEM-1","issued":{"date-parts":[["2009"]]},"page":"211-239","title":"Introduction : concepts of development ,","type":"article-journal","volume":"2"},"uris":["http://www.mendeley.com/documents/?uuid=5894d976-94a4-4a33-a559-76a09791af8e"]}],"mendeley":{"formattedCitation":"(Lindner &amp; Hohenberger, 2009)","manualFormatting":"Lindner &amp; Hohenberger (2009)","plainTextFormattedCitation":"(Lindner &amp; Hohenberger, 2009)","previouslyFormattedCitation":"(Lindner &amp; Hohenberger, 2009)"},"properties":{"noteIndex":0},"schema":"https://github.com/citation-style-language/schema/raw/master/csl-citation.json"}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Lindner &amp; Hohenberger (2009)</w:t>
      </w:r>
      <w:r w:rsidRPr="00B74AA4">
        <w:rPr>
          <w:rFonts w:cs="Times New Roman"/>
          <w:szCs w:val="24"/>
          <w:lang w:val="id-ID"/>
        </w:rPr>
        <w:fldChar w:fldCharType="end"/>
      </w:r>
      <w:r w:rsidRPr="00B74AA4">
        <w:rPr>
          <w:rFonts w:cs="Times New Roman"/>
          <w:szCs w:val="24"/>
          <w:lang w:val="id-ID"/>
        </w:rPr>
        <w:t xml:space="preserve">, similar to the primary language learning process, </w:t>
      </w:r>
      <w:r w:rsidRPr="00B74AA4">
        <w:rPr>
          <w:rFonts w:cs="Times New Roman"/>
          <w:szCs w:val="24"/>
          <w:lang w:val="id-ID"/>
        </w:rPr>
        <w:lastRenderedPageBreak/>
        <w:t xml:space="preserve">"acquisition" refers to the unconsciously natural process of taking up a language with a meaningful speech in the target language. Therefore, understanding and using language is an innate human ability that develops through daily experience and interaction.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{"citationItems":[{"id":"ITEM-1","itemData":{"ISBN":"2774-6585","author":[{"dropping-particle":"","family":"Uyun","given":"Aip Syaepul","non-dropping-particle":"","parse-names":false,"suffix":""},{"dropping-particle":"","family":"Kulsum","given":"Eva Medi","non-dropping-particle":"","parse-names":false,"suffix":""}],"container-title":"Gunung Djati Conference Series","id":"ITEM-1","issued":{"date-parts":[["2023"]]},"page":"50-58","title":"The Role of Second Language Acquisition (SLA) Theories in TESOL Methodology","type":"article-journal","volume":"20"},"uris":["http://www.mendeley.com/documents/?uuid=d2596477-b985-47bd-8a53-a7a9c0f536f6"]}],"mendeley":{"formattedCitation":"(Uyun &amp; Kulsum, 2023)","manualFormatting":"Uyun &amp; Kulsum's (2023)","plainTextFormattedCitation":"(Uyun &amp; Kulsum, 2023)","previouslyFormattedCitation":"(Uyun &amp; Kulsum,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Uyun &amp; Kulsum's (2023)</w:t>
      </w:r>
      <w:r w:rsidRPr="00B74AA4">
        <w:rPr>
          <w:rFonts w:cs="Times New Roman"/>
          <w:szCs w:val="24"/>
          <w:lang w:val="id-ID"/>
        </w:rPr>
        <w:fldChar w:fldCharType="end"/>
      </w:r>
      <w:r w:rsidRPr="00B74AA4">
        <w:rPr>
          <w:rFonts w:cs="Times New Roman"/>
          <w:szCs w:val="24"/>
          <w:lang w:val="id-ID"/>
        </w:rPr>
        <w:t xml:space="preserve"> research; most acquisitions are unconsciously made, indicating that individuals or students are often unaware of their improving abilities.</w:t>
      </w:r>
    </w:p>
    <w:p w14:paraId="697A2F66" w14:textId="360DBEBE" w:rsidR="004464E0" w:rsidRPr="00B74AA4" w:rsidRDefault="004464E0" w:rsidP="00F55DE6">
      <w:pPr>
        <w:pStyle w:val="Heading2"/>
        <w:numPr>
          <w:ilvl w:val="1"/>
          <w:numId w:val="2"/>
        </w:numPr>
        <w:spacing w:before="0" w:line="360" w:lineRule="auto"/>
        <w:rPr>
          <w:rFonts w:cs="Times New Roman"/>
          <w:szCs w:val="24"/>
          <w:lang w:val="id-ID"/>
        </w:rPr>
      </w:pPr>
      <w:bookmarkStart w:id="60" w:name="_Toc159888218"/>
      <w:bookmarkStart w:id="61" w:name="_Toc172748779"/>
      <w:r w:rsidRPr="00B74AA4">
        <w:rPr>
          <w:rFonts w:cs="Times New Roman"/>
          <w:szCs w:val="24"/>
          <w:lang w:val="id-ID"/>
        </w:rPr>
        <w:t>Vocabulary Acquisition</w:t>
      </w:r>
      <w:bookmarkEnd w:id="60"/>
      <w:bookmarkEnd w:id="61"/>
    </w:p>
    <w:p w14:paraId="0F79506C" w14:textId="3F91FC5A"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Vocabulary acquisition is essential in an individual's ability to understand and communicate effectively.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{"citationItems":[{"id":"ITEM-1","itemData":{"DOI":"10.25134/ieflj.v2i2.641","ISSN":"2252-7427","abstract":"This research is designed to investigate the use of electronic dictionary in improving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This quantitative research applied quasi-experimental with nonequivalent control group design by involving 65 second-grader of SMAN 1 Garawangi. There were two instruments used in this research, namely test, consisted of pretest and posttest, and questionnaire. As result, the findings showed that the mean score of experimental class on pretest was 53, and the mean score of experimental class achieved 86 after the treatment. The improvement of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can also be seen from the level of significance (two-tailed) in paired t-test that was less than the alpha (0.000&lt;0.05). It indicated that the null hypothesis was rejected and Ha was accepted which means that there was significant difference of means between pre-test and post-test of experimental class. Besides, most students endorsed ten items of questionnaire involving affective, behavioral, and cognitive aspects which means that most students in experimental class agreed that electronic dictionary can help them in improving their vocabulary mastery. Finally, the researcher concludes that the use of electronic dictionary can improve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mastery.Keywords: electronic dictionary, vocabulary mastery, quasi-experimental, nonequivalent control group","author":[{"dropping-particle":"","family":"Yanti","given":"Sri","non-dropping-particle":"","parse-names":false,"suffix":""}],"container-title":"Indonesian EFL Journal","id":"ITEM-1","issue":"2","issued":{"date-parts":[["2017"]]},"page":"88","title":"Improving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Through Electronic Dictionary","type":"article-journal","volume":"2"},"uris":["http://www.mendeley.com/documents/?uuid=841c3a05-7211-425e-94f5-197e4385c28c"]}],"mendeley":{"formattedCitation":"(S. Yanti, 2017)","manualFormatting":"Yanti (2017)","plainTextFormattedCitation":"(S. Yanti, 2017)","previouslyFormattedCitation":"(S. Yanti,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Yanti (2017)</w:t>
      </w:r>
      <w:r w:rsidRPr="00B74AA4">
        <w:rPr>
          <w:rFonts w:cs="Times New Roman"/>
          <w:szCs w:val="24"/>
          <w:lang w:val="id-ID"/>
        </w:rPr>
        <w:fldChar w:fldCharType="end"/>
      </w:r>
      <w:r w:rsidRPr="00B74AA4">
        <w:rPr>
          <w:rFonts w:cs="Times New Roman"/>
          <w:szCs w:val="24"/>
          <w:lang w:val="id-ID"/>
        </w:rPr>
        <w:t xml:space="preserve">, vocabulary acquisition is the ability to identify, comprehend, and generate a significant vocabulary of language and its meanings.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{"citationItems":[{"id":"ITEM-1","itemData":{"DOI":"10.25078/yb.v4i1.2215","ISSN":"2620-4983","abstract":"In language learning, it is important for teachers to have in-depth consideration on the strategy of teaching vocabulary. It is advised to choose a strategy which brings lots of benefits for students’ vocabulary acquisition. The strategy not only should facilitate the students to achieve the learning objectives, but also provide them with enjoyable and meaningful activities. It must be able to challenge the students so that they can actively and creatively participate during vocabulary teaching learning process. When they are involved, they are receiving, understanding and using the material given. Those processes will effectively promote their comprehension and vocabulary development. The purpose of this paper is to explore three innovative strategies for teaching vocabulary: Flip-a-Chip, Word Ladders and The Ripple Effect.","author":[{"dropping-particle":"","family":"Sutrisna","given":"Gede","non-dropping-particle":"","parse-names":false,"suffix":""}],"container-title":"Yavana Bhasha : Journal of English Language Education","id":"ITEM-1","issue":"1","issued":{"date-parts":[["2021"]]},"page":"8","title":"Vocabulary Acquisition in EFL: A Literature Review of Innovative Vocabulary Teaching Strategies","type":"article-journal","volume":"4"},"uris":["http://www.mendeley.com/documents/?uuid=e930fb59-8b0b-42ba-8cef-21059198667e"]}],"mendeley":{"formattedCitation":"(Sutrisna, 2021)","manualFormatting":"Sutrisna (2021)","plainTextFormattedCitation":"(Sutrisna, 2021)","previouslyFormattedCitation":"(Sutrisna,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Sutrisna (2021)</w:t>
      </w:r>
      <w:r w:rsidRPr="00B74AA4">
        <w:rPr>
          <w:rFonts w:cs="Times New Roman"/>
          <w:szCs w:val="24"/>
          <w:lang w:val="id-ID"/>
        </w:rPr>
        <w:fldChar w:fldCharType="end"/>
      </w:r>
      <w:r w:rsidRPr="00B74AA4">
        <w:rPr>
          <w:rFonts w:cs="Times New Roman"/>
          <w:szCs w:val="24"/>
          <w:lang w:val="id-ID"/>
        </w:rPr>
        <w:t xml:space="preserve">, he also stated that the importance of vocabulary as a linguistic component in language acquisition is undeniable. Thus, vocabulary knowledge is essential for comprehending a new language, especially a foreign one. This makes developing one's vocabulary an essential component of language learning. This is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{"citationItems":[{"id":"ITEM-1","itemData":{"DOI":"10.19030/tlc.v8i1.985","ISSN":"1544-0389","abstract":"The objectives of this study were to determine how the selected vocabulary acquisition techniques affected the vocabulary ability of 35 students who took EN 111 and investigate their attitudes towards the techniques instruction. The research study was one-group pretest and post-test design. The instruments employed were in-class exercises regarding an analysis of word structures and context clues, a vocabulary proficiency test, as well as a questionnaire surveying the students’ attitudes toward the instruction. The pretest and post-test scores were calculated for descriptive statistics and compared using a t-test dependent measure. The study revealed that the students’ post-test score was higher than their pretest score at the .001 level of significance. The results of the questionnaire also illustrated their very favorable attitude toward the instruction of vocabulary acquisition techniques as a whole.","author":[{"dropping-particle":"","family":"Orawiwatnakul","given":"Wiwat","non-dropping-particle":"","parse-names":false,"suffix":""}],"container-title":"Journal of College Teaching &amp; Learning (TLC)","id":"ITEM-1","issue":"1","issued":{"date-parts":[["2011"]]},"page":"47-54","title":"Impacts Of Vocabulary Acquisition Techniques Instruction On Students Learning","type":"article-journal","volume":"8"},"uris":["http://www.mendeley.com/documents/?uuid=55dd83f7-2d4b-4613-b7e2-e8dd088a1153"]}],"mendeley":{"formattedCitation":"(Orawiwatnakul, 2011)","manualFormatting":"Orawiwatnakul (2011)","plainTextFormattedCitation":"(Orawiwatnakul, 2011)","previouslyFormattedCitation":"(Orawiwatnakul, 2011)"},"properties":{"noteIndex":0},"schema":"https://github.com/citation-style-language/schema/raw/master/csl-citation.json"}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Orawiwatnakul (2011)</w:t>
      </w:r>
      <w:r w:rsidRPr="00B74AA4">
        <w:rPr>
          <w:rFonts w:cs="Times New Roman"/>
          <w:szCs w:val="24"/>
          <w:lang w:val="id-ID"/>
        </w:rPr>
        <w:fldChar w:fldCharType="end"/>
      </w:r>
      <w:r w:rsidRPr="00B74AA4">
        <w:rPr>
          <w:rFonts w:cs="Times New Roman"/>
          <w:szCs w:val="24"/>
          <w:lang w:val="id-ID"/>
        </w:rPr>
        <w:t xml:space="preserve">, who states that the best way to provide students with a better vocabulary in English is to give them more words from which to choose.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{"citationItems":[{"id":"ITEM-1","itemData":{"DOI":"10.22373/ej.v1i1.136","ISSN":"2339-2576","abstract":"Vocabulary acquisition concerns on how people expand the numbers of words they understand when learning a new language. Knowing words in a second or foreign language is vitally important because the reader will be able to understand the written text well and the speaker will be able to communicate basic ideas through vocabulary even if the person does not understand how to create a grammatically correct sentence. As Madsen argued, “mastering vocabulary is the primary thing that every student should acquire in learning English” (Harold, 1983). Therefore, acquiring a sufficiently large vocabulary is one of the important tasks faced by L2 learners in order to comprehend the written texts in reading as one of the four basic features of language learning.","author":[{"dropping-particle":"","family":"Razali","given":"Khairil","non-dropping-particle":"","parse-names":false,"suffix":""},{"dropping-particle":"","family":"Razali","given":"Irhami","non-dropping-particle":"","parse-names":false,"suffix":""}],"container-title":"Englisia Journal","id":"ITEM-1","issue":"1","issued":{"date-parts":[["2013"]]},"page":"1-15","title":"Strategies in Improving Reading Comprehension Through Vocabulary Acquisition","type":"article-journal","volume":"1"},"uris":["http://www.mendeley.com/documents/?uuid=7134ba68-a2d6-4e8e-b693-7d9fa07dfb41"]}],"mendeley":{"formattedCitation":"(Razali &amp; Razali, 2013)","manualFormatting":"Razali &amp; Razali (2013)","plainTextFormattedCitation":"(Razali &amp; Razali, 2013)","previouslyFormattedCitation":"(Razali &amp; Razali, 2013)"},"properties":{"noteIndex":0},"schema":"https://github.com/citation-style-language/schema/raw/master/csl-citation.json"}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Razali &amp; Razali (2013)</w:t>
      </w:r>
      <w:r w:rsidRPr="00B74AA4">
        <w:rPr>
          <w:rFonts w:cs="Times New Roman"/>
          <w:szCs w:val="24"/>
          <w:lang w:val="id-ID"/>
        </w:rPr>
        <w:fldChar w:fldCharType="end"/>
      </w:r>
      <w:r w:rsidRPr="00B74AA4">
        <w:rPr>
          <w:rFonts w:cs="Times New Roman"/>
          <w:szCs w:val="24"/>
          <w:lang w:val="id-ID"/>
        </w:rPr>
        <w:t xml:space="preserve"> also stated that the process of improving one's vocabulary when understanding a new language is known as vocabulary acquisition. </w:t>
      </w:r>
    </w:p>
    <w:p w14:paraId="3C0EF615" w14:textId="27D6CABB"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Mastering vocabulary in a second or foreign language is crucial because it helps the person who speaks and readers understand written material even when one lacks the grammar skills to construct a coherent statement. Other research conducted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{"citationItems":[{"id":"ITEM-1","itemData":{"DOI":"10.19030/tlc.v8i1.985","ISSN":"1544-0389","abstract":"The objectives of this study were to determine how the selected vocabulary acquisition techniques affected the vocabulary ability of 35 students who took EN 111 and investigate their attitudes towards the techniques instruction. The research study was one-group pretest and post-test design. The instruments employed were in-class exercises regarding an analysis of word structures and context clues, a vocabulary proficiency test, as well as a questionnaire surveying the students’ attitudes toward the instruction. The pretest and post-test scores were calculated for descriptive statistics and compared using a t-test dependent measure. The study revealed that the students’ post-test score was higher than their pretest score at the .001 level of significance. The results of the questionnaire also illustrated their very favorable attitude toward the instruction of vocabulary acquisition techniques as a whole.","author":[{"dropping-particle":"","family":"Orawiwatnakul","given":"Wiwat","non-dropping-particle":"","parse-names":false,"suffix":""}],"container-title":"Journal of College Teaching &amp; Learning (TLC)","id":"ITEM-1","issue":"1","issued":{"date-parts":[["2011"]]},"page":"47-54","title":"Impacts Of Vocabulary Acquisition Techniques Instruction On Students Learning","type":"article-journal","volume":"8"},"uris":["http://www.mendeley.com/documents/?uuid=55dd83f7-2d4b-4613-b7e2-e8dd088a1153"]}],"mendeley":{"formattedCitation":"(Orawiwatnakul, 2011)","manualFormatting":"Orawiwatnakul (2011)","plainTextFormattedCitation":"(Orawiwatnakul, 2011)","previouslyFormattedCitation":"(Orawiwatnakul, 2011)"},"properties":{"noteIndex":0},"schema":"https://github.com/citation-style-language/schema/raw/master/csl-citation.json"}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Orawiwatnakul (2011)</w:t>
      </w:r>
      <w:r w:rsidRPr="00B74AA4">
        <w:rPr>
          <w:rFonts w:cs="Times New Roman"/>
          <w:szCs w:val="24"/>
          <w:lang w:val="id-ID"/>
        </w:rPr>
        <w:fldChar w:fldCharType="end"/>
      </w:r>
      <w:r w:rsidRPr="00B74AA4">
        <w:rPr>
          <w:rFonts w:cs="Times New Roman"/>
          <w:szCs w:val="24"/>
          <w:lang w:val="id-ID"/>
        </w:rPr>
        <w:t xml:space="preserve"> also states that speaking, listening, reading, and writing skills largely depend on one's vocabulary, a fundamental aspect of language skills.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{"citationItems":[{"id":"ITEM-1","itemData":{"abstract":"This study is an attempt to clarify the incremental and multidimensional nature of foreign language vocabulary development and its relation to the participants\" reading and writing performances and general language ability of English as a foreign language (EFL). With this principle aim, the current study investigated the relationship between receptive and productive vocabulary knowledge, the relationship between receptive vocabulary knowledge and reading performance and the relationship between productive vocabulary knowledge and writing performance using the participants\" scores on vocabulary knowledge tests, a reading exam and a writing exam. Additionally, the lexical level of the essays written by the participants and its relation to their productive vocabulary knowledge and the impact of both receptive and productive vocabulary knowledge on the participants\" general language ability of EFL were also examined. 175 students studying in an intensive language program participated in the study. The results revealed that the students\" receptive vocabulary knowledge was larger than their productive vocabulary knowledge. It was also found that the contribution of vocabulary knowledge to the foreign language performances of reading, writing and proficiency was significant. Moreover, according to the Lexical Frequency Profile results, the lexical level of the student essays and the students\" productive vocabulary knowledge were significantly related.","author":[{"dropping-particle":"","family":"Karakoc","given":"Dilek","non-dropping-particle":"","parse-names":false,"suffix":""},{"dropping-particle":"","family":"Durmusoglu Kose","given":"Gul","non-dropping-particle":"","parse-names":false,"suffix":""}],"container-title":"Journal of Language and Linguistic Studies","id":"ITEM-1","issue":"1","issued":{"date-parts":[["2017"]]},"page":"352-378","title":"The impact of vocabulary knowledge on reading, writing and proficiency scores of EFL learners","type":"article-journal","volume":"13"},"uris":["http://www.mendeley.com/documents/?uuid=8352e91b-b3f6-44d3-83db-f985c2118360"]}],"mendeley":{"formattedCitation":"(Karakoc &amp; Durmusoglu Kose, 2017)","manualFormatting":"Karakoc and Durmusoglu Kose (2017)","plainTextFormattedCitation":"(Karakoc &amp; Durmusoglu Kose, 2017)","previouslyFormattedCitation":"(Karakoc &amp; Durmusoglu Kose,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Karakoc and Durmusoglu Kose (2017)</w:t>
      </w:r>
      <w:r w:rsidRPr="00B74AA4">
        <w:rPr>
          <w:rFonts w:cs="Times New Roman"/>
          <w:szCs w:val="24"/>
          <w:lang w:val="id-ID"/>
        </w:rPr>
        <w:fldChar w:fldCharType="end"/>
      </w:r>
      <w:r w:rsidRPr="00B74AA4">
        <w:rPr>
          <w:rFonts w:cs="Times New Roman"/>
          <w:szCs w:val="24"/>
          <w:lang w:val="id-ID"/>
        </w:rPr>
        <w:t xml:space="preserve">, who state that students must develop vocabulary knowledge to succeed when studying a foreign language. The more vocab comprehension they have, the more competent they become in language. Therefore, vocabulary mastery must be developed through various learning resources that can increase vocabulary mastery. As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{"citationItems":[{"id":"ITEM-1","itemData":{"DOI":"10.5539/elt.v7n4p126","ISSN":"19164742","abstract":"In general, incidental vocabulary acquisition is represented as the \"picking up\" of new vocabularies when students are engaged in a variety of reading, listening, speaking, or writing activities. Research has shown when learners read extensively incidental vocabulary acquisition happens. Many EFLstudents cannotbe involved in reading activities in Iran. For involving students with more reading activitiesin EFLclassroom teaching and likening the resultsto the vocabulary exercises, the researcher directed a researchfor about five weeks in an EFLclass. The subjects were 120 male and female students at high school level. Half of them (RP group) read chosen passages after which they did different vocabulary activities and exercises. The other half (RO group) received the reading only (RO) treatment, i.e., they only read several reading texts. The significance of the present study lies in the fact that it was able to compare the effectiveness of reading only and reading plus vocabulary enhancement activities on types of immediate and delayed lexical word recall in a single study. The researcher employed the Vocabulary Knowledge Scale to measure students' knowledge of 60 vocabulary items. The results showed that RP group gained better results than RO group on both acquisition and retention tests. This indicates that \"Reading plus\" method is more effective in increasing knowledge of vocabulary and long term retention in male and female EFL learners in Iran. © the author(s), with first publication rights granted to the journal.","author":[{"dropping-particle":"","family":"Sharafi-Nejad","given":"Maryam","non-dropping-particle":"","parse-names":false,"suffix":""},{"dropping-particle":"","family":"Raftari","given":"Shohreh","non-dropping-particle":"","parse-names":false,"suffix":""},{"dropping-particle":"","family":"Bijami","given":"Maryam","non-dropping-particle":"","parse-names":false,"suffix":""},{"dropping-particle":"","family":"Khavari","given":"Zahra","non-dropping-particle":"","parse-names":false,"suffix":""},{"dropping-particle":"","family":"Ismail","given":"Shaik Abdul Malik Mohamed","non-dropping-particle":"","parse-names":false,"suffix":""},{"dropping-particle":"","family":"Eng","given":"Lin Siew","non-dropping-particle":"","parse-names":false,"suffix":""}],"container-title":"English Language Teaching","id":"ITEM-1","issue":"4","issued":{"date-parts":[["2014"]]},"page":"126-135","title":"The impact of vocabulary enhancement activities on vocabulary acquisition and retention among male and female EFL learners in Iran","type":"article-journal","volume":"7"},"uris":["http://www.mendeley.com/documents/?uuid=2e6a86d7-6e3f-4bdf-aa96-ed1b6e0aeaf8"]}],"mendeley":{"formattedCitation":"(Sharafi-Nejad et al., 2014)","manualFormatting":"Sharafi-Nejad et al. (2014)","plainTextFormattedCitation":"(Sharafi-Nejad et al., 2014)","previouslyFormattedCitation":"(Sharafi-Nejad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Sharafi-Nejad et al. (2014)</w:t>
      </w:r>
      <w:r w:rsidRPr="00B74AA4">
        <w:rPr>
          <w:rFonts w:cs="Times New Roman"/>
          <w:szCs w:val="24"/>
          <w:lang w:val="id-ID"/>
        </w:rPr>
        <w:fldChar w:fldCharType="end"/>
      </w:r>
      <w:r w:rsidRPr="00B74AA4">
        <w:rPr>
          <w:rFonts w:cs="Times New Roman"/>
          <w:szCs w:val="24"/>
          <w:lang w:val="id-ID"/>
        </w:rPr>
        <w:t xml:space="preserve"> stated, various English vocabulary-improving strategies facilitated the acquisition of particular vocabulary.</w:t>
      </w:r>
    </w:p>
    <w:p w14:paraId="25035BF9" w14:textId="70C4A1E0" w:rsidR="004464E0" w:rsidRPr="00B74AA4" w:rsidRDefault="004464E0" w:rsidP="00F55DE6">
      <w:pPr>
        <w:pStyle w:val="Heading2"/>
        <w:numPr>
          <w:ilvl w:val="1"/>
          <w:numId w:val="2"/>
        </w:numPr>
        <w:spacing w:before="0" w:line="360" w:lineRule="auto"/>
        <w:rPr>
          <w:rFonts w:cs="Times New Roman"/>
          <w:szCs w:val="24"/>
          <w:lang w:val="id-ID"/>
        </w:rPr>
      </w:pPr>
      <w:bookmarkStart w:id="62" w:name="_Toc159888219"/>
      <w:bookmarkStart w:id="63" w:name="_Toc172748780"/>
      <w:r w:rsidRPr="00B74AA4">
        <w:rPr>
          <w:rFonts w:cs="Times New Roman"/>
          <w:szCs w:val="24"/>
          <w:lang w:val="id-ID"/>
        </w:rPr>
        <w:lastRenderedPageBreak/>
        <w:t>Digital Resources</w:t>
      </w:r>
      <w:bookmarkEnd w:id="62"/>
      <w:bookmarkEnd w:id="63"/>
    </w:p>
    <w:p w14:paraId="0CEC18DB" w14:textId="45252C0F" w:rsidR="004464E0" w:rsidRPr="00B74AA4" w:rsidRDefault="004464E0" w:rsidP="00F55DE6">
      <w:pPr>
        <w:pStyle w:val="Heading3"/>
        <w:numPr>
          <w:ilvl w:val="0"/>
          <w:numId w:val="19"/>
        </w:numPr>
        <w:spacing w:before="0"/>
        <w:rPr>
          <w:rFonts w:cs="Times New Roman"/>
          <w:lang w:val="id-ID"/>
        </w:rPr>
      </w:pPr>
      <w:bookmarkStart w:id="64" w:name="_Toc172748781"/>
      <w:r w:rsidRPr="00B74AA4">
        <w:rPr>
          <w:rFonts w:cs="Times New Roman"/>
          <w:lang w:val="id-ID"/>
        </w:rPr>
        <w:t>Definition of Digital Resources</w:t>
      </w:r>
      <w:bookmarkEnd w:id="64"/>
    </w:p>
    <w:p w14:paraId="58824247" w14:textId="7277C3F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Digital resources refer to any form of content, information, or material presented through a digital format that can be accessed via electronic devices such as computers, tablets, or smartphones.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{"citationItems":[{"id":"ITEM-1","itemData":{"DOI":"10.14429/djlit.32.4.2522","ISSN":"09764658","abstract":"Due to huge advances in information communication technologies (ICTs), there has been an astronomical growth of e-resources-e-journals, e-books, online databases and so on; libraries spend phenomenally on acquisition of these e- resources as these are very popularly used by the students and researchers. Unfortunately, this growth is accompanied by many threats. Digital content (of the e- resources) is fragile and not durable. Its accessibility and use by future generations depends on technology which very rapidly evolves and changes. Hence, ensuring access of e-resources for future generation of users is a big challenge for libraries. The present paper highlights various problems of digital content and elaborates how digital preservation is more demanding and challenging than preserving print copies of journals. It also gives a bird's eye view of various projects initiated for archiving digital content of scholarly journals. © 2012, DESIDOC.","author":[{"dropping-particle":"","family":"Gaur","given":"Ramesh C.","non-dropping-particle":"","parse-names":false,"suffix":""},{"dropping-particle":"","family":"Tripathi","given":"Manorama","non-dropping-particle":"","parse-names":false,"suffix":""}],"container-title":"DESIDOC Journal of Library and Information Technology","id":"ITEM-1","issue":"4","issued":{"date-parts":[["2012"]]},"page":"293-301","title":"Digital preservation of electronic resources","type":"article-journal","volume":"32"},"uris":["http://www.mendeley.com/documents/?uuid=ea121134-4521-425a-a941-a7c79cd21100"]}],"mendeley":{"formattedCitation":"(Gaur &amp; Tripathi, 2012)","manualFormatting":"Gaur &amp; Tripathi (2012)","plainTextFormattedCitation":"(Gaur &amp; Tripathi, 2012)","previouslyFormattedCitation":"(Gaur &amp; Tripathi, 2012)"},"properties":{"noteIndex":0},"schema":"https://github.com/citation-style-language/schema/raw/master/csl-citation.json"}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Gaur &amp; Tripathi (2012)</w:t>
      </w:r>
      <w:r w:rsidRPr="00B74AA4">
        <w:rPr>
          <w:rFonts w:cs="Times New Roman"/>
          <w:szCs w:val="24"/>
          <w:lang w:val="id-ID"/>
        </w:rPr>
        <w:fldChar w:fldCharType="end"/>
      </w:r>
      <w:r w:rsidRPr="00B74AA4">
        <w:rPr>
          <w:rFonts w:cs="Times New Roman"/>
          <w:szCs w:val="24"/>
          <w:lang w:val="id-ID"/>
        </w:rPr>
        <w:t xml:space="preserve">, a digital resource, or "e-resource," is anything that can be accessed through a device, including digital information that can be accessed directly or online. It also involves using of information technology systems. As technology advances, digital resources bring various benefits to education, including their essential role in enriching students' vocabulary acquisition.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{"citationItems":[{"id":"ITEM-1","itemData":{"author":[{"dropping-particle":"","family":"S. Thanuskodi","given":"","non-dropping-particle":"","parse-names":false,"suffix":""},{"dropping-particle":"","family":"S. Ravi","given":"","non-dropping-particle":"","parse-names":false,"suffix":""}],"container-title":"DESIDOC Journal of Library &amp; Information Technology","id":"ITEM-1","issue":"1","issued":{"date-parts":[["2011"]]},"page":"25-30","title":"759-Article Text-3014-1-10-20110111","type":"article-journal","volume":"31"},"uris":["http://www.mendeley.com/documents/?uuid=860c80aa-30ed-4f43-8d9d-6bb0907ce9c0"]}],"mendeley":{"formattedCitation":"(S. Thanuskodi &amp; S. Ravi, 2011)","manualFormatting":"S. Thanuskodi &amp; S. Ravi (2011)","plainTextFormattedCitation":"(S. Thanuskodi &amp; S. Ravi, 2011)","previouslyFormattedCitation":"(S. Thanuskodi &amp; S. Ravi, 2011)"},"properties":{"noteIndex":0},"schema":"https://github.com/citation-style-language/schema/raw/master/csl-citation.json"}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 Thanuskodi &amp; S. Ravi (2011)</w:t>
      </w:r>
      <w:r w:rsidRPr="00B74AA4">
        <w:rPr>
          <w:rFonts w:cs="Times New Roman"/>
          <w:szCs w:val="24"/>
          <w:lang w:val="id-ID"/>
        </w:rPr>
        <w:fldChar w:fldCharType="end"/>
      </w:r>
      <w:r w:rsidRPr="00B74AA4">
        <w:rPr>
          <w:rFonts w:cs="Times New Roman"/>
          <w:szCs w:val="24"/>
          <w:lang w:val="id-ID"/>
        </w:rPr>
        <w:t xml:space="preserve">, digital resources are a significant successful method of collecting and accessing knowledge.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{"citationItems":[{"id":"ITEM-1","itemData":{"DOI":"10.11113/jt.v68.2912","ISSN":"21803722","abstract":"The study reported here investigates the use and effectiveness of mobile applications in English vocabulary learning. Vocabulary acquisition is an important part of language learning. The advancement in technology has greatly improved the existing setting in education world in recent years. The wide use of mobile wireless technologies also has created more opportunities to shift the traditional academic environment to mobile learning. Interactive multimedia is a great avenue for the communication and education. This research studies intermediate-level English learners' performance before and after using mobile applications that were introduced to the study group as an intervention. It examines whether multimedia courseware affects the vocabulary learning in the second language acquisition. The quantitative data revealed positive change in learners' performance and the questionnaire analysis indicated that using the applications helped enhance learning of vocabulary, confidence, class participation and that, students had a positive tendency toward the use of multimedia in education. © 2014 Penerbit UTM Press. All rights reserved.","author":[{"dropping-particle":"","family":"Rezaei","given":"Azadeh","non-dropping-particle":"","parse-names":false,"suffix":""},{"dropping-particle":"","family":"Mai","given":"Neo","non-dropping-particle":"","parse-names":false,"suffix":""},{"dropping-particle":"","family":"Pesaranghader","given":"Ahmad","non-dropping-particle":"","parse-names":false,"suffix":""}],"container-title":"Jurnal Teknologi (Sciences and Engineering)","id":"ITEM-1","issue":"2","issued":{"date-parts":[["2014"]]},"page":"73-83","title":"The effect of mobile applications on English vocabulary acquisition","type":"article-journal","volume":"68"},"uris":["http://www.mendeley.com/documents/?uuid=e6f06896-9e45-4354-ad52-a247184eef29"]}],"mendeley":{"formattedCitation":"(Rezaei et al., 2014)","manualFormatting":"research by Rezaei et al. (2014)","plainTextFormattedCitation":"(Rezaei et al., 2014)","previouslyFormattedCitation":"(Rezaei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research by Rezaei et al. (2014)</w:t>
      </w:r>
      <w:r w:rsidRPr="00B74AA4">
        <w:rPr>
          <w:rFonts w:cs="Times New Roman"/>
          <w:szCs w:val="24"/>
          <w:lang w:val="id-ID"/>
        </w:rPr>
        <w:fldChar w:fldCharType="end"/>
      </w:r>
      <w:r w:rsidRPr="00B74AA4">
        <w:rPr>
          <w:rFonts w:cs="Times New Roman"/>
          <w:szCs w:val="24"/>
          <w:lang w:val="id-ID"/>
        </w:rPr>
        <w:t xml:space="preserve">, who state that nowadays, pupils have access to various resources as their curiosity in vocabulary acquisition improves, with applications that include some of the most used and beneficial types. </w:t>
      </w:r>
    </w:p>
    <w:p w14:paraId="18358AE4" w14:textId="2E311B3C"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Additionally, digital resources offer a variety of dynamic and interactive media.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{"citationItems":[{"id":"ITEM-1","itemData":{"DOI":"10.1016/j.susoc.2022.05.004","ISSN":"26664127","abstract":"One of the fundamental components of the United Nations’ sustainable development 2030 agenda is quality education. It aims to ensure inclusive and equitable quality education for all. Digital technologies have emerged as an essential tool to achieve this goal. These technologies are simple to detect emissions sources, prevent additional damage through improved energy efficiency and lower-carbon alternatives to fossil fuels, and even remove surplus greenhouse gases from the environment. Digital technologies strive to decrease or eliminate pollution and waste while increasing production and efficiency. These technologies have shown a powerful impact on the education system. The recent COVID-19 Pandemic has further institutionalised the applications of digital technologies in education. These digital technologies have made a paradigm shift in the entire education system. It is not only a knowledge provider but also a co-creator of information, a mentor, and an assessor. Technological improvements in education have made life easier for students. Instead of using pen and paper, students nowadays use various software and tools to create presentations and projects. When compared to a stack of notebooks, an iPad is relatively light. When opposed to a weighty book, surfing an E-book is easier. These methods aid in increasing interest in research. This paper is brief about the need for digital technologies in education and discusses major applications and challenges in education.","author":[{"dropping-particle":"","family":"Haleem","given":"Abid","non-dropping-particle":"","parse-names":false,"suffix":""},{"dropping-particle":"","family":"Javaid","given":"Mohd","non-dropping-particle":"","parse-names":false,"suffix":""},{"dropping-particle":"","family":"Qadri","given":"Mohd Asim","non-dropping-particle":"","parse-names":false,"suffix":""},{"dropping-particle":"","family":"Suman","given":"Rajiv","non-dropping-particle":"","parse-names":false,"suffix":""}],"container-title":"Sustainable Operations and Computers","id":"ITEM-1","issue":"February","issued":{"date-parts":[["2022"]]},"page":"275-285","publisher":"Elsevier B.V.","title":"Understanding the role of digital technologies in education: A review","type":"article-journal","volume":"3"},"uris":["http://www.mendeley.com/documents/?uuid=8fb76e19-340d-46e2-9f8c-32f0b25cdaba"]}],"mendeley":{"formattedCitation":"(Haleem et al., 2022)","manualFormatting":"Haleem et al. (2022)","plainTextFormattedCitation":"(Haleem et al., 2022)","previouslyFormattedCitation":"(Haleem et al.,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Haleem et al. (2022)</w:t>
      </w:r>
      <w:r w:rsidRPr="00B74AA4">
        <w:rPr>
          <w:rFonts w:cs="Times New Roman"/>
          <w:szCs w:val="24"/>
          <w:lang w:val="id-ID"/>
        </w:rPr>
        <w:fldChar w:fldCharType="end"/>
      </w:r>
      <w:r w:rsidRPr="00B74AA4">
        <w:rPr>
          <w:rFonts w:cs="Times New Roman"/>
          <w:szCs w:val="24"/>
          <w:lang w:val="id-ID"/>
        </w:rPr>
        <w:t xml:space="preserve">, digital learning spaces change the context of education to provide significantly enhanced lessons by utilizing digital means like social media, audiovisual content, and smartphones for lessons. Another study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Martin","given":"A.","non-dropping-particle":"","parse-names":false,"suffix":""}],"id":"ITEM-1","issued":{"date-parts":[["2008"]]},"page":"151-176","title":"Digital_literacy_and_participation_in_on","type":"article-journal"},"uris":["http://www.mendeley.com/documents/?uuid=9e2529fb-ff65-4512-b8e5-adb61821fd5e"]}],"mendeley":{"formattedCitation":"(Martin, 2008)","manualFormatting":"Martin (2008)","plainTextFormattedCitation":"(Martin, 2008)","previouslyFormattedCitation":"(Martin, 2008)"},"properties":{"noteIndex":0},"schema":"https://github.com/citation-style-language/schema/raw/master/csl-citation.json"}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Martin (2008)</w:t>
      </w:r>
      <w:r w:rsidRPr="00B74AA4">
        <w:rPr>
          <w:rFonts w:cs="Times New Roman"/>
          <w:szCs w:val="24"/>
          <w:lang w:val="id-ID"/>
        </w:rPr>
        <w:fldChar w:fldCharType="end"/>
      </w:r>
      <w:r w:rsidRPr="00B74AA4">
        <w:rPr>
          <w:rFonts w:cs="Times New Roman"/>
          <w:szCs w:val="24"/>
          <w:lang w:val="id-ID"/>
        </w:rPr>
        <w:t xml:space="preserve"> also revealed that digital resources encompass a wide range of materials saved as electronic files, such as written content, images, visuals, video, audio, news reports, research articles, movies, games, educational resources, and information sets.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{"citationItems":[{"id":"ITEM-1","itemData":{"DOI":"10.1007/s10639-022-11321-z","ISBN":"0123456789","ISSN":"15737608","abstract":"The term ‘digital resources’ is increasingly used in educational research to describe the specific knowledge and skills that constitute teachers’ professional digital competence. Educational policy documents, including the European Framework for the Digital Competence of Educators (DigCompEdu), deploy the term to reaffirm teachers’ need for special skills in using digital resources. However, educational research literature presents inconsistent views of the term, restricting its effective use in further research and the promotion of associated skills among pre-service and in-service teachers. To clarify the term ‘digital resources’ and support future research related to its application especially in empirical research on teachers’ professional digital competence, this systematic review aims to analyse the definitions of digital resources as a scientific term in 23 articles and to examine and compare the facets and aspects of digital resources. Finally, we derive a definition from the various perspectives and discuss the implications for the definition of digital resources as an aspect of teachers’ professional digital competence.","author":[{"dropping-particle":"","family":"Heine","given":"Sandra","non-dropping-particle":"","parse-names":false,"suffix":""},{"dropping-particle":"","family":"Krepf","given":"Matthias","non-dropping-particle":"","parse-names":false,"suffix":""},{"dropping-particle":"","family":"König","given":"Johannes","non-dropping-particle":"","parse-names":false,"suffix":""}],"container-title":"Education and Information Technologies","id":"ITEM-1","issue":"4","issued":{"date-parts":[["2023"]]},"page":"3711-3738","publisher":"Springer US","title":"Digital resources as an aspect of teacher professional digital competence: One term, different definitions – a systematic review","type":"article-journal","volume":"28"},"uris":["http://www.mendeley.com/documents/?uuid=16b8d351-218a-48a2-911b-97751f16e8e6"]}],"mendeley":{"formattedCitation":"(Heine et al., 2023)","manualFormatting":"Heine et al. (2023)","plainTextFormattedCitation":"(Heine et al., 2023)","previouslyFormattedCitation":"(Heine et al.,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Heine et al. (2023)</w:t>
      </w:r>
      <w:r w:rsidRPr="00B74AA4">
        <w:rPr>
          <w:rFonts w:cs="Times New Roman"/>
          <w:szCs w:val="24"/>
          <w:lang w:val="id-ID"/>
        </w:rPr>
        <w:fldChar w:fldCharType="end"/>
      </w:r>
      <w:r w:rsidRPr="00B74AA4">
        <w:rPr>
          <w:rFonts w:cs="Times New Roman"/>
          <w:szCs w:val="24"/>
          <w:lang w:val="id-ID"/>
        </w:rPr>
        <w:t xml:space="preserve"> also mentioned that this category involves a variety of digital resources, such as web pages, blogs, digital data, social media sites, ebooks, and online educational platforms.</w:t>
      </w:r>
    </w:p>
    <w:p w14:paraId="591E1249" w14:textId="1ED5D222" w:rsidR="004464E0" w:rsidRPr="00B74AA4" w:rsidRDefault="004464E0" w:rsidP="00F55DE6">
      <w:pPr>
        <w:pStyle w:val="Heading3"/>
        <w:numPr>
          <w:ilvl w:val="0"/>
          <w:numId w:val="20"/>
        </w:numPr>
        <w:spacing w:before="0"/>
        <w:rPr>
          <w:rFonts w:cs="Times New Roman"/>
          <w:lang w:val="id-ID"/>
        </w:rPr>
      </w:pPr>
      <w:bookmarkStart w:id="65" w:name="_Toc159888220"/>
      <w:bookmarkStart w:id="66" w:name="_Toc172748782"/>
      <w:r w:rsidRPr="00B74AA4">
        <w:rPr>
          <w:rFonts w:cs="Times New Roman"/>
          <w:lang w:val="id-ID"/>
        </w:rPr>
        <w:t>Types of Digital Resources</w:t>
      </w:r>
      <w:bookmarkEnd w:id="65"/>
      <w:bookmarkEnd w:id="66"/>
    </w:p>
    <w:p w14:paraId="71B062F8"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 </w:t>
      </w:r>
      <w:r w:rsidRPr="00B74AA4">
        <w:rPr>
          <w:rFonts w:eastAsia="Times New Roman" w:cs="Times New Roman"/>
          <w:szCs w:val="24"/>
          <w:lang w:val="id-ID" w:eastAsia="en-ID"/>
        </w:rPr>
        <w:t xml:space="preserve">Various digital resources can be used for language learning, especially for improving vocabulary. According to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{"citationItems":[{"id":"ITEM-1","itemData":{"DOI":"10.2760/159770","ISBN":"978-92-79-73494-6","abstract":"As educators face rapidly changing demands, they require an increasingly broader and more sophisticated set of competences than before. In particular, the ubiquity of digital devices and the duty to help students become digitally competent requires educators to develop their own digital competence. On an international and national level a number of frameworks, self-assessment tools and training programmes have been developed to describe the facets of digital competence for educators and to help them assess their competence, identify their training needs and offer targeted training. Based on the analysis and comparison of these instruments, this report presents a common European Framework for the Digital Competence of Educators (DigCompEdu). DigCompEdu is a scientifically sound background framework which helps to guide policy and can be directly adapted to implementing regional and national tools and training programmes. In addition, it provides a common language and approach that will help the dialogue and exchange of best practices across borders. The DigCompEdu framework is directed towards educators at all levels of education, from early childhood to higher and adult education, including general and vocational education and training, special needs education, and non-formal learning contexts. It aims to provide a general reference frame for developers of Digital Competence models, i.e. Member States, regional governments, relevant national and regional agencies, educational organisations themselves, and public or private professional training providers","author":[{"dropping-particle":"","family":"Redecker","given":"Christine","non-dropping-particle":"","parse-names":false,"suffix":""}],"container-title":"Joint Research Centre (JRC) Science for Policy report","id":"ITEM-1","issued":{"date-parts":[["2017"]]},"number-of-pages":"95","title":"European framework for the digital competence of educators: DigCompEdu","type":"book"},"uris":["http://www.mendeley.com/documents/?uuid=4df0dd38-6155-4d50-a21b-49e03cd8d619"]}],"mendeley":{"formattedCitation":"(Redecker, 2017)","plainTextFormattedCitation":"(Redecker, 2017)","previouslyFormattedCitation":"(Redecker, 2017)"},"properties":{"noteIndex":0},"schema":"https://github.com/citation-style-language/schema/raw/master/csl-citation.json"}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(Redecker, 2017)</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digital resources are products that can be read by computers and easily understood by humans. B</w:t>
      </w:r>
      <w:r w:rsidRPr="00B74AA4">
        <w:rPr>
          <w:rFonts w:cs="Times New Roman"/>
          <w:szCs w:val="24"/>
          <w:lang w:val="id-ID"/>
        </w:rPr>
        <w:t xml:space="preserve">ased on the classification found in DigCompEdu </w:t>
      </w:r>
      <w:r w:rsidRPr="00B74AA4">
        <w:rPr>
          <w:rFonts w:cs="Times New Roman"/>
          <w:szCs w:val="24"/>
          <w:lang w:val="id-ID"/>
        </w:rPr>
        <w:fldChar w:fldCharType="begin" w:fldLock="1"/>
      </w:r>
      <w:r w:rsidRPr="00B74AA4">
        <w:rPr>
          <w:rFonts w:cs="Times New Roman"/>
          <w:szCs w:val="24"/>
          <w:lang w:val="id-ID"/>
        </w:rPr>
        <w:instrText>ADDIN CSL_CITATION {"citationItems":[{"id":"ITEM-1","itemData":{"DOI":"10.2760/159770","ISBN":"978-92-79-73494-6","abstract":"As educators face rapidly changing demands, they require an increasingly broader and more sophisticated set of competences than before. In particular, the ubiquity of digital devices and the duty to help students become digitally competent requires educators to develop their own digital competence. On an international and national level a number of frameworks, self-assessment tools and training programmes have been developed to describe the facets of digital competence for educators and to help them assess their competence, identify their training needs and offer targeted training. Based on the analysis and comparison of these instruments, this report presents a common European Framework for the Digital Competence of Educators (DigCompEdu). DigCompEdu is a scientifically sound background framework which helps to guide policy and can be directly adapted to implementing regional and national tools and training programmes. In addition, it provides a common language and approach that will help the dialogue and exchange of best practices across borders. The DigCompEdu framework is directed towards educators at all levels of education, from early childhood to higher and adult education, including general and vocational education and training, special needs education, and non-formal learning contexts. It aims to provide a general reference frame for developers of Digital Competence models, i.e. Member States, regional governments, relevant national and regional agencies, educational organisations themselves, and public or private professional training providers","author":[{"dropping-particle":"","family":"Redecker","given":"Christine","non-dropping-particle":"","parse-names":false,"suffix":""}],"container-title":"Joint Research Centre (JRC) Science for Policy report","id":"ITEM-1","issued":{"date-parts":[["2017"]]},"number-of-pages":"95","title":"European framework for the digital competence of educators: DigCompEdu","type":"book"},"uris":["http://www.mendeley.com/documents/?uuid=4df0dd38-6155-4d50-a21b-49e03cd8d619"]}],"mendeley":{"formattedCitation":"(Redecker, 2017)","plainTextFormattedCitation":"(Redecker, 2017)","previouslyFormattedCitation":"(Redecker,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(Redecker, 2017)</w:t>
      </w:r>
      <w:r w:rsidRPr="00B74AA4">
        <w:rPr>
          <w:rFonts w:cs="Times New Roman"/>
          <w:szCs w:val="24"/>
          <w:lang w:val="id-ID"/>
        </w:rPr>
        <w:fldChar w:fldCharType="end"/>
      </w:r>
      <w:r w:rsidRPr="00B74AA4">
        <w:rPr>
          <w:rFonts w:cs="Times New Roman"/>
          <w:szCs w:val="24"/>
          <w:lang w:val="id-ID"/>
        </w:rPr>
        <w:t>, the following seven subcategories are used to classify it:</w:t>
      </w:r>
    </w:p>
    <w:p w14:paraId="16D1A5E1"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lastRenderedPageBreak/>
        <w:t>Online information (platforms, websites)</w:t>
      </w:r>
    </w:p>
    <w:p w14:paraId="03D55DDE" w14:textId="3381DDD5"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Knowing how online resources are reliable is a part of digital education. Several studies have provided concrete examples, including online information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Fessakis","given":"Georgios","non-dropping-particle":"","parse-names":false,"suffix":""},{"dropping-particle":"","family":"Zoumpatianou","given":"Maria","non-dropping-particle":"","parse-names":false,"suffix":""}],"id":"ITEM-1","issued":{"date-parts":[["2012"]]},"page":"97-106","title":"Wikipedia uses in learning design : A literature review","type":"article-journal","volume":"5"},"uris":["http://www.mendeley.com/documents/?uuid=9940b65d-ef74-41bd-bb67-8946c40dd796"]}],"mendeley":{"formattedCitation":"(Fessakis &amp; Zoumpatianou, 2012)","manualFormatting":"Fessakis and Zoumpatianou (2012)","plainTextFormattedCitation":"(Fessakis &amp; Zoumpatianou, 2012)","previouslyFormattedCitation":"(Fessakis &amp; Zoumpatianou, 2012)"},"properties":{"noteIndex":0},"schema":"https://github.com/citation-style-language/schema/raw/master/csl-citation.json"}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Fessakis and Zoumpatianou (2012)</w:t>
      </w:r>
      <w:r w:rsidRPr="00B74AA4">
        <w:rPr>
          <w:rFonts w:cs="Times New Roman"/>
          <w:szCs w:val="24"/>
          <w:lang w:val="id-ID"/>
        </w:rPr>
        <w:fldChar w:fldCharType="end"/>
      </w:r>
      <w:r w:rsidRPr="00B74AA4">
        <w:rPr>
          <w:rFonts w:cs="Times New Roman"/>
          <w:szCs w:val="24"/>
          <w:lang w:val="id-ID"/>
        </w:rPr>
        <w:t xml:space="preserve"> </w:t>
      </w:r>
      <w:r w:rsidRPr="00B74AA4">
        <w:rPr>
          <w:rFonts w:eastAsia="Times New Roman" w:cs="Times New Roman"/>
          <w:szCs w:val="24"/>
          <w:lang w:val="id-ID" w:eastAsia="en-ID"/>
        </w:rPr>
        <w:t xml:space="preserve">expressed. Learners should verify the accuracy and reliability of any content, mainly sourced online. There is an overall belief that students frequently use Wikipedia as a source of information for their assignments. Like any other resource, Wikipedia can inspire knowledge for education. However, using Wikipedia to support interactive teaching methods is a unique approach that is unsupported by conventional sources. Apart from that,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{"citationItems":[{"id":"ITEM-1","itemData":{"author":[{"dropping-particle":"","family":"Deifell","given":"Elizabeth","non-dropping-particle":"","parse-names":false,"suffix":""}],"id":"ITEM-1","issue":"4","issued":{"date-parts":[["2013"]]},"page":"515-533","title":"Foreign Language Learners ' Use and Perception of Online Dictionaries : A Survey Study","type":"article-journal","volume":"9"},"uris":["http://www.mendeley.com/documents/?uuid=5700c791-8006-49a3-b8e2-f0b96de9c4bb"]}],"mendeley":{"formattedCitation":"(Deifell, 2013)","manualFormatting":"Deifell (2013)","plainTextFormattedCitation":"(Deifell, 2013)","previouslyFormattedCitation":"(Deifell, 2013)"},"properties":{"noteIndex":0},"schema":"https://github.com/citation-style-language/schema/raw/master/csl-citation.json"}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Deifell (2013)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also provided another example of an online information source: machine translation. This </w:t>
      </w:r>
      <w:r w:rsidRPr="00B74AA4">
        <w:rPr>
          <w:rFonts w:cs="Times New Roman"/>
          <w:szCs w:val="24"/>
          <w:lang w:val="id-ID"/>
        </w:rPr>
        <w:t>ensures the accuracy of new word translations; participants often rely on digital resources such as e-dictionaries and translators to verify spelling, pronunciation, and accents in English writing.</w:t>
      </w:r>
    </w:p>
    <w:p w14:paraId="2B7EB8CF"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t>Virtual Learning Environments</w:t>
      </w:r>
    </w:p>
    <w:p w14:paraId="3784A8A7" w14:textId="77777777"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Studies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{"citationItems":[{"id":"ITEM-1","itemData":{"abstract":"This research aims to validate the learning materials of a digital classroom for fourth- grade students in elementary schools. The product development is based on the encouragement of learning innovation in elementary schools to fulfill students’ needs. Therefore, digital teaching materials known as Edmodo are developed to create and maximize an interesting and amusing learning process. The products are validated by 3 expert validators known as learning planning expert, learning media expert, and teaching materials expert. The validation score of this product from the aspect of learning planning of digital classroom is 81.25, digital learning media is 80.26, and digital teaching materials are 81.25. It can be concluded that the products developed for digital classes for elementary schools are valid and can be used properly.","author":[{"dropping-particle":"","family":"Yeni","given":"Fetri","non-dropping-particle":"","parse-names":false,"suffix":""},{"dropping-particle":"","family":"Eldarni","given":"","non-dropping-particle":"","parse-names":false,"suffix":""},{"dropping-particle":"","family":"Rahmi","given":"Ulfia","non-dropping-particle":"","parse-names":false,"suffix":""}],"container-title":"Advances in Social Science, Education and Humanities Research, volume 372","id":"ITEM-1","issue":"ICoET","issued":{"date-parts":[["2019"]]},"page":"4-7","title":"The Validation of Digital Learning Materials Using Edmodo for Elementary School","type":"article-journal","volume":"372"},"uris":["http://www.mendeley.com/documents/?uuid=45c98551-d03a-4efd-a2cc-a1e0e9c76b48"]}],"mendeley":{"formattedCitation":"(Yeni et al., 2019)","manualFormatting":"J &amp; Rahmi (2019)","plainTextFormattedCitation":"(Yeni et al., 2019)","previouslyFormattedCitation":"(Yeni et al., 2019)"},"properties":{"noteIndex":0},"schema":"https://github.com/citation-style-language/schema/raw/master/csl-citation.json"}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J &amp; Rahmi (2019)</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provide examples of types of virtual learning environments. For example, Edmodo is an innovative provider of digital teaching resources designed to increase students' enjoyment and motivation to study. </w:t>
      </w:r>
    </w:p>
    <w:p w14:paraId="7746E522"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t>Multimedia content (images, video, audio)</w:t>
      </w:r>
    </w:p>
    <w:p w14:paraId="75D13AB7" w14:textId="77777777"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This type of digital resource is also beneficial in language learning; the effectiveness of using audiovisuals in enriching vocabulary was revealed in research by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 xml:space="preserve">ADDIN CSL_CITATION {"citationItems":[{"id":"ITEM-1","itemData":{"abstract":"Татаркин А.И., Анимица Е.Г. Формирование парадигмальной теории региональной экономики // Экономика региона. 2012. № 3. С. 11-21.","author":[{"dropping-particle":"","family":"Nassor Faiza Ali","given":"","non-dropping-particle":"","parse-names":false,"suffix":""}],"id":"ITEM-1","issue":"4","issued":{"date-parts":[["2013"]]},"page":"1-37","title":"No </w:instrText>
      </w:r>
      <w:r w:rsidRPr="00B74AA4">
        <w:rPr>
          <w:rFonts w:eastAsia="MS Mincho" w:cs="Times New Roman"/>
          <w:szCs w:val="24"/>
          <w:lang w:val="id-ID" w:eastAsia="en-ID"/>
        </w:rPr>
        <w:instrText>主観的健康感を中心とした在宅高齢者における</w:instrText>
      </w:r>
      <w:r w:rsidRPr="00B74AA4">
        <w:rPr>
          <w:rFonts w:eastAsia="Times New Roman" w:cs="Times New Roman"/>
          <w:szCs w:val="24"/>
          <w:lang w:val="id-ID" w:eastAsia="en-ID"/>
        </w:rPr>
        <w:instrText xml:space="preserve"> </w:instrText>
      </w:r>
      <w:r w:rsidRPr="00B74AA4">
        <w:rPr>
          <w:rFonts w:eastAsia="MS Mincho" w:cs="Times New Roman"/>
          <w:szCs w:val="24"/>
          <w:lang w:val="id-ID" w:eastAsia="en-ID"/>
        </w:rPr>
        <w:instrText>健康関連指標に関する共分散構造分析</w:instrText>
      </w:r>
      <w:r w:rsidRPr="00B74AA4">
        <w:rPr>
          <w:rFonts w:eastAsia="Times New Roman" w:cs="Times New Roman"/>
          <w:szCs w:val="24"/>
          <w:lang w:val="id-ID" w:eastAsia="en-ID"/>
        </w:rPr>
        <w:instrText>Title","type":"article-journal","volume":"26"},"uris":["http://www.mendeley.com/documents/?uuid=2b30e809-2cf3-48e0-8e59-4b45ccea9758"]}],"mendeley":{"formattedCitation":"(Nassor Faiza Ali, 2013)","manualFormatting":"Nassor Faiza Ali (2013)","plainTextFormattedCitation":"(Nassor Faiza Ali, 2013)","previouslyFormattedCitation":"(Nassor Faiza Ali, 2013)"},"properties":{"noteIndex":0},"schema":"https://github.com/citation-style-language/schema/raw/master/csl-citation.json"}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Nassor Faiza Ali (2013)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that applying media with audio or video as a method of instruction for vocabulary is proper because it supports the students boosting their vocabularies. Another thing also explained in Sismona's research is that video-based learning greatly enhances college students' vocabulary comprehension compared to conventional teaching methods. With video-based training, everyone participates in the vocabulary processes, from preparation to writing and editing.</w:t>
      </w:r>
    </w:p>
    <w:p w14:paraId="76C677F0"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t>Online games</w:t>
      </w:r>
    </w:p>
    <w:p w14:paraId="36F41CF6" w14:textId="77777777"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lastRenderedPageBreak/>
        <w:t xml:space="preserve">Another form of interactive digital resource is gamification in English language learning, as proposed by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{"citationItems":[{"id":"ITEM-1","itemData":{"ISSN":"2655-1365","abstract":"This literature review examines the impact of gamification in English language teaching (ELT) on motivation, engagement, and learning outcomes. Gamification, the integration of game elements into education, has gained attention as a promising approach to enhance language learning. The findings reveal that gamification positively influences student motivation in ELT. Elements like points, leaderboards, and rewards create a sense of achievement and intrinsic motivation. Engaged students are more likely to persist and participate actively in language learning. Gamification promotes active learning and engagement, with interactive activities involving vocabulary acquisition, grammar practice, and language production. It provides a safe space for students to experiment, apply knowledge, and develop linguistic skills. Collaboration and social interaction are fostered through gamification, encouraging teamwork and peer feedback. This enhances language and interpersonal skills. Immediate feedback and progress tracking in gamification offer valuable learning opportunities. Students receive real-time feedback and monitor their progress, enabling adjustments in learning strategies. However, implementing gamification in ELT faces challenges such as technology constraints and pedagogical considerations. Striking a balance between engagement and curriculum objectives is crucial. Teacher training and professional development are necessary. In conclusion, gamification plays a significant role in ELT by enhancing motivation, engagement, collaboration, and active learning. Despite challenges, embracing gamification and its best practices can create immersive learning environments, empowering students in their English language proficiency.","author":[{"dropping-particle":"","family":"Putu Wulantari","given":"Ni","non-dropping-particle":"","parse-names":false,"suffix":""},{"dropping-particle":"","family":"Rachman","given":"Azhariah","non-dropping-particle":"","parse-names":false,"suffix":""},{"dropping-particle":"","family":"Nurmalia Sari","given":"Mike","non-dropping-particle":"","parse-names":false,"suffix":""},{"dropping-particle":"","family":"Jola Uktolseja","given":"Lulu","non-dropping-particle":"","parse-names":false,"suffix":""},{"dropping-particle":"","family":"Rofi","given":"Agus","non-dropping-particle":"","parse-names":false,"suffix":""},{"dropping-particle":"","family":"Saraswati Tabanan","given":"Ikip","non-dropping-particle":"","parse-names":false,"suffix":""},{"dropping-particle":"","family":"Pahlawan No","given":"Jl","non-dropping-particle":"","parse-names":false,"suffix":""},{"dropping-particle":"","family":"Peken","given":"Delod","non-dropping-particle":"","parse-names":false,"suffix":""},{"dropping-particle":"","family":"Tabanan","given":"Kec","non-dropping-particle":"","parse-names":false,"suffix":""},{"dropping-particle":"","family":"Tabanan","given":"Kabupaten","non-dropping-particle":"","parse-names":false,"suffix":""},{"dropping-particle":"","family":"Halu Oleo","given":"Universitas","non-dropping-particle":"","parse-names":false,"suffix":""},{"dropping-particle":"","family":"Hijau Bumi Tridharma","given":"Kampus","non-dropping-particle":"","parse-names":false,"suffix":""},{"dropping-particle":"","family":"Kambu","given":"Kec","non-dropping-particle":"","parse-names":false,"suffix":""},{"dropping-particle":"","family":"Kendari","given":"Kota","non-dropping-particle":"","parse-names":false,"suffix":""},{"dropping-particle":"","family":"Tenggara","given":"Sulawesi","non-dropping-particle":"","parse-names":false,"suffix":""},{"dropping-particle":"","family":"Muhammadiyah Sungai Penuh","given":"Stkip","non-dropping-particle":"","parse-names":false,"suffix":""},{"dropping-particle":"","family":"Martadinata No","given":"Jl RE","non-dropping-particle":"","parse-names":false,"suffix":""},{"dropping-particle":"","family":"Sungai Penuh","given":"Ps","non-dropping-particle":"","parse-names":false,"suffix":""},{"dropping-particle":"","family":"Sungai Penuh","given":"Kec","non-dropping-particle":"","parse-names":false,"suffix":""},{"dropping-particle":"","family":"Sungai Penuh","given":"Kota","non-dropping-particle":"","parse-names":false,"suffix":""}],"container-title":"Journal on Education","id":"ITEM-1","issue":"01","issued":{"date-parts":[["2023"]]},"page":"2847-2856","title":"The Role Of Gamification In English Language Teaching: A Literature Review","type":"article-journal","volume":"06"},"uris":["http://www.mendeley.com/documents/?uuid=c2f56854-a53f-4703-b18d-066e84a41497"]}],"mendeley":{"formattedCitation":"(Putu Wulantari et al., 2023)","plainTextFormattedCitation":"(Putu Wulantari et al., 2023)","previouslyFormattedCitation":"(Putu Wulantari et al., 2023)"},"properties":{"noteIndex":0},"schema":"https://github.com/citation-style-language/schema/raw/master/csl-citation.json"}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(Putu Wulantari et al., 2023)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With fun games integrating vocabulary acquisition, grammatical behaviour, and creating sentences, game-based learning supports dynamic participation in learning. It offers an enjoyable setting where learners can play around, put their competence into practice, and improve their language abilities. One example of gamification revealed in Brahmana's research states that another excellent method for secondary school students to expand their vocabulary is using Quizizz, a popular digital game-based platform. Students tend to feel more challenged and motivated to complete quizzes, resulting in higher scores, which enhances the educational experience and motivation. This study supports the effectiveness of vocabulary development through this approach.</w:t>
      </w:r>
    </w:p>
    <w:p w14:paraId="4E07DD10"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t>Learning materials</w:t>
      </w:r>
    </w:p>
    <w:p w14:paraId="1EB88488" w14:textId="2E67A56B"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Other digital means, namely Ebooks, can also improve vocabulary. As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{"citationItems":[{"id":"ITEM-1","itemData":{"abstract":"his study examined whetherE-books can contribute to increased vocabulary acquisition and reading comprehension forthird grade students.Teachers face difficult decisions when determining whether or not to use interactive e-Books in the classroom. Studies (De Jong and Bus 2004; Jones and Brown 2011; Larson, 2009; Verhallen, Bus, and De Jong, 2006), have determined that the multimedia features of e-books have the potential of being beneficial to young childrenover traditional printed texts; however, studies have failed to demonstrate that these additional text features increase reading achievement over traditional printed text. There has not been enough evidence to show that students’reading achievement increases in the general education classroom when they read from interactive e-books rather than traditional printed texts. This study was conducted to determinethe differences in third graders' vocabulary acquisition and reading comprehension according to the medium of presentation.Two different story book formats wereused, printed copies and electronic versions of the books. Twelve third graders participatedin the study. All participants alternatedbetween reading print versions of books and electronic versions using a counter balanceddesign. When students read the electronic versions of the books, they hadaccess to the multimedia features that the e-books provide, whereas the printedversions of the books hadthe support of the teacher when the students asked for help. After each participant read a book independently they answeredten multiple choice questions and one short answer. All test questions and short answer responses were completed on paper. The results of this study did not provide significant evidence that the additional text features of interactive e-books increase reading achievement over traditional printed text. Observations did suggest that e-books increased motivation and engagement.","author":[{"dropping-particle":"","family":"Bickel","given":"Jenney Marie","non-dropping-particle":"","parse-names":false,"suffix":""}],"id":"ITEM-1","issue":"July","issued":{"date-parts":[["2017"]]},"page":"i-50","title":"Electronic Books or Print Books for Increased Reading","type":"article-journal"},"uris":["http://www.mendeley.com/documents/?uuid=3f9ecaf1-2061-43cd-a5f6-c3336497801d"]}],"mendeley":{"formattedCitation":"(Bickel, 2017)","manualFormatting":"Bickel (2017)","plainTextFormattedCitation":"(Bickel, 2017)","previouslyFormattedCitation":"(Bickel, 2017)"},"properties":{"noteIndex":0},"schema":"https://github.com/citation-style-language/schema/raw/master/csl-citation.json"}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Bickel (2017)</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states, electronic books may help people improve their vocabulary and understanding. Easy access to many ebooks and digital interactive features are two benefits of ebooks for students who prefer learning individually. In line with  </w:t>
      </w: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{"citationItems":[{"id":"ITEM-1","itemData":{"DOI":"10.1007/s10639-022-11230-1","ISBN":"0123456789","ISSN":"15737608","abstract":"The current study examined the use of electronic textbooks designed as mobile applications for learning vocabulary in English among Iranian university students. To this end, 95 university students in an experimental (N = 50) and a control group (N = 45) participated in the study. An explanatory sequential mixed methods design was employed and over an academic semester, the participants used either traditional materials or mobile-based electronic textbooks for learning 600 words in English. To assess the outcomes from different learning conditions, receptive knowledge of the target vocabulary items was tested in three junctures of time (i.e. pre-, post-, and delayed post-test). Additionally, open-ended questionnaires and interviews were used to collect qualitative data from the experimental group to further investigate their perceptions of using mobile-based electronic textbooks for vocabulary learning. The findings revealed a significant main effect for time and both groups significantly improved their vocabulary knowledge from pre-test to post-test. Moreover, a significant main effect was found for using electronic textbooks on mobile devices, and the experimental group outperformed the control group on the post- and delayed post-tests. The qualitative findings revealed three perceived benefits, namely episodic learning, easy access to materials, and enhanced enjoyment for mobile assisted vocabulary learning through electronic textbooks. The perceived challenges were related to health concerns, distractions associated with mobile environments, and external pressure resulting from excessive mobile use among the participants. In general, the findings of the study shed light on the potential offered by mobile-based textbooks for learning English vocabulary, with implications for teachers and materials developers in language teaching programs.","author":[{"dropping-particle":"","family":"Xodabande","given":"Ismail","non-dropping-particle":"","parse-names":false,"suffix":""},{"dropping-particle":"","family":"Hashemi","given":"Mohammad R.","non-dropping-particle":"","parse-names":false,"suffix":""}],"container-title":"Education and Information Technologies","id":"ITEM-1","issue":"2","issued":{"date-parts":[["2023"]]},"page":"1587-1611","publisher":"Springer US","title":"Learning English with electronic textbooks on mobile devices: Impacts on university students’ vocabulary development","type":"article-journal","volume":"28"},"uris":["http://www.mendeley.com/documents/?uuid=a947216c-4bf8-4240-af73-68ed1ba749af"]}],"mendeley":{"formattedCitation":"(Xodabande &amp; Hashemi, 2023)","manualFormatting":"Xodabande &amp; Hashemi's (2023)","plainTextFormattedCitation":"(Xodabande &amp; Hashemi, 2023)","previouslyFormattedCitation":"(Xodabande &amp; Hashemi, 2023)"},"properties":{"noteIndex":0},"schema":"https://github.com/citation-style-language/schema/raw/master/csl-citation.json"}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Xodabande &amp; Hashemi's (2023)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research results, based on those surveyed, ebooks offer several advantages for mobile-assisted vocabulary acquisition. These benefits include the ability to study in sections, the flexibility of having each resource needed in one location, and increased motivation and enjoyment during learning.</w:t>
      </w:r>
    </w:p>
    <w:p w14:paraId="27C12774"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t>Social networks</w:t>
      </w:r>
    </w:p>
    <w:p w14:paraId="38136302" w14:textId="216B47DB"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Another alternative digital resource is social networks, providing students with authentic, interactive, and personalized learning experiences. In line with</w:t>
      </w:r>
      <w:r w:rsidRPr="00B74AA4">
        <w:rPr>
          <w:rFonts w:cs="Times New Roman"/>
          <w:szCs w:val="24"/>
          <w:lang w:val="id-ID"/>
        </w:rPr>
        <w:t xml:space="preserve"> </w:t>
      </w:r>
      <w:r w:rsidRPr="00B74AA4">
        <w:rPr>
          <w:rFonts w:cs="Times New Roman"/>
          <w:szCs w:val="24"/>
          <w:lang w:val="id-ID"/>
        </w:rPr>
        <w:fldChar w:fldCharType="begin" w:fldLock="1"/>
      </w:r>
      <w:r w:rsidRPr="00B74AA4">
        <w:rPr>
          <w:rFonts w:cs="Times New Roman"/>
          <w:szCs w:val="24"/>
          <w:lang w:val="id-ID"/>
        </w:rPr>
        <w:instrText>ADDIN CSL_CITATION {"citationItems":[{"id":"ITEM-1","itemData":{"DOI":"10.4324/9781315657899","ISBN":"9781317329411","author":[{"dropping-particle":"","family":"Lomicka","given":"Lara","non-dropping-particle":"","parse-names":false,"suffix":""},{"dropping-particle":"","family":"Lord","given":"Gillian","non-dropping-particle":"","parse-names":false,"suffix":""}],"container-title":"The Routledge Handbook of Language Learning and Technology","id":"ITEM-1","issue":"Thorne 2010","issued":{"date-parts":[["2016"]]},"page":"255-268","title":"Social networking and language learning","type":"article-journal"},"uris":["http://www.mendeley.com/documents/?uuid=77949d66-2d73-4fa5-9a4f-64ef490ee3ba"]}],"mendeley":{"formattedCitation":"(Lomicka &amp; Lord, 2016)","manualFormatting":"Lomicka &amp; Lord (2016)","plainTextFormattedCitation":"(Lomicka &amp; Lord, 2016)","previouslyFormattedCitation":"(Lomicka &amp; Lord,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Lomicka &amp; Lord (2016)</w:t>
      </w:r>
      <w:r w:rsidRPr="00B74AA4">
        <w:rPr>
          <w:rFonts w:cs="Times New Roman"/>
          <w:szCs w:val="24"/>
          <w:lang w:val="id-ID"/>
        </w:rPr>
        <w:fldChar w:fldCharType="end"/>
      </w:r>
      <w:r w:rsidRPr="00B74AA4">
        <w:rPr>
          <w:rFonts w:eastAsia="Times New Roman" w:cs="Times New Roman"/>
          <w:szCs w:val="24"/>
          <w:lang w:val="id-ID" w:eastAsia="en-ID"/>
        </w:rPr>
        <w:t xml:space="preserve">, Social Networking (SN) is a type of social media where individuals can interact, join, and create groups by sharing and creating content. This is supported by  </w:t>
      </w: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{"citationItems":[{"id":"ITEM-1","itemData":{"DOI":"10.46827/ejes.v7i11.3331","ISSN":"25011111","abstract":"Social media is a prominent medium of communication and used by all generations. Besides a tool of communication, institutions have integrated social media such as Twitter, Facebook, and YouTube as learning tools to deliver new information and connect with students. The popularity social media gained over the years has become a debate whether social media platforms are effective teaching and learning tool. This study attempts to seek the influence of social media on English vocabulary development among students in public and private universities in Malaysia. This study also aims to explore the influence of social media on interest in language learning skill. Besides, this study investigates how these platforms cause positive and negative influence language learning. Data and responses for this study made use of questionnaires. The questionnaire data was then analyzed quantitatively using SPSS. The findings revealed that social media sparks language learning interest among English learners. \r \r &lt;p&gt; &lt;/p&gt;&lt;p&gt;&lt;strong&gt; Article visualizations:&lt;/strong&gt;&lt;/p&gt;&lt;p&gt;&lt;img src=\"/-counters-/edu_01/0710/a.php\" alt=\"Hit counter\" /&gt;&lt;/p&gt;","author":[{"dropping-particle":"","family":"Zainal","given":"Zahirrah","non-dropping-particle":"","parse-names":false,"suffix":""},{"dropping-particle":"","family":"Rahmat","given":"Noor Hanim","non-dropping-particle":"","parse-names":false,"suffix":""}],"container-title":"European Journal of Education Studies","id":"ITEM-1","issue":"11","issued":{"date-parts":[["2020"]]},"page":"1-18","title":"Social Media and Its Influence on Vocabulary and Language Learning: a Case Study","type":"article-journal","volume":"7"},"uris":["http://www.mendeley.com/documents/?uuid=b03867b7-6ff3-4cf3-985d-710e32b07177"]}],"mendeley":{"formattedCitation":"(Zainal &amp; Rahmat, 2020)","manualFormatting":"Zainal and Rahmat's (2020)","plainTextFormattedCitation":"(Zainal &amp; Rahmat, 2020)","previouslyFormattedCitation":"(Zainal &amp; Rahmat, 2020)"},"properties":{"noteIndex":0},"schema":"https://github.com/citation-style-language/schema/raw/master/csl-citation.json"}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Zainal and Rahmat's (2020)</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research that social media is essential for language acquisition and interaction, encouraging increased vocabulary and language study across all </w:t>
      </w:r>
      <w:r w:rsidRPr="00B74AA4">
        <w:rPr>
          <w:rFonts w:eastAsia="Times New Roman" w:cs="Times New Roman"/>
          <w:szCs w:val="24"/>
          <w:lang w:val="id-ID" w:eastAsia="en-ID"/>
        </w:rPr>
        <w:lastRenderedPageBreak/>
        <w:t xml:space="preserve">generations. The increasing amount of English vocabulary can be significantly affected by the use of social media. Research conducted by </w:t>
      </w: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{"citationItems":[{"id":"ITEM-1","itemData":{"ISSN":"1582-5450","author":[{"dropping-particle":"","family":"Monica-Ariana, S., &amp; Anamaria-Mirabela","given":"P.","non-dropping-particle":"","parse-names":false,"suffix":""}],"container-title":"The Annals of the University of Oradea. Economic Sciences","id":"ITEM-1","issue":"2","issued":{"date-parts":[["2014"]]},"title":"International Business, European Integration, Foreign Languages and Business Environment","type":"article-journal","volume":"23"},"uris":["http://www.mendeley.com/documents/?uuid=b4447002-ea3a-4096-9424-49c89046bacd"]}],"mendeley":{"formattedCitation":"(Monica-Ariana, S., &amp; Anamaria-Mirabela, 2014)","manualFormatting":"Monica-Ariana, S., &amp; Anamaria-Mirabela (2014)","plainTextFormattedCitation":"(Monica-Ariana, S., &amp; Anamaria-Mirabela, 2014)","previouslyFormattedCitation":"(Monica-Ariana, S., &amp; Anamaria-Mirabela,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Monica-Ariana, S., &amp; Anamaria-Mirabela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also found that, compared to learners who benefited just from conventional lessons, pupils learning vocabulary through the social media platform reported little change in vocabulary ability and self-confidence. </w:t>
      </w:r>
    </w:p>
    <w:p w14:paraId="5ACA23B5" w14:textId="45C7FEFE"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Liu's (2010) research revealed examples of social networking or social media sources</w:t>
      </w: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{"citationItems":[{"id":"ITEM-1","itemData":{"author":[{"dropping-particle":"","family":"Liu","given":"Youmei","non-dropping-particle":"","parse-names":false,"suffix":""}],"id":"ITEM-1","issued":{"date-parts":[["2010"]]},"page":"101-114","title":"Social Media Tools as a Learning Resource","type":"article-journal","volume":"3"},"uris":["http://www.mendeley.com/documents/?uuid=30eb433b-c93a-4004-9c46-ec9fbf47cce8"]}],"mendeley":{"formattedCitation":"(Liu, 2010)","plainTextFormattedCitation":"(Liu, 2010)","previouslyFormattedCitation":"(Liu, 2010)"},"properties":{"noteIndex":0},"schema":"https://github.com/citation-style-language/schema/raw/master/csl-citation.json"}</w:instrText>
      </w:r>
      <w:r w:rsidRPr="00B74AA4">
        <w:rPr>
          <w:rFonts w:eastAsia="Times New Roman" w:cs="Times New Roman"/>
          <w:szCs w:val="24"/>
          <w:lang w:val="id-ID" w:eastAsia="en-ID"/>
        </w:rPr>
        <w:fldChar w:fldCharType="end"/>
      </w:r>
      <w:r w:rsidR="00E13610" w:rsidRPr="00B74AA4">
        <w:rPr>
          <w:rFonts w:eastAsia="Times New Roman" w:cs="Times New Roman"/>
          <w:szCs w:val="24"/>
          <w:lang w:val="id-ID" w:eastAsia="en-ID"/>
        </w:rPr>
        <w:t>(Liu, 2010)</w:t>
      </w:r>
      <w:r w:rsidRPr="00B74AA4">
        <w:rPr>
          <w:rFonts w:eastAsia="Times New Roman" w:cs="Times New Roman"/>
          <w:szCs w:val="24"/>
          <w:lang w:val="id-ID" w:eastAsia="en-ID"/>
        </w:rPr>
        <w:t xml:space="preserve">. It showed that students extensively utilize social media sites such as Facebook, YouTube, LinkedIn, blogging, and Twitter. </w:t>
      </w: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{"citationItems":[{"id":"ITEM-1","itemData":{"DOI":"10.46827/ejes.v7i11.3331","ISSN":"25011111","abstract":"Social media is a prominent medium of communication and used by all generations. Besides a tool of communication, institutions have integrated social media such as Twitter, Facebook, and YouTube as learning tools to deliver new information and connect with students. The popularity social media gained over the years has become a debate whether social media platforms are effective teaching and learning tool. This study attempts to seek the influence of social media on English vocabulary development among students in public and private universities in Malaysia. This study also aims to explore the influence of social media on interest in language learning skill. Besides, this study investigates how these platforms cause positive and negative influence language learning. Data and responses for this study made use of questionnaires. The questionnaire data was then analyzed quantitatively using SPSS. The findings revealed that social media sparks language learning interest among English learners. \r \r &lt;p&gt; &lt;/p&gt;&lt;p&gt;&lt;strong&gt; Article visualizations:&lt;/strong&gt;&lt;/p&gt;&lt;p&gt;&lt;img src=\"/-counters-/edu_01/0710/a.php\" alt=\"Hit counter\" /&gt;&lt;/p&gt;","author":[{"dropping-particle":"","family":"Zainal","given":"Zahirrah","non-dropping-particle":"","parse-names":false,"suffix":""},{"dropping-particle":"","family":"Rahmat","given":"Noor Hanim","non-dropping-particle":"","parse-names":false,"suffix":""}],"container-title":"European Journal of Education Studies","id":"ITEM-1","issue":"11","issued":{"date-parts":[["2020"]]},"page":"1-18","title":"Social Media and Its Influence on Vocabulary and Language Learning: a Case Study","type":"article-journal","volume":"7"},"uris":["http://www.mendeley.com/documents/?uuid=b03867b7-6ff3-4cf3-985d-710e32b07177"]}],"mendeley":{"formattedCitation":"(Zainal &amp; Rahmat, 2020)","manualFormatting":"Zainal and Rahmat (2020)","plainTextFormattedCitation":"(Zainal &amp; Rahmat, 2020)","previouslyFormattedCitation":"(Zainal &amp; Rahmat, 2020)"},"properties":{"noteIndex":0},"schema":"https://github.com/citation-style-language/schema/raw/master/csl-citation.json"}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Zainal and Rahmat (2020)</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added that social networking sites such as Facebook, Instagram, Skype, YouTube, and Twitter have multiple uses. They indirectly support English language learners due to the frequent use of English on these platforms.</w:t>
      </w:r>
    </w:p>
    <w:p w14:paraId="17C8CABF" w14:textId="77777777" w:rsidR="004464E0" w:rsidRPr="00B74AA4" w:rsidRDefault="004464E0" w:rsidP="00F55DE6">
      <w:pPr>
        <w:pStyle w:val="ListParagraph"/>
        <w:numPr>
          <w:ilvl w:val="0"/>
          <w:numId w:val="4"/>
        </w:numPr>
        <w:spacing w:after="0" w:line="360" w:lineRule="auto"/>
        <w:rPr>
          <w:rFonts w:eastAsia="Times New Roman" w:cs="Times New Roman"/>
          <w:b/>
          <w:bCs/>
          <w:szCs w:val="24"/>
          <w:lang w:val="id-ID" w:eastAsia="en-ID"/>
        </w:rPr>
      </w:pPr>
      <w:r w:rsidRPr="00B74AA4">
        <w:rPr>
          <w:rFonts w:eastAsia="Times New Roman" w:cs="Times New Roman"/>
          <w:b/>
          <w:bCs/>
          <w:szCs w:val="24"/>
          <w:lang w:val="id-ID" w:eastAsia="en-ID"/>
        </w:rPr>
        <w:t>Educational software (programs, apps)</w:t>
      </w:r>
    </w:p>
    <w:p w14:paraId="0D16BBC2" w14:textId="77777777"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Numerous studies suggest that well-designed software dramatically benefits students in language learning, particularly in improving their vocabulary skills. Research by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{"citationItems":[{"id":"ITEM-1","itemData":{"abstract":"… as a learning tool in reinforcing adults' vocabulary learning. … awareness of independently learning English through games … It was suggested that this learning technique can be applied …","author":[{"dropping-particle":"","family":"Nguyen Nguyen","given":"Thi Thao","non-dropping-particle":"","parse-names":false,"suffix":""}],"container-title":"International Journal of TESOL &amp; Education","id":"ITEM-1","issue":"1","issued":{"date-parts":[["2021"]]},"page":"30-37","title":"A review of the effects of media on foreign language vocabulary acquisition","type":"article-journal","volume":"1"},"uris":["http://www.mendeley.com/documents/?uuid=b784a36d-4d3d-45e1-8254-7183a83ff66a"]}],"mendeley":{"formattedCitation":"(Nguyen Nguyen, 2021)","manualFormatting":"Nguyen Nguyen (2021)","plainTextFormattedCitation":"(Nguyen Nguyen, 2021)","previouslyFormattedCitation":"(Nguyen Nguyen, 2021)"},"properties":{"noteIndex":0},"schema":"https://github.com/citation-style-language/schema/raw/master/csl-citation.json"}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Nguyen Nguyen (2021)</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strongly supports this; their usage of the interactive software significantly helped the students improve their understanding of vocabulary acquisition. Studies by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{"citationItems":[{"id":"ITEM-1","itemData":{"DOI":"10.11113/jt.v68.2912","ISSN":"21803722","abstract":"The study reported here investigates the use and effectiveness of mobile applications in English vocabulary learning. Vocabulary acquisition is an important part of language learning. The advancement in technology has greatly improved the existing setting in education world in recent years. The wide use of mobile wireless technologies also has created more opportunities to shift the traditional academic environment to mobile learning. Interactive multimedia is a great avenue for the communication and education. This research studies intermediate-level English learners' performance before and after using mobile applications that were introduced to the study group as an intervention. It examines whether multimedia courseware affects the vocabulary learning in the second language acquisition. The quantitative data revealed positive change in learners' performance and the questionnaire analysis indicated that using the applications helped enhance learning of vocabulary, confidence, class participation and that, students had a positive tendency toward the use of multimedia in education. © 2014 Penerbit UTM Press. All rights reserved.","author":[{"dropping-particle":"","family":"Rezaei","given":"Azadeh","non-dropping-particle":"","parse-names":false,"suffix":""},{"dropping-particle":"","family":"Mai","given":"Neo","non-dropping-particle":"","parse-names":false,"suffix":""},{"dropping-particle":"","family":"Pesaranghader","given":"Ahmad","non-dropping-particle":"","parse-names":false,"suffix":""}],"container-title":"Jurnal Teknologi (Sciences and Engineering)","id":"ITEM-1","issue":"2","issued":{"date-parts":[["2014"]]},"page":"73-83","title":"The effect of mobile applications on English vocabulary acquisition","type":"article-journal","volume":"68"},"uris":["http://www.mendeley.com/documents/?uuid=e6f06896-9e45-4354-ad52-a247184eef29"]}],"mendeley":{"formattedCitation":"(Rezaei et al., 2014)","plainTextFormattedCitation":"(Rezaei et al., 2014)","previouslyFormattedCitation":"(Rezaei et al.,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(Rezaei et al.,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show that utilizing mobile applications supports the acquisition of vocabulary to gain more profound knowledge. Because mobile software interestingly made images of the meanings, the topics displayed more inspiration to learn vocabulary when supplied with tools. </w:t>
      </w:r>
    </w:p>
    <w:p w14:paraId="3C2DC80F" w14:textId="77777777" w:rsidR="004464E0" w:rsidRPr="00B74AA4" w:rsidRDefault="004464E0" w:rsidP="00F55DE6">
      <w:pPr>
        <w:pStyle w:val="ListParagraph"/>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Machine translation is an example of an application often used for language learning. According to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2023)","manualFormatting":"BOUGUELMOUNA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BOUGUELMOUNA &amp; BOUHENNI (2023)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automated applications or software to translate text between languages, known as machine translation (MT), significantly impact learning and communication. With programs like Microsoft Translator, DeepL, Google Translate, and Systran Translate,  learners can easily understand content and overcome language barriers. In line with</w:t>
      </w:r>
      <w:r w:rsidRPr="00B74AA4">
        <w:rPr>
          <w:rFonts w:cs="Times New Roman"/>
          <w:szCs w:val="24"/>
          <w:lang w:val="id-ID"/>
        </w:rPr>
        <w:t xml:space="preserve">   </w:t>
      </w:r>
      <w:r w:rsidRPr="00B74AA4">
        <w:rPr>
          <w:rFonts w:cs="Times New Roman"/>
          <w:szCs w:val="24"/>
          <w:lang w:val="id-ID"/>
        </w:rPr>
        <w:fldChar w:fldCharType="begin" w:fldLock="1"/>
      </w:r>
      <w:r w:rsidRPr="00B74AA4">
        <w:rPr>
          <w:rFonts w:cs="Times New Roman"/>
          <w:szCs w:val="24"/>
          <w:lang w:val="id-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(Translate et al., 2014)</w:t>
      </w:r>
      <w:r w:rsidRPr="00B74AA4">
        <w:rPr>
          <w:rFonts w:cs="Times New Roman"/>
          <w:szCs w:val="24"/>
          <w:lang w:val="id-ID"/>
        </w:rPr>
        <w:fldChar w:fldCharType="end"/>
      </w:r>
      <w:r w:rsidRPr="00B74AA4">
        <w:rPr>
          <w:rFonts w:cs="Times New Roman"/>
          <w:szCs w:val="24"/>
          <w:lang w:val="id-ID"/>
        </w:rPr>
        <w:t>, o</w:t>
      </w:r>
      <w:r w:rsidRPr="00B74AA4">
        <w:rPr>
          <w:rFonts w:eastAsia="Times New Roman" w:cs="Times New Roman"/>
          <w:szCs w:val="24"/>
          <w:lang w:val="id-ID" w:eastAsia="en-ID"/>
        </w:rPr>
        <w:t xml:space="preserve">nline users and language students can already use a variety of </w:t>
      </w:r>
      <w:r w:rsidRPr="00B74AA4">
        <w:rPr>
          <w:rFonts w:eastAsia="Times New Roman" w:cs="Times New Roman"/>
          <w:szCs w:val="24"/>
          <w:lang w:val="id-ID" w:eastAsia="en-ID"/>
        </w:rPr>
        <w:lastRenderedPageBreak/>
        <w:t xml:space="preserve">online machine translation (MT) solutions, including BingTranslator, Google Translate (GT), and Yahoo Babelfish. </w:t>
      </w:r>
    </w:p>
    <w:p w14:paraId="4360C556" w14:textId="21C21911" w:rsidR="004464E0" w:rsidRPr="00B74AA4" w:rsidRDefault="004464E0" w:rsidP="004852E2">
      <w:pPr>
        <w:spacing w:after="0" w:line="360" w:lineRule="auto"/>
        <w:ind w:firstLine="709"/>
        <w:rPr>
          <w:rFonts w:cs="Times New Roman"/>
          <w:szCs w:val="24"/>
          <w:lang w:val="id-ID"/>
        </w:rPr>
      </w:pPr>
      <w:r w:rsidRPr="00B74AA4">
        <w:rPr>
          <w:rFonts w:eastAsia="Times New Roman" w:cs="Times New Roman"/>
          <w:szCs w:val="24"/>
          <w:lang w:val="id-ID" w:eastAsia="en-ID"/>
        </w:rPr>
        <w:t xml:space="preserve">Hence, these diverse learning resources can be utilized to enhance vocabulary acquisition in a language, employing a range of learning strategies tailored to each student's needs. According to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{"citationItems":[{"id":"ITEM-1","itemData":{"DOI":"10.19030/tlc.v8i1.985","ISSN":"1544-0389","abstract":"The objectives of this study were to determine how the selected vocabulary acquisition techniques affected the vocabulary ability of 35 students who took EN 111 and investigate their attitudes towards the techniques instruction. The research study was one-group pretest and post-test design. The instruments employed were in-class exercises regarding an analysis of word structures and context clues, a vocabulary proficiency test, as well as a questionnaire surveying the students’ attitudes toward the instruction. The pretest and post-test scores were calculated for descriptive statistics and compared using a t-test dependent measure. The study revealed that the students’ post-test score was higher than their pretest score at the .001 level of significance. The results of the questionnaire also illustrated their very favorable attitude toward the instruction of vocabulary acquisition techniques as a whole.","author":[{"dropping-particle":"","family":"Orawiwatnakul","given":"Wiwat","non-dropping-particle":"","parse-names":false,"suffix":""}],"container-title":"Journal of College Teaching &amp; Learning (TLC)","id":"ITEM-1","issue":"1","issued":{"date-parts":[["2011"]]},"page":"47-54","title":"Impacts Of Vocabulary Acquisition Techniques Instruction On Students Learning","type":"article-journal","volume":"8"},"uris":["http://www.mendeley.com/documents/?uuid=55dd83f7-2d4b-4613-b7e2-e8dd088a1153"]}],"mendeley":{"formattedCitation":"(Orawiwatnakul, 2011)","manualFormatting":"Orawiwatnakul (2011)","plainTextFormattedCitation":"(Orawiwatnakul, 2011)","previouslyFormattedCitation":"(Orawiwatnakul, 2011)"},"properties":{"noteIndex":0},"schema":"https://github.com/citation-style-language/schema/raw/master/csl-citation.json"}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Orawiwatnakul (2011)</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this is most likely because there are various methods to learn English, and learners were not compelled to subscribe unthinkingly to a single strategy for expanding their vocabulary. Based on several studies, researchers focused on the digital source studied, namely Google Translate, with the research question of</w:t>
      </w:r>
      <w:r w:rsidR="004852E2" w:rsidRPr="00B74AA4">
        <w:rPr>
          <w:rFonts w:eastAsia="Times New Roman" w:cs="Times New Roman"/>
          <w:szCs w:val="24"/>
          <w:lang w:val="en-US" w:eastAsia="en-ID"/>
        </w:rPr>
        <w:t xml:space="preserve"> </w:t>
      </w:r>
      <w:r w:rsidR="004852E2" w:rsidRPr="00B74AA4">
        <w:rPr>
          <w:rFonts w:cs="Times New Roman"/>
          <w:szCs w:val="24"/>
          <w:lang w:val="en-US"/>
        </w:rPr>
        <w:t>h</w:t>
      </w:r>
      <w:r w:rsidR="004852E2" w:rsidRPr="00B74AA4">
        <w:rPr>
          <w:rFonts w:cs="Times New Roman"/>
          <w:szCs w:val="24"/>
          <w:lang w:val="id-ID"/>
        </w:rPr>
        <w:t>ow do students</w:t>
      </w:r>
      <w:r w:rsidR="004852E2" w:rsidRPr="00B74AA4">
        <w:rPr>
          <w:rFonts w:cs="Times New Roman"/>
          <w:szCs w:val="24"/>
          <w:lang w:val="en-US"/>
        </w:rPr>
        <w:t xml:space="preserve"> perceive using</w:t>
      </w:r>
      <w:r w:rsidR="004852E2" w:rsidRPr="00B74AA4">
        <w:rPr>
          <w:rFonts w:cs="Times New Roman"/>
          <w:szCs w:val="24"/>
          <w:lang w:val="id-ID"/>
        </w:rPr>
        <w:t xml:space="preserve"> Google Translate</w:t>
      </w:r>
      <w:r w:rsidR="004852E2" w:rsidRPr="00B74AA4">
        <w:rPr>
          <w:rFonts w:cs="Times New Roman"/>
          <w:szCs w:val="24"/>
          <w:lang w:val="en-US"/>
        </w:rPr>
        <w:t xml:space="preserve"> for English</w:t>
      </w:r>
      <w:r w:rsidR="004852E2" w:rsidRPr="00B74AA4">
        <w:rPr>
          <w:rFonts w:cs="Times New Roman"/>
          <w:szCs w:val="24"/>
          <w:lang w:val="id-ID"/>
        </w:rPr>
        <w:t xml:space="preserve"> </w:t>
      </w:r>
      <w:r w:rsidR="004852E2" w:rsidRPr="00B74AA4">
        <w:rPr>
          <w:rFonts w:cs="Times New Roman"/>
          <w:szCs w:val="24"/>
          <w:lang w:val="en-US"/>
        </w:rPr>
        <w:t>V</w:t>
      </w:r>
      <w:r w:rsidR="004852E2" w:rsidRPr="00B74AA4">
        <w:rPr>
          <w:rFonts w:cs="Times New Roman"/>
          <w:szCs w:val="24"/>
          <w:lang w:val="id-ID"/>
        </w:rPr>
        <w:t>ocabulary</w:t>
      </w:r>
      <w:r w:rsidR="004852E2" w:rsidRPr="00B74AA4">
        <w:rPr>
          <w:rFonts w:cs="Times New Roman"/>
          <w:szCs w:val="24"/>
          <w:lang w:val="en-US"/>
        </w:rPr>
        <w:t xml:space="preserve"> Acquisition. </w:t>
      </w:r>
      <w:r w:rsidRPr="00B74AA4">
        <w:rPr>
          <w:rFonts w:eastAsia="Times New Roman" w:cs="Times New Roman"/>
          <w:szCs w:val="24"/>
          <w:lang w:val="id-ID" w:eastAsia="en-ID"/>
        </w:rPr>
        <w:t xml:space="preserve">This is supported by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(Translate et al.,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who stated that GT is regarded as one of the best MT programs and is highly recommended.</w:t>
      </w:r>
    </w:p>
    <w:p w14:paraId="727F3E91" w14:textId="3A33C9AB" w:rsidR="004464E0" w:rsidRPr="00B74AA4" w:rsidRDefault="004464E0" w:rsidP="00F55DE6">
      <w:pPr>
        <w:pStyle w:val="Heading3"/>
        <w:numPr>
          <w:ilvl w:val="0"/>
          <w:numId w:val="21"/>
        </w:numPr>
        <w:spacing w:before="0"/>
        <w:rPr>
          <w:rFonts w:cs="Times New Roman"/>
          <w:lang w:val="id-ID"/>
        </w:rPr>
      </w:pPr>
      <w:bookmarkStart w:id="67" w:name="_Toc172748783"/>
      <w:r w:rsidRPr="00B74AA4">
        <w:rPr>
          <w:rFonts w:cs="Times New Roman"/>
          <w:lang w:val="id-ID"/>
        </w:rPr>
        <w:t>The Role of Digital Resources in Language Learning</w:t>
      </w:r>
      <w:bookmarkStart w:id="68" w:name="_Toc159888221"/>
      <w:bookmarkEnd w:id="67"/>
    </w:p>
    <w:p w14:paraId="16904813" w14:textId="70ECDF6D"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In many aspects of human life, such as business, educational institutions, communications, and technological advances, digital resources are becoming increasingly important. One of them is digital resources for teaching that offer dynamic learning and easy access to knowledge.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{"citationItems":[{"id":"ITEM-1","itemData":{"DOI":"10.1007/s10639-022-11321-z","ISBN":"0123456789","ISSN":"15737608","abstract":"The term ‘digital resources’ is increasingly used in educational research to describe the specific knowledge and skills that constitute teachers’ professional digital competence. Educational policy documents, including the European Framework for the Digital Competence of Educators (DigCompEdu), deploy the term to reaffirm teachers’ need for special skills in using digital resources. However, educational research literature presents inconsistent views of the term, restricting its effective use in further research and the promotion of associated skills among pre-service and in-service teachers. To clarify the term ‘digital resources’ and support future research related to its application especially in empirical research on teachers’ professional digital competence, this systematic review aims to analyse the definitions of digital resources as a scientific term in 23 articles and to examine and compare the facets and aspects of digital resources. Finally, we derive a definition from the various perspectives and discuss the implications for the definition of digital resources as an aspect of teachers’ professional digital competence.","author":[{"dropping-particle":"","family":"Heine","given":"Sandra","non-dropping-particle":"","parse-names":false,"suffix":""},{"dropping-particle":"","family":"Krepf","given":"Matthias","non-dropping-particle":"","parse-names":false,"suffix":""},{"dropping-particle":"","family":"König","given":"Johannes","non-dropping-particle":"","parse-names":false,"suffix":""}],"container-title":"Education and Information Technologies","id":"ITEM-1","issue":"4","issued":{"date-parts":[["2023"]]},"page":"3711-3738","publisher":"Springer US","title":"Digital resources as an aspect of teacher professional digital competence: One term, different definitions – a systematic review","type":"article-journal","volume":"28"},"uris":["http://www.mendeley.com/documents/?uuid=16b8d351-218a-48a2-911b-97751f16e8e6"]}],"mendeley":{"formattedCitation":"(Heine et al., 2023)","manualFormatting":"Heine et al. (2023)","plainTextFormattedCitation":"(Heine et al., 2023)","previouslyFormattedCitation":"(Heine et al.,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Heine et al. (2023)</w:t>
      </w:r>
      <w:r w:rsidRPr="00B74AA4">
        <w:rPr>
          <w:rFonts w:cs="Times New Roman"/>
          <w:szCs w:val="24"/>
          <w:lang w:val="id-ID"/>
        </w:rPr>
        <w:fldChar w:fldCharType="end"/>
      </w:r>
      <w:r w:rsidRPr="00B74AA4">
        <w:rPr>
          <w:rFonts w:cs="Times New Roman"/>
          <w:szCs w:val="24"/>
          <w:lang w:val="id-ID"/>
        </w:rPr>
        <w:t xml:space="preserve">, digital resources for education are sources of information, ideas, and interactivity with functionality. Other research conducted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{"citationItems":[{"id":"ITEM-1","itemData":{"DOI":"10.15293/2226","ISBN":"1020901705","author":[{"dropping-particle":"","family":"Ломоносова","given":"Н В","non-dropping-particle":"","parse-names":false,"suffix":""},{"dropping-particle":"","family":"Москва","given":"А В Золкина","non-dropping-particle":"","parse-names":false,"suffix":""}],"id":"ITEM-1","issued":{"date-parts":[["2018"]]},"title":"РЕСУРСОВ В СИСТЕМЕ СМЕШАННОГО ОБУЧЕНИЯ СТУДЕНТОВ ВУЗОВ","type":"article-journal"},"uris":["http://www.mendeley.com/documents/?uuid=58a0683f-a329-4e72-968c-c0af36cf6911"]}],"mendeley":{"formattedCitation":"(Ломоносова &amp; Москва, 2018)","manualFormatting":"Ломоносова &amp; Москва (2018)","plainTextFormattedCitation":"(Ломоносова &amp; Москва, 2018)","previouslyFormattedCitation":"(Ломоносова &amp; Москва,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Ломоносова &amp; Москва (2018)</w:t>
      </w:r>
      <w:r w:rsidRPr="00B74AA4">
        <w:rPr>
          <w:rFonts w:cs="Times New Roman"/>
          <w:szCs w:val="24"/>
          <w:lang w:val="id-ID"/>
        </w:rPr>
        <w:fldChar w:fldCharType="end"/>
      </w:r>
      <w:r w:rsidRPr="00B74AA4">
        <w:rPr>
          <w:rFonts w:cs="Times New Roman"/>
          <w:szCs w:val="24"/>
          <w:lang w:val="id-ID"/>
        </w:rPr>
        <w:t xml:space="preserve"> also states that in today's method of learning, digital learning resources are currently an essential aspect. </w:t>
      </w:r>
    </w:p>
    <w:p w14:paraId="3829BD12" w14:textId="073163D1"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Several studies show that digital resources can stimulate language learning. As stated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{"citationItems":[{"id":"ITEM-1","itemData":{"DOI":"10.1007/s10639-022-11321-z","ISBN":"0123456789","ISSN":"15737608","abstract":"The term ‘digital resources’ is increasingly used in educational research to describe the specific knowledge and skills that constitute teachers’ professional digital competence. Educational policy documents, including the European Framework for the Digital Competence of Educators (DigCompEdu), deploy the term to reaffirm teachers’ need for special skills in using digital resources. However, educational research literature presents inconsistent views of the term, restricting its effective use in further research and the promotion of associated skills among pre-service and in-service teachers. To clarify the term ‘digital resources’ and support future research related to its application especially in empirical research on teachers’ professional digital competence, this systematic review aims to analyse the definitions of digital resources as a scientific term in 23 articles and to examine and compare the facets and aspects of digital resources. Finally, we derive a definition from the various perspectives and discuss the implications for the definition of digital resources as an aspect of teachers’ professional digital competence.","author":[{"dropping-particle":"","family":"Heine","given":"Sandra","non-dropping-particle":"","parse-names":false,"suffix":""},{"dropping-particle":"","family":"Krepf","given":"Matthias","non-dropping-particle":"","parse-names":false,"suffix":""},{"dropping-particle":"","family":"König","given":"Johannes","non-dropping-particle":"","parse-names":false,"suffix":""}],"container-title":"Education and Information Technologies","id":"ITEM-1","issue":"4","issued":{"date-parts":[["2023"]]},"page":"3711-3738","publisher":"Springer US","title":"Digital resources as an aspect of teacher professional digital competence: One term, different definitions – a systematic review","type":"article-journal","volume":"28"},"uris":["http://www.mendeley.com/documents/?uuid=16b8d351-218a-48a2-911b-97751f16e8e6"]}],"mendeley":{"formattedCitation":"(Heine et al., 2023)","manualFormatting":"Heine et al. (2023)","plainTextFormattedCitation":"(Heine et al., 2023)","previouslyFormattedCitation":"(Heine et al.,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Heine et al. (2023)</w:t>
      </w:r>
      <w:r w:rsidRPr="00B74AA4">
        <w:rPr>
          <w:rFonts w:cs="Times New Roman"/>
          <w:szCs w:val="24"/>
          <w:lang w:val="id-ID"/>
        </w:rPr>
        <w:fldChar w:fldCharType="end"/>
      </w:r>
      <w:r w:rsidRPr="00B74AA4">
        <w:rPr>
          <w:rFonts w:cs="Times New Roman"/>
          <w:szCs w:val="24"/>
          <w:lang w:val="id-ID"/>
        </w:rPr>
        <w:t xml:space="preserve">, applying digital resources can draw focus on the purpose of interaction between students and instructors or interactions between learners. In line with </w:t>
      </w:r>
      <w:r w:rsidRPr="00B74AA4">
        <w:rPr>
          <w:rFonts w:cs="Times New Roman"/>
          <w:szCs w:val="24"/>
          <w:lang w:val="id-ID"/>
        </w:rPr>
        <w:fldChar w:fldCharType="begin" w:fldLock="1"/>
      </w:r>
      <w:r w:rsidR="00E13610" w:rsidRPr="00B74AA4">
        <w:rPr>
          <w:rFonts w:cs="Times New Roman"/>
          <w:szCs w:val="24"/>
          <w:lang w:val="id-ID"/>
        </w:rPr>
        <w:instrText xml:space="preserve">ADDIN CSL_CITATION {"citationItems":[{"id":"ITEM-1","itemData":{"ISBN":"0203961684","author":[{"dropping-particle":"","family":"Kukulska-hulme","given":"Agnes","non-dropping-particle":"","parse-names":false,"suffix":""},{"dropping-particle":"","family":"Traxler","given":"John","non-dropping-particle":"","parse-names":false,"suffix":""}],"container-title":"in Rethinking pedagogy for the Digital Age","id":"ITEM-1","issued":{"date-parts":[["2013"]]},"title":"Rethinking Pedagogy for a Digital Age </w:instrText>
      </w:r>
      <w:r w:rsidR="00E13610" w:rsidRPr="00B74AA4">
        <w:rPr>
          <w:rFonts w:eastAsia="MS Gothic" w:cs="Times New Roman"/>
          <w:szCs w:val="24"/>
          <w:lang w:val="id-ID"/>
        </w:rPr>
        <w:instrText>（</w:instrText>
      </w:r>
      <w:r w:rsidR="00E13610" w:rsidRPr="00B74AA4">
        <w:rPr>
          <w:rFonts w:cs="Times New Roman"/>
          <w:szCs w:val="24"/>
          <w:lang w:val="id-ID"/>
        </w:rPr>
        <w:instrText>book chapter</w:instrText>
      </w:r>
      <w:r w:rsidR="00E13610" w:rsidRPr="00B74AA4">
        <w:rPr>
          <w:rFonts w:eastAsia="MS Gothic" w:cs="Times New Roman"/>
          <w:szCs w:val="24"/>
          <w:lang w:val="id-ID"/>
        </w:rPr>
        <w:instrText>）</w:instrText>
      </w:r>
      <w:r w:rsidR="00E13610" w:rsidRPr="00B74AA4">
        <w:rPr>
          <w:rFonts w:cs="Times New Roman"/>
          <w:szCs w:val="24"/>
          <w:lang w:val="id-ID"/>
        </w:rPr>
        <w:instrText>","type":"book"},"uris":["http://www.mendeley.com/documents/?uuid=138f0b11-7631-4707-ab5d-b5d79270acde"]}],"mendeley":{"formattedCitation":"(Kukulska-hulme &amp; Traxler, 2013)","manualFormatting":"Kukulska-hulme &amp; Traxler's (2013)","plainTextFormattedCitation":"(Kukulska-hulme &amp; Traxler, 2013)","previouslyFormattedCitation":"(Kukulska-hulme &amp; Traxler, 2013)"},"properties":{"noteIndex":0},"schema":"https://github.com/citation-style-language/schema/raw/master/csl-citation.json"}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Kukulska-hulme &amp; Traxler's (2013)</w:t>
      </w:r>
      <w:r w:rsidRPr="00B74AA4">
        <w:rPr>
          <w:rFonts w:cs="Times New Roman"/>
          <w:szCs w:val="24"/>
          <w:lang w:val="id-ID"/>
        </w:rPr>
        <w:fldChar w:fldCharType="end"/>
      </w:r>
      <w:r w:rsidRPr="00B74AA4">
        <w:rPr>
          <w:rFonts w:cs="Times New Roman"/>
          <w:szCs w:val="24"/>
          <w:lang w:val="id-ID"/>
        </w:rPr>
        <w:t xml:space="preserve"> recognition that knowing that digital resources are more flexible in terms of access, development, and influence, learners may learn at their specific schedule and convenience, which has a significant impact on how they interact with basic knowledge. In addition,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{"citationItems":[{"id":"ITEM-1","itemData":{"DOI":"10.1007/s11858-017-0879-z","ISBN":"0123456789","ISSN":"18639704","abstract":"In this conceptual review paper we draw on recent literature with respect to digital curriculum resources (DCR); we briefly outline and explain selected theoretical frames; and we discuss issues related to the design, and the use (by teachers and students) of digital curricula and e-textbooks in mathematics education. The results of our review show the following. Firstly, whilst there are some contrasting tendencies between research on instructional technology and research on DCR, these studies are at the same time predominantly framed by socio-cultural theories. Secondly, whilst there seems to be a continuing demarcation between the design(er) and the use(r), there is at the same time an emerging/increasing understanding that design continues in use, due to the different nature and affordances of DCR (as compared to traditional text curriculum resources). Thirdly, there is an apparent weakening of traditional demarcations between pedagogy and assessment, and between summative and formative assessment techniques, due to the nature and design of the automated learning systems. Fourthly, there is an increasing need for understanding the expanded space of interaction associated with the shift from static print to dynamic/interactive DCR, a shift that has the potential to support different forms of personalised learning and interaction with resources. Hence, we claim that DCR offer opportunities for change: of understandings concerning the design and use of DCR; of their quality; and of the processes related to teacher/student interactions with DCR—they provide indeed the foundations for change.","author":[{"dropping-particle":"","family":"Pepin","given":"Birgit","non-dropping-particle":"","parse-names":false,"suffix":""},{"dropping-particle":"","family":"Choppin","given":"Jeffrey","non-dropping-particle":"","parse-names":false,"suffix":""},{"dropping-particle":"","family":"Ruthven","given":"Kenneth","non-dropping-particle":"","parse-names":false,"suffix":""},{"dropping-particle":"","family":"Sinclair","given":"Nathalie","non-dropping-particle":"","parse-names":false,"suffix":""}],"container-title":"ZDM - Mathematics Education","id":"ITEM-1","issue":"5","issued":{"date-parts":[["2017"]]},"page":"645-661","publisher":"Springer Berlin Heidelberg","title":"Digital curriculum resources in mathematics education: foundations for change","type":"article-journal","volume":"49"},"uris":["http://www.mendeley.com/documents/?uuid=7424df80-6635-4157-8ce4-26a4d947cefa"]}],"mendeley":{"formattedCitation":"(Pepin et al., 2017)","manualFormatting":"Pepin et al. (2017)","plainTextFormattedCitation":"(Pepin et al., 2017)","previouslyFormattedCitation":"(Pepin et al.,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Pepin et al. (2017)</w:t>
      </w:r>
      <w:r w:rsidRPr="00B74AA4">
        <w:rPr>
          <w:rFonts w:cs="Times New Roman"/>
          <w:szCs w:val="24"/>
          <w:lang w:val="id-ID"/>
        </w:rPr>
        <w:fldChar w:fldCharType="end"/>
      </w:r>
      <w:r w:rsidRPr="00B74AA4">
        <w:rPr>
          <w:rFonts w:cs="Times New Roman"/>
          <w:szCs w:val="24"/>
          <w:lang w:val="id-ID"/>
        </w:rPr>
        <w:t xml:space="preserve"> research states that digital resources utilize animations or visualizations to teach ideas and interest pupils in changing learning environments, especially in educating themselves areas.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{"citationItems":[{"id":"ITEM-1","itemData":{"DOI":"10.1007/s10639-022-11321-z","ISBN":"0123456789","ISSN":"15737608","abstract":"The term ‘digital resources’ is increasingly used in educational research to describe the specific knowledge and skills that constitute teachers’ professional digital competence. Educational policy documents, including the European Framework for the Digital Competence of Educators (DigCompEdu), deploy the term to reaffirm teachers’ need for special skills in using digital resources. However, educational research literature presents inconsistent views of the term, restricting its effective use in further research and the promotion of associated skills among pre-service and in-service teachers. To clarify the term ‘digital resources’ and support future research related to its application especially in empirical research on teachers’ professional digital competence, this systematic review aims to analyse the definitions of digital resources as a scientific term in 23 articles and to examine and compare the facets and aspects of digital resources. Finally, we derive a definition from the various perspectives and discuss the implications for the definition of digital resources as an aspect of teachers’ professional digital competence.","author":[{"dropping-particle":"","family":"Heine","given":"Sandra","non-dropping-particle":"","parse-names":false,"suffix":""},{"dropping-particle":"","family":"Krepf","given":"Matthias","non-dropping-particle":"","parse-names":false,"suffix":""},{"dropping-particle":"","family":"König","given":"Johannes","non-dropping-particle":"","parse-names":false,"suffix":""}],"container-title":"Education and Information Technologies","id":"ITEM-1","issue":"4","issued":{"date-parts":[["2023"]]},"page":"3711-3738","publisher":"Springer US","title":"Digital resources as an aspect of teacher professional digital competence: One term, different definitions – a systematic review","type":"article-journal","volume":"28"},"uris":["http://www.mendeley.com/documents/?uuid=16b8d351-218a-48a2-911b-97751f16e8e6"]}],"mendeley":{"formattedCitation":"(Heine et al., 2023)","manualFormatting":"Heine et al. (2023)","plainTextFormattedCitation":"(Heine et al., 2023)","previouslyFormattedCitation":"(Heine et al.,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Heine et al. (2023)</w:t>
      </w:r>
      <w:r w:rsidRPr="00B74AA4">
        <w:rPr>
          <w:rFonts w:cs="Times New Roman"/>
          <w:szCs w:val="24"/>
          <w:lang w:val="id-ID"/>
        </w:rPr>
        <w:fldChar w:fldCharType="end"/>
      </w:r>
      <w:r w:rsidRPr="00B74AA4">
        <w:rPr>
          <w:rFonts w:cs="Times New Roman"/>
          <w:szCs w:val="24"/>
          <w:lang w:val="id-ID"/>
        </w:rPr>
        <w:t xml:space="preserve">, audiovisual material </w:t>
      </w:r>
      <w:r w:rsidRPr="00B74AA4">
        <w:rPr>
          <w:rFonts w:cs="Times New Roman"/>
          <w:szCs w:val="24"/>
          <w:lang w:val="id-ID"/>
        </w:rPr>
        <w:lastRenderedPageBreak/>
        <w:t xml:space="preserve">can be used as a digital resource for development and delivery. Teachers contribute to creativity by using their helpful ability and considering current conditions to improve education. </w:t>
      </w:r>
    </w:p>
    <w:p w14:paraId="34472FE9" w14:textId="5C7769EF"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Utilizing these digital resources can optimize study time and improve understanding and mastery of the language.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{"citationItems":[{"id":"ITEM-1","itemData":{"DOI":"10.1177/0033688214561621","ISBN":"0033688214","ISSN":"1745526X","abstract":"There are two important dimensions to successful second language learning: what goes on inside the classroom and what goes on outside of the classroom. While language teaching has always been seen as a preparation for out-of-class uses of language, much of the focus in language teaching in the past has typically been on classroom-based language learning. At the same time the limitations of classroom-based learning have been frequently acknowledged. The opportunities for learning or 'affordances' available in the classroom are hence quite restricted, consisting of a limited range of discourse and literacy practices. Today, however, the internet, technology and the media, and the use of English in face-to-face as well as virtual social networks provide greater opportunities for meaningful and authentic language use than are available in the classroom. In view of the growing range of opportunities and resources available to support out-of-class learning the paper examines what some of these opportunities are, how they are used, the kinds of learning affordances they provide, and the issues they raise for classroom based teaching as well as second language teacher education.","author":[{"dropping-particle":"","family":"Richards","given":"Jack C.","non-dropping-particle":"","parse-names":false,"suffix":""}],"container-title":"RELC Journal","id":"ITEM-1","issue":"1","issued":{"date-parts":[["2015"]]},"page":"5-22","title":"The changing face of language learning: Learning beyond the classroom","type":"article-journal","volume":"46"},"uris":["http://www.mendeley.com/documents/?uuid=d8212243-c0cc-452a-a9b0-2a2f1a429fb2"]}],"mendeley":{"formattedCitation":"(Richards, 2015)","manualFormatting":"Richards (2015)","plainTextFormattedCitation":"(Richards, 2015)","previouslyFormattedCitation":"(Richards, 2015)"},"properties":{"noteIndex":0},"schema":"https://github.com/citation-style-language/schema/raw/master/csl-citation.json"}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Richards (2015)</w:t>
      </w:r>
      <w:r w:rsidRPr="00B74AA4">
        <w:rPr>
          <w:rFonts w:cs="Times New Roman"/>
          <w:szCs w:val="24"/>
          <w:lang w:val="id-ID"/>
        </w:rPr>
        <w:fldChar w:fldCharType="end"/>
      </w:r>
      <w:r w:rsidRPr="00B74AA4">
        <w:rPr>
          <w:rFonts w:cs="Times New Roman"/>
          <w:szCs w:val="24"/>
          <w:lang w:val="id-ID"/>
        </w:rPr>
        <w:t xml:space="preserve">, providing technology, direct interaction, digital games, social media, electronics, and multimedia improves language acquisition by promoting language learning and enhancing the potential for education. Digital resources such as online dictionary applications, interactive platforms, and multimedia can also improve word acquisition.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{"citationItems":[{"id":"ITEM-1","itemData":{"ISSN":"0047-7125","author":[{"dropping-particle":"","family":"Sharma","given":"Sue Ann","non-dropping-particle":"","parse-names":false,"suffix":""},{"dropping-particle":"","family":"Unger","given":"Susan","non-dropping-particle":"","parse-names":false,"suffix":""}],"container-title":"Michigan Reading Journal","id":"ITEM-1","issue":"3","issued":{"date-parts":[["2016"]]},"page":"5","title":"Employing Web 2.0 Technologies to Support Students' Academic Vocabulary Acquisition","type":"article-journal","volume":"48"},"uris":["http://www.mendeley.com/documents/?uuid=596a4dac-984c-42c5-8843-588890b65357"]}],"mendeley":{"formattedCitation":"(Sharma &amp; Unger, 2016)","manualFormatting":"Sharma and Unger (2016)","plainTextFormattedCitation":"(Sharma &amp; Unger, 2016)","previouslyFormattedCitation":"(Sharma &amp; Unger,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Sharma and Unger (2016)</w:t>
      </w:r>
      <w:r w:rsidRPr="00B74AA4">
        <w:rPr>
          <w:rFonts w:cs="Times New Roman"/>
          <w:szCs w:val="24"/>
          <w:lang w:val="id-ID"/>
        </w:rPr>
        <w:fldChar w:fldCharType="end"/>
      </w:r>
      <w:r w:rsidRPr="00B74AA4">
        <w:rPr>
          <w:rFonts w:cs="Times New Roman"/>
          <w:szCs w:val="24"/>
          <w:lang w:val="id-ID"/>
        </w:rPr>
        <w:t>, digital innovations speed up learning, improve comprehension, and help expand vocabulary. Specific feedback, meaningful activity selection, multimedia considerations, and combination academic vocabulary teaching are all essential skills for teachers to develop.</w:t>
      </w:r>
    </w:p>
    <w:p w14:paraId="2A05C55A" w14:textId="54BBB22A"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Adaptive learning tools allow students to practice vocabulary tailored to their ability level. It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{"citationItems":[{"id":"ITEM-1","itemData":{"DOI":"10.34105/j.kmel.2018.10.023","ISSN":"20737904","abstract":"This study examined the mobile-assisted language learning studies published from 2007 to 2016 in selected journals from the aspects of adopted mobile devices, mobile learning systems/resources, and the benefits and challenges of utilizing mobile devices or learning systems/resources. The results revealed that the traditional mobile devices (e.g., Personal Digital Assistants, PDAs) and the current popular mobile devices (e.g., smartphones and tablet PCs) were frequently adopted for language learning in different time periods, while wearable devices have not been adopted by any language learning research so far. In addition, most of the studies used researcherdeveloped learning systems/resources, while the use of educational affordances of free applications or resources needs to be promoted. Furthermore, the abundant benefits of using mobile devices or mobile learning systems/resources for language acquisition were found in many studies, such as providing substantial chances for learning, and providing or building authentic environments for learners' meaningful knowledge construction; on the other hand, the studies also reported several challenges (e.g., insufficient practice time and the lack of effective learning strategies) to be overcome in the future. Finally, several suggestions are provided for researchers or practitioners to conduct their future work.","author":[{"dropping-particle":"","family":"Fu","given":"Qing Ke","non-dropping-particle":"","parse-names":false,"suffix":""}],"container-title":"Knowledge Management and E-Learning","id":"ITEM-1","issue":"4","issued":{"date-parts":[["2018"]]},"page":"375-388","title":"Impacts of mobile technologies, systems and resources on language learning: A systematic review of selected journal publications from 2007-2016","type":"article-journal","volume":"10"},"uris":["http://www.mendeley.com/documents/?uuid=b830f324-f65e-4bfc-b45c-3191b66e2904"]}],"mendeley":{"formattedCitation":"(Fu, 2018)","manualFormatting":"Fu (2018)","plainTextFormattedCitation":"(Fu, 2018)","previouslyFormattedCitation":"(Fu,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Fu (2018)</w:t>
      </w:r>
      <w:r w:rsidRPr="00B74AA4">
        <w:rPr>
          <w:rFonts w:cs="Times New Roman"/>
          <w:szCs w:val="24"/>
          <w:lang w:val="id-ID"/>
        </w:rPr>
        <w:fldChar w:fldCharType="end"/>
      </w:r>
      <w:r w:rsidRPr="00B74AA4">
        <w:rPr>
          <w:rFonts w:cs="Times New Roman"/>
          <w:szCs w:val="24"/>
          <w:lang w:val="id-ID"/>
        </w:rPr>
        <w:t xml:space="preserve"> that electronic resources give learners more flexibility in their learning, improve their ability to manage understanding, and offer realistic conditions for engaging with content in actual life. They offer engaging and entertaining educational resources when paired with game-based learning. As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{"citationItems":[{"id":"ITEM-1","itemData":{"DOI":"10.1002/jaal.315","ISSN":"10813004","abstract":"This article explores the ways \"gamification\" can play a role in adolescents' development of vocabulary. Gamification involves the application of game-design thinking and play elements to non-game activities, such as routine homework or classroom lessons. Drawing upon data from in-school and after-school settings, the authors examine how eleventh grade students' use of adaptive online resources helped to support differentiated learning and improved understanding of vocabulary in context. Not only did students enjoy the adaptive and independent practices associated with a gamified approach to learning vocabulary, they also became more aware of their own word knowledge and developed a nuanced understanding of language. Free author podcast © 2014 International Reading Association.","author":[{"dropping-particle":"","family":"Abrams","given":"Sandra Schamroth","non-dropping-particle":"","parse-names":false,"suffix":""},{"dropping-particle":"","family":"Walsh","given":"Sara","non-dropping-particle":"","parse-names":false,"suffix":""}],"container-title":"Journal of Adolescent and Adult Literacy","id":"ITEM-1","issue":"1","issued":{"date-parts":[["2014"]]},"page":"49-58","title":"Gamified vocabulary: Online resources and enriched language learning","type":"article-journal","volume":"58"},"uris":["http://www.mendeley.com/documents/?uuid=00dbe701-b894-4172-a5c5-a857dbaaec95"]}],"mendeley":{"formattedCitation":"(Abrams &amp; Walsh, 2014)","manualFormatting":"Abrams and Walsh (2014)","plainTextFormattedCitation":"(Abrams &amp; Walsh, 2014)","previouslyFormattedCitation":"(Abrams &amp; Walsh,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Abrams and Walsh (2014)</w:t>
      </w:r>
      <w:r w:rsidRPr="00B74AA4">
        <w:rPr>
          <w:rFonts w:cs="Times New Roman"/>
          <w:szCs w:val="24"/>
          <w:lang w:val="id-ID"/>
        </w:rPr>
        <w:fldChar w:fldCharType="end"/>
      </w:r>
      <w:r w:rsidRPr="00B74AA4">
        <w:rPr>
          <w:rFonts w:cs="Times New Roman"/>
          <w:szCs w:val="24"/>
          <w:lang w:val="id-ID"/>
        </w:rPr>
        <w:t xml:space="preserve"> point out, The Challenge and other digital vocabulary resources are dynamic, ever-evolving, and responsive to students' effects, promoting independent study. With its instant feedback and scoring system, gamified learning enhances optimism and vocabulary skills—two things that are crucial for achievement in academics as well as life. Therefore, digital resources not only expand vocabulary but also provide meaningful and compelling learning experiences, allowing users to measure progress and identify areas of improvement, thereby improving the quality of language learning.</w:t>
      </w:r>
    </w:p>
    <w:p w14:paraId="3A70E104" w14:textId="00691AEA" w:rsidR="004464E0" w:rsidRPr="00B74AA4" w:rsidRDefault="004464E0" w:rsidP="00F55DE6">
      <w:pPr>
        <w:pStyle w:val="Heading2"/>
        <w:numPr>
          <w:ilvl w:val="1"/>
          <w:numId w:val="2"/>
        </w:numPr>
        <w:spacing w:before="0" w:line="360" w:lineRule="auto"/>
        <w:rPr>
          <w:rFonts w:cs="Times New Roman"/>
          <w:bCs/>
          <w:szCs w:val="24"/>
          <w:lang w:val="id-ID"/>
        </w:rPr>
      </w:pPr>
      <w:bookmarkStart w:id="69" w:name="_Toc172748784"/>
      <w:bookmarkEnd w:id="68"/>
      <w:r w:rsidRPr="00B74AA4">
        <w:rPr>
          <w:rFonts w:cs="Times New Roman"/>
          <w:bCs/>
          <w:szCs w:val="24"/>
          <w:lang w:val="id-ID"/>
        </w:rPr>
        <w:t>Google Translate</w:t>
      </w:r>
      <w:bookmarkEnd w:id="69"/>
    </w:p>
    <w:p w14:paraId="17752FB2" w14:textId="378C2C8E" w:rsidR="004464E0" w:rsidRPr="00B74AA4" w:rsidRDefault="004464E0" w:rsidP="00F55DE6">
      <w:pPr>
        <w:pStyle w:val="Heading3"/>
        <w:numPr>
          <w:ilvl w:val="0"/>
          <w:numId w:val="22"/>
        </w:numPr>
        <w:spacing w:before="0"/>
        <w:rPr>
          <w:rFonts w:cs="Times New Roman"/>
          <w:lang w:val="id-ID"/>
        </w:rPr>
      </w:pPr>
      <w:bookmarkStart w:id="70" w:name="_Toc172748785"/>
      <w:r w:rsidRPr="00B74AA4">
        <w:rPr>
          <w:rFonts w:cs="Times New Roman"/>
          <w:lang w:val="id-ID"/>
        </w:rPr>
        <w:t>Definition of Google Translate</w:t>
      </w:r>
      <w:bookmarkEnd w:id="70"/>
    </w:p>
    <w:p w14:paraId="05B37FF5" w14:textId="1C09653D" w:rsidR="004464E0" w:rsidRPr="00B74AA4" w:rsidRDefault="004464E0" w:rsidP="00F55DE6">
      <w:pPr>
        <w:spacing w:after="0" w:line="360" w:lineRule="auto"/>
        <w:ind w:firstLine="720"/>
        <w:rPr>
          <w:rFonts w:eastAsia="Times New Roman" w:cs="Times New Roman"/>
          <w:szCs w:val="24"/>
          <w:lang w:val="id-ID" w:eastAsia="en-ID"/>
        </w:rPr>
      </w:pPr>
      <w:r w:rsidRPr="00B74AA4">
        <w:rPr>
          <w:rFonts w:eastAsia="Times New Roman" w:cs="Times New Roman"/>
          <w:szCs w:val="24"/>
          <w:lang w:val="id-ID" w:eastAsia="en-ID"/>
        </w:rPr>
        <w:t xml:space="preserve">As one of the digital resources that students are familiar with and is part of the recommended educational software, Google Translate is a language translation service. Based on research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(BOUGUELMOUNA &amp; BOUHENNI, 2023)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Google </w:t>
      </w:r>
      <w:r w:rsidRPr="00B74AA4">
        <w:rPr>
          <w:rFonts w:eastAsia="Times New Roman" w:cs="Times New Roman"/>
          <w:szCs w:val="24"/>
          <w:lang w:val="id-ID" w:eastAsia="en-ID"/>
        </w:rPr>
        <w:lastRenderedPageBreak/>
        <w:t xml:space="preserve">Translate is a multilingual neural machine translation technology that was first made available in 2006. It offers a mobile app and an online interface, and it can translate text, documents, and web pages between 100 different languages. In addition,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{"citationItems":[{"id":"ITEM-1","itemData":{"ISSN":"2334-9212","abstract":"Emphasizing the importance of translation in the English language classroom, this paper discusses educational implications of translation as a meaningful language learning activity. It also explores instant translation tools currently used in the English Foundation Program at the Language Centre at Sultan Qaboos University in Oman. Practical ideas of how Google Translate can be effectively used to introduce and practice vocabulary items with Arab learners of English are offered.","author":[{"dropping-particle":"","family":"Medvedev","given":"Gennady","non-dropping-particle":"","parse-names":false,"suffix":""}],"container-title":"Journal of Teaching English for Specific and Academic Purposes","id":"ITEM-1","issue":"1","issued":{"date-parts":[["2016"]]},"page":"181-193","title":"Google Translate in Teaching English","type":"article-journal","volume":"4"},"uris":["http://www.mendeley.com/documents/?uuid=c93753eb-da39-48a0-966e-2665fa3a0fb1"]}],"mendeley":{"formattedCitation":"(Medvedev, 2016)","plainTextFormattedCitation":"(Medvedev, 2016)","previouslyFormattedCitation":"(Medvedev, 2016)"},"properties":{"noteIndex":0},"schema":"https://github.com/citation-style-language/schema/raw/master/csl-citation.json"}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(Medvedev, 2016)</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states that a well-liked product in the Google family, Google Translate attracts students from both inside and outside the classroom with its fast and accurate dual translation services in multiple languages. In the context of language learning, Google Translate makes it easier for students to understand foreign language subject matter and enriches their vocabulary. </w:t>
      </w: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{"citationItems":[{"id":"ITEM-1","itemData":{"DOI":"10.24071/llt.v21i2.1539","ISSN":"1410-7201","abstract":"Writing skill is considered a difficult skill for some of the students because of limited vocabulary as well as grammatical weakness. Since the students face this problem, they often take a shortcut if they have a writing assignment, which is using Google Translate (GT). Many studies have focused on this translator to find out the error from GTs output and rarely discuss the way students utilize GT in their language learning. Therefore, this study aims to investigate further the practice of GT in EFL essay writing as wells as its role in language learning. The study was conducted in Universitas Kristen Krida Wacana, involving eight respondents from Ukrida Department of English. Two methods were used, such as mediated-observation and interview. A writing task was given to each respondent and her/his writing process was recorded using screen-recording application. The data collected from the writing task was analyzed by classifying it into appropriate writing aspect while the interview data were transcribed. The result showed that students used GT in three different aspects: vocabulary, grammar, and spelling. Vocabulary became the highest used, with word-level became the first one, followed by phrase as a second highest, and sentence as the third. Spelling became the fourth highest used, while grammar was the least used among students. It is also found out that GT is perceived as a dictionary as students used GT mostly in vocabulary.DOI:doi.org/10.24071/llt.2018.210212","author":[{"dropping-particle":"","family":"Chandra","given":"Sylvi Octaviani","non-dropping-particle":"","parse-names":false,"suffix":""},{"dropping-particle":"","family":"Yuyun","given":"Ignasia","non-dropping-particle":"","parse-names":false,"suffix":""}],"container-title":"LLT Journal: A Journal on Language and Language Teaching","id":"ITEM-1","issue":"2","issued":{"date-parts":[["2018"]]},"page":"228-238","title":"the Use of Google Translate in Efl Essay Writing","type":"article-journal","volume":"21"},"uris":["http://www.mendeley.com/documents/?uuid=ac77f91e-2ba3-4977-9b37-3c6259d49399"]}],"mendeley":{"formattedCitation":"(Chandra &amp; Yuyun, 2018)","manualFormatting":"Chandra and Yuyun, 2018)","plainTextFormattedCitation":"(Chandra &amp; Yuyun, 2018)","previouslyFormattedCitation":"(Chandra &amp; Yuyun, 2018)"},"properties":{"noteIndex":0},"schema":"https://github.com/citation-style-language/schema/raw/master/csl-citation.json"}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Chandra and Yuyun, 2018)</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revealed that participants use GT as a dictionary to help students learn the language and identify new words in English. This digital resource support has proven to be very beneficial in improving language skills, especially in helping learners acquire vocabulary and facilitate independent learning.</w:t>
      </w:r>
    </w:p>
    <w:p w14:paraId="524087A2" w14:textId="76688424" w:rsidR="004464E0" w:rsidRPr="00B74AA4" w:rsidRDefault="004464E0" w:rsidP="00F55DE6">
      <w:pPr>
        <w:pStyle w:val="Heading3"/>
        <w:numPr>
          <w:ilvl w:val="0"/>
          <w:numId w:val="23"/>
        </w:numPr>
        <w:spacing w:before="0"/>
        <w:rPr>
          <w:rStyle w:val="Heading2Char"/>
          <w:rFonts w:cs="Times New Roman"/>
          <w:b/>
          <w:szCs w:val="24"/>
          <w:lang w:val="id-ID"/>
        </w:rPr>
      </w:pPr>
      <w:bookmarkStart w:id="71" w:name="_Toc172748786"/>
      <w:r w:rsidRPr="00B74AA4">
        <w:rPr>
          <w:rStyle w:val="Heading2Char"/>
          <w:rFonts w:cs="Times New Roman"/>
          <w:b/>
          <w:szCs w:val="24"/>
          <w:lang w:val="id-ID"/>
        </w:rPr>
        <w:t>Techniques for Using Google Translate to Learn English Vocabulary</w:t>
      </w:r>
      <w:bookmarkEnd w:id="71"/>
    </w:p>
    <w:p w14:paraId="10A04372" w14:textId="3C1669CA"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There are several ways to utilize these digital resources (GT) in language learning, especially for vocabulary acquisition.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{"citationItems":[{"id":"ITEM-1","itemData":{"DOI":"10.24093/awej/vol11no3.14","abstract":"Google Translate App (GTA) use is ubiquitous among second language learners in Saudi Arabia for translating between Arabic and English and vice versa. Learners perform various translation tasks drawing on different features of GTA. However, what specific features they draw on when using Google Translate, and how the app influences their English learning process is unknown. This study aims to answer the following research question: what are the affordances of GTA as perceived by second language learners in Saudi Arabia? The research participants were twelve second language learners at a university in Saudi Arabia. Focus group interviews and individual interviews were conducted to gather the data over six-weeks. Thematic analysis indicates that GTA provides five different modes of writing in English, offering options to use the app in-class and in everyday life, and serving as a language learning resource. The findings also indicate that the personal histories of learners with GTA related to their introduction to and frequency of using the app in everyday life, and the benefits they observed when doing so. The study recommends language instructors promote the use of the app as a mini dictionary, and encourage language learners to use it as a resource to ensure accurate spelling and pronunciation.","author":[{"dropping-particle":"","family":"Dahmash","given":"Nada","non-dropping-particle":"Bin","parse-names":false,"suffix":""}],"container-title":"Arab World English Journal","id":"ITEM-1","issue":"3","issued":{"date-parts":[["2020"]]},"page":"226-240","title":"I Can’t Live Without Google Translate: A Close Look at the Use of Google Translate App by Second Language Learners in Saudi Arabia","type":"article-journal","volume":"11"},"uris":["http://www.mendeley.com/documents/?uuid=3294b6fc-4dac-4c33-bb1e-d7678c774404"]}],"mendeley":{"formattedCitation":"(Bin Dahmash, 2020)","manualFormatting":"Bin Dahmash (2020)","plainTextFormattedCitation":"(Bin Dahmash, 2020)","previouslyFormattedCitation":"(Bin Dahmash, 2020)"},"properties":{"noteIndex":0},"schema":"https://github.com/citation-style-language/schema/raw/master/csl-citation.json"}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Bin Dahmash (2020)</w:t>
      </w:r>
      <w:r w:rsidRPr="00B74AA4">
        <w:rPr>
          <w:rFonts w:cs="Times New Roman"/>
          <w:szCs w:val="24"/>
          <w:lang w:val="id-ID"/>
        </w:rPr>
        <w:fldChar w:fldCharType="end"/>
      </w:r>
      <w:r w:rsidRPr="00B74AA4">
        <w:rPr>
          <w:rFonts w:cs="Times New Roman"/>
          <w:szCs w:val="24"/>
          <w:lang w:val="id-ID"/>
        </w:rPr>
        <w:t xml:space="preserve">, five techniques were available for producing the English language with Google Translate: copying and pasting information, taking pictures, using a keyboard, making drawings, and voice dictation. </w:t>
      </w:r>
    </w:p>
    <w:p w14:paraId="6F482DF9" w14:textId="0BCCF2DD"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Users can easily translate text from various sources by copying and pasting information.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{"citationItems":[{"id":"ITEM-1","itemData":{"author":[{"dropping-particle":"","family":"Basalama","given":"Nonny","non-dropping-particle":"","parse-names":false,"suffix":""}],"container-title":"Asian EFL Journal","id":"ITEM-1","issue":"12","issued":{"date-parts":[["2018"]]},"title":"The Asian EFL Journal","type":"article-journal","volume":"20"},"uris":["http://www.mendeley.com/documents/?uuid=726adfba-094a-4f36-8f59-2c3ba3c471ba"]}],"mendeley":{"formattedCitation":"(Basalama, 2018)","manualFormatting":"Basalama (2018)","plainTextFormattedCitation":"(Basalama, 2018)","previouslyFormattedCitation":"(Basalama,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Basalama (2018)</w:t>
      </w:r>
      <w:r w:rsidRPr="00B74AA4">
        <w:rPr>
          <w:rFonts w:cs="Times New Roman"/>
          <w:szCs w:val="24"/>
          <w:lang w:val="id-ID"/>
        </w:rPr>
        <w:fldChar w:fldCharType="end"/>
      </w:r>
      <w:r w:rsidRPr="00B74AA4">
        <w:rPr>
          <w:rFonts w:cs="Times New Roman"/>
          <w:szCs w:val="24"/>
          <w:lang w:val="id-ID"/>
        </w:rPr>
        <w:t xml:space="preserve">, by entering text or pasting copied statements into a site package, students can instantly translate English-written content using Google Translate. Then, image capture techniques make it easy for users to quickly translate printed text using a camera, and using a keyboard makes it easy for users to type or write vocabulary directly. This is explained in the research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{"citationItems":[{"id":"ITEM-1","itemData":{"abstract":"Google Translate is probably one of the easiest and most accessible tools to help users meet their translation needs. With the existence of google translate, many students rely on Google translate application to translate English. This research was carried out to explain the students’ reasons and also the dependence level of English Education students on using google translate. The researcher applied mixed method, Descriptive qualitative method, and Descriptive statistical analysis. The data were collected through a Questionnaire (with close and open questionnaire type). This research was conducted at three Universities in Semarang such as Universitas Islam Negeri Walisongo, Universitas Negeri Semarang, and Universitas PGRI Semarang. The findings of this study show that students’ reasons for using google translate are easy, practical, can translate more words, the features provided by google translate are also various such as offline translation, handwriting, instant camera translation, time-efficient without having to open an English dictionary. The results of this study indicate that students are dependent on using google translate. This is evidenced by the percentage obtained from each student at three universities. UIN Walisongo as seen from 90 Universitas Negeri Semarang as seen from 90 respondents, 27% had very dependent category and 40% had dependent category. Universitas PGRI Semarang as seen from 90 respondents, 35% had very dependent category and 27% had dependent category. The results also showed that the results of google translate translation were less precise and inaccurate, and required students to pay more attention to the structure of the language source before being translated into the target language, and also re-check the translation results from google translate, with the aim that the translation results from google translate are better.","author":[{"dropping-particle":"","family":"Putri","given":"A.E.","non-dropping-particle":"","parse-names":false,"suffix":""}],"id":"ITEM-1","issued":{"date-parts":[["2021"]]},"page":"97","title":"Students Dependence on Using Google Translate","type":"article-journal"},"uris":["http://www.mendeley.com/documents/?uuid=19d1bf98-be6c-4b2f-aac1-f83418961ed2"]}],"mendeley":{"formattedCitation":"(Putri, 2021)","plainTextFormattedCitation":"(Putri, 2021)","previouslyFormattedCitation":"(Putri,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(Putri, 2021)</w:t>
      </w:r>
      <w:r w:rsidRPr="00B74AA4">
        <w:rPr>
          <w:rFonts w:cs="Times New Roman"/>
          <w:szCs w:val="24"/>
          <w:lang w:val="id-ID"/>
        </w:rPr>
        <w:fldChar w:fldCharType="end"/>
      </w:r>
      <w:r w:rsidRPr="00B74AA4">
        <w:rPr>
          <w:rFonts w:cs="Times New Roman"/>
          <w:szCs w:val="24"/>
          <w:lang w:val="id-ID"/>
        </w:rPr>
        <w:t xml:space="preserve">. Students use Google Translate because it provides potential, including quick camera translation, downloadable translation, handwritten translation, and time-saving translation without needing a language dictionary. In addition, drawing is an exciting way to translate vocabulary. In line with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xml:space="preserve">, when drawing with the fingers, Google Translate can show you the correct way to compose your words. Finally, </w:t>
      </w:r>
      <w:r w:rsidRPr="00B74AA4">
        <w:rPr>
          <w:rFonts w:cs="Times New Roman"/>
          <w:szCs w:val="24"/>
          <w:lang w:val="id-ID"/>
        </w:rPr>
        <w:lastRenderedPageBreak/>
        <w:t xml:space="preserve">voice dictation allows users to translate text through voice input, which is helpful for vocabulary pronunciation practice.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{"citationItems":[{"id":"ITEM-1","itemData":{"abstract":"Google Translate is probably one of the easiest and most accessible tools to help users meet their translation needs. With the existence of google translate, many students rely on Google translate application to translate English. This research was carried out to explain the students’ reasons and also the dependence level of English Education students on using google translate. The researcher applied mixed method, Descriptive qualitative method, and Descriptive statistical analysis. The data were collected through a Questionnaire (with close and open questionnaire type). This research was conducted at three Universities in Semarang such as Universitas Islam Negeri Walisongo, Universitas Negeri Semarang, and Universitas PGRI Semarang. The findings of this study show that students’ reasons for using google translate are easy, practical, can translate more words, the features provided by google translate are also various such as offline translation, handwriting, instant camera translation, time-efficient without having to open an English dictionary. The results of this study indicate that students are dependent on using google translate. This is evidenced by the percentage obtained from each student at three universities. UIN Walisongo as seen from 90 Universitas Negeri Semarang as seen from 90 respondents, 27% had very dependent category and 40% had dependent category. Universitas PGRI Semarang as seen from 90 respondents, 35% had very dependent category and 27% had dependent category. The results also showed that the results of google translate translation were less precise and inaccurate, and required students to pay more attention to the structure of the language source before being translated into the target language, and also re-check the translation results from google translate, with the aim that the translation results from google translate are better.","author":[{"dropping-particle":"","family":"Putri","given":"A.E.","non-dropping-particle":"","parse-names":false,"suffix":""}],"id":"ITEM-1","issued":{"date-parts":[["2021"]]},"page":"97","title":"Students Dependence on Using Google Translate","type":"article-journal"},"uris":["http://www.mendeley.com/documents/?uuid=19d1bf98-be6c-4b2f-aac1-f83418961ed2"]}],"mendeley":{"formattedCitation":"(Putri, 2021)","manualFormatting":"Putri (2021)","plainTextFormattedCitation":"(Putri, 2021)","previouslyFormattedCitation":"(Putri,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Putri (2021)</w:t>
      </w:r>
      <w:r w:rsidRPr="00B74AA4">
        <w:rPr>
          <w:rFonts w:cs="Times New Roman"/>
          <w:szCs w:val="24"/>
          <w:lang w:val="id-ID"/>
        </w:rPr>
        <w:fldChar w:fldCharType="end"/>
      </w:r>
      <w:r w:rsidRPr="00B74AA4">
        <w:rPr>
          <w:rFonts w:cs="Times New Roman"/>
          <w:szCs w:val="24"/>
          <w:lang w:val="id-ID"/>
        </w:rPr>
        <w:t xml:space="preserve"> states that Google Translate can translate what is said instantly when this option is selected; this is a voice-activated translation technique.</w:t>
      </w:r>
    </w:p>
    <w:p w14:paraId="3F18A730" w14:textId="07EC3649" w:rsidR="004464E0" w:rsidRPr="00B74AA4" w:rsidRDefault="004464E0" w:rsidP="00F55DE6">
      <w:pPr>
        <w:pStyle w:val="Heading3"/>
        <w:numPr>
          <w:ilvl w:val="0"/>
          <w:numId w:val="24"/>
        </w:numPr>
        <w:spacing w:before="0"/>
        <w:rPr>
          <w:rFonts w:cs="Times New Roman"/>
          <w:lang w:val="id-ID"/>
        </w:rPr>
      </w:pPr>
      <w:bookmarkStart w:id="72" w:name="_Toc172748787"/>
      <w:r w:rsidRPr="00B74AA4">
        <w:rPr>
          <w:rFonts w:cs="Times New Roman"/>
          <w:lang w:val="id-ID"/>
        </w:rPr>
        <w:t>Benefits of Using Google Translate in Learning English Vocabulary</w:t>
      </w:r>
      <w:bookmarkEnd w:id="72"/>
    </w:p>
    <w:p w14:paraId="2FD2AE7C"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Some of the benefits of Google Translate for language learning, especially English vocabulary learning. In line with </w:t>
      </w:r>
      <w:r w:rsidRPr="00B74AA4">
        <w:rPr>
          <w:rFonts w:cs="Times New Roman"/>
          <w:szCs w:val="24"/>
          <w:lang w:val="id-ID"/>
        </w:rPr>
        <w:fldChar w:fldCharType="begin" w:fldLock="1"/>
      </w:r>
      <w:r w:rsidRPr="00B74AA4">
        <w:rPr>
          <w:rFonts w:cs="Times New Roman"/>
          <w:szCs w:val="24"/>
          <w:lang w:val="id-ID"/>
        </w:rPr>
        <w:instrText>ADDIN CSL_CITATION {"citationItems":[{"id":"ITEM-1","itemData":{"ISSN":"2773-9368","abstract":"This study aimed to investigate the use of Google Translate to enhance English language skills in vocabulary, reading and writing of fourth-year engineering students. The participants were 92 fourth-year engineering students of Rajamangala University of Technology Thanyaburi in the second semester of academic year 2021. A five-point Likert Scale questionnaire and structured interview were used as research instruments. Data was analyzed using frequency distribution and percentage by the Microsoft Excel program. Results showed that almost all students used GT. For vocabulary skill, students used GT to enhance their vocabulary skills in finding the meanings of the general words, technical terms, the pronunciation of vocabulary, and the parts of speech, respectively. For reading skill, students used GT to read the labels, research and experiments, articles, signs, games rules, English textbooks, English novels, English news, and magazines. For writing skill, students used GT to check grammatical errors, chat with foreign friends; write English captions on social media, resumes, emails, English essays and English reports. Moreover, students used GT to enhance their learning of the vocabulary skill, reading skill, and writing skill the most, respectively.","author":[{"dropping-particle":"","family":"Soisuwan","given":"Thanyapatra","non-dropping-particle":"","parse-names":false,"suffix":""},{"dropping-particle":"","family":"Lekdumrongsak","given":"Prapaporn","non-dropping-particle":"","parse-names":false,"suffix":""},{"dropping-particle":"","family":"Iamlaor","given":"Aram","non-dropping-particle":"","parse-names":false,"suffix":""},{"dropping-particle":"","family":"Chaisiri","given":"Tawatchai","non-dropping-particle":"","parse-names":false,"suffix":""}],"container-title":"Rangsit Journal of Educational Studies","id":"ITEM-1","issue":"2","issued":{"date-parts":[["2022"]]},"page":"1-24","title":"An Investigation on the Use of Google Translate in Studying English Language: A case study in a university at Pathumthani Province","type":"article-journal","volume":"9"},"uris":["http://www.mendeley.com/documents/?uuid=6bf7926f-26db-4137-a1e9-40fc8d25d4cb"]}],"mendeley":{"formattedCitation":"(Soisuwan et al., 2022)","plainTextFormattedCitation":"(Soisuwan et al., 2022)","previouslyFormattedCitation":"(Soisuwan et al.,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(Soisuwan et al., 2022)</w:t>
      </w:r>
      <w:r w:rsidRPr="00B74AA4">
        <w:rPr>
          <w:rFonts w:cs="Times New Roman"/>
          <w:szCs w:val="24"/>
          <w:lang w:val="id-ID"/>
        </w:rPr>
        <w:fldChar w:fldCharType="end"/>
      </w:r>
      <w:r w:rsidRPr="00B74AA4">
        <w:rPr>
          <w:rFonts w:cs="Times New Roman"/>
          <w:szCs w:val="24"/>
          <w:lang w:val="id-ID"/>
        </w:rPr>
        <w:t xml:space="preserve">, Google Translation helps students practice pronouncing words correctly, expand their vocabulary, and communicate. In line with </w:t>
      </w:r>
      <w:r w:rsidRPr="00B74AA4">
        <w:rPr>
          <w:rFonts w:cs="Times New Roman"/>
          <w:szCs w:val="24"/>
          <w:lang w:val="id-ID"/>
        </w:rPr>
        <w:fldChar w:fldCharType="begin" w:fldLock="1"/>
      </w:r>
      <w:r w:rsidRPr="00B74AA4">
        <w:rPr>
          <w:rFonts w:cs="Times New Roman"/>
          <w:szCs w:val="24"/>
          <w:lang w:val="id-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(Translate et al., 2014)</w:t>
      </w:r>
      <w:r w:rsidRPr="00B74AA4">
        <w:rPr>
          <w:rFonts w:cs="Times New Roman"/>
          <w:szCs w:val="24"/>
          <w:lang w:val="id-ID"/>
        </w:rPr>
        <w:fldChar w:fldCharType="end"/>
      </w:r>
      <w:r w:rsidRPr="00B74AA4">
        <w:rPr>
          <w:rFonts w:cs="Times New Roman"/>
          <w:szCs w:val="24"/>
          <w:lang w:val="id-ID"/>
        </w:rPr>
        <w:t xml:space="preserve">, learners gave GT good marks for being free, simple to apply, fast translating, excellent quality, and helpful in acquiring new vocabulary. Research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{"citationItems":[{"id":"ITEM-1","itemData":{"abstract":"In this era of globalization in the form of communication between language translation still exist, and even tended increasingly important. Therefore, the technology provides it easily, including in translating. Due to technological developments, today there are various tools that can help to translate, for example google translate. Google translate does not need to be installed on your computer or laptop but the translator only need to connect to the Internet network. Thus translating into something which is foreign in the eyes of people who learn the language, because sometimes a lot of texts that are still using the original language from the international language, such as English that needs to be understood. From here, the students came the idea to understand the text by translating it by using the instant ways, that use relatively short time. One of them by using google translate. It shows the technology has been used to participate in the development process of translation in the students' learning, it is for mathematic students in Universitas Negeri Padang. Google translate support over 100 languages at various levels. For some languages, google translate can pronounce translated text, highlight corresponding words and phrases in the source and target text, and act as a simple dictionary for single word input. If detect language is selected, text in an unknown language can be automatically identified. In this study, the researcher used survey research. The aim of the study is to investigate the information about the effectiveness of using google translate on students' translation at mathematic faculty of Universitas Negeri Padang. To collect the data, the questionnaire of the effectiveness of google translate on students' translation was distributed to the participant that consist of 40 students of mathematic faculty of Universitas Negeri Padang. The data gathered through the questionnaire was analyzed to investigate the effectiveness of google translate on students' translation at mathematic faculty of Universitas Negeri Padang. Based on the result of the research, it can be concluded that google translation is effective to be used by the students in translating their books, articles, or tasks in order to understand their learning materials of the mathematic students. The students think that the google translation give a lot of benefits to help them to translate their task.","author":[{"dropping-particle":"","family":"Zafitri","given":"Lestiana","non-dropping-particle":"","parse-names":false,"suffix":""},{"dropping-particle":"","family":"Harida","given":"Eka Sustri","non-dropping-particle":"","parse-names":false,"suffix":""}],"container-title":"Proceedings of the Fifth International Seminar on English Language and Teaching","id":"ITEM-1","issued":{"date-parts":[["2017"]]},"page":"80-85","title":"The effectiveness of using google translateon students' translation at mathematic faculty of universitas negeri padang","type":"article-journal"},"uris":["http://www.mendeley.com/documents/?uuid=caa61f24-05b5-4d68-bb19-172695dedaec"]}],"mendeley":{"formattedCitation":"(Zafitri &amp; Harida, 2017)","plainTextFormattedCitation":"(Zafitri &amp; Harida, 2017)","previouslyFormattedCitation":"(Zafitri &amp; Harida,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(Zafitri &amp; Harida, 2017)</w:t>
      </w:r>
      <w:r w:rsidRPr="00B74AA4">
        <w:rPr>
          <w:rFonts w:cs="Times New Roman"/>
          <w:szCs w:val="24"/>
          <w:lang w:val="id-ID"/>
        </w:rPr>
        <w:fldChar w:fldCharType="end"/>
      </w:r>
      <w:r w:rsidRPr="00B74AA4">
        <w:rPr>
          <w:rFonts w:cs="Times New Roman"/>
          <w:szCs w:val="24"/>
          <w:lang w:val="id-ID"/>
        </w:rPr>
        <w:t xml:space="preserve"> also revealed that students frequently utilize Google Translate because it is reliable and dedicated to providing word-for-word, sentence-for-sentence, and paragraph-for-paragraph translations. </w:t>
      </w:r>
    </w:p>
    <w:p w14:paraId="407CA0EA" w14:textId="7F1B034E"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In addition, GT also helps students understand the definition of terms in English.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{"citationItems":[{"id":"ITEM-1","itemData":{"author":[{"dropping-particle":"","family":"Malang","given":"Politeknik Negeri","non-dropping-particle":"","parse-names":false,"suffix":""}],"id":"ITEM-1","issue":"November 2018","issued":{"date-parts":[["2025"]]},"title":"JLT-v8-2-01","type":"article-journal","volume":"8"},"uris":["http://www.mendeley.com/documents/?uuid=6e723477-2019-45d2-95e6-a77c28bd5897"]}],"mendeley":{"formattedCitation":"(Malang, 2025)","manualFormatting":"Maulidiyah (2018)","plainTextFormattedCitation":"(Malang, 2025)","previouslyFormattedCitation":"(Malang, 2025)"},"properties":{"noteIndex":0},"schema":"https://github.com/citation-style-language/schema/raw/master/csl-citation.json"}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Maulidiyah (2018)</w:t>
      </w:r>
      <w:r w:rsidRPr="00B74AA4">
        <w:rPr>
          <w:rFonts w:cs="Times New Roman"/>
          <w:szCs w:val="24"/>
          <w:lang w:val="id-ID"/>
        </w:rPr>
        <w:fldChar w:fldCharType="end"/>
      </w:r>
      <w:r w:rsidRPr="00B74AA4">
        <w:rPr>
          <w:rFonts w:cs="Times New Roman"/>
          <w:szCs w:val="24"/>
          <w:lang w:val="id-ID"/>
        </w:rPr>
        <w:t xml:space="preserve">, Google Translate (GT) is widely used by students for comprehension, writing, vocabulary acquisition, and translation. Because GT offers general definitions of words and aids in comprehending English sentences, they find it quicker, easier, and more efficient than their translations. Therefore, GT provides support for independent learning. As stated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{"citationItems":[{"id":"ITEM-1","itemData":{"ISSN":"1094-3501","abstract":"This study examined the pedagogical use of Google Translate (GT) and its associated text-to-speech synthesis (TTS) and automatic speech recognition (ASR) as tools to assist in the learning of second/foreign language Dutch vocabulary and pronunciation in an autonomous, self-directed learning setting. Thirty participants used GT (its translation, TTS, and ASR functions) for one hour to learn a set of phrases and their respective pronunciations in Dutch (e.g., \"I don't understand\" Ik begrijp het niet [ɪk bə'grɪp ət nit]). The study followed a pre/post/delayed posttest design that examined the participants' learning of phrases and their pronunciations in Dutch, combined with a qualitative analysis of video recordings of their interactions with GT. Findings indicate that the participants were able to acquire Dutch vocabulary and pronunciation on a short-term basis, and that they interacted with GT's translation, TTS, and ASR in different ways and to different extents. This demonstrates that GT is a versatile tool that can be easily tailored to suit learners' needs, interests, and learning styles.","author":[{"dropping-particle":"","family":"Lieshout","given":"Catharina","non-dropping-particle":"Van","parse-names":false,"suffix":""},{"dropping-particle":"","family":"Cardoso","given":"Walcir","non-dropping-particle":"","parse-names":false,"suffix":""}],"container-title":"Language Learning &amp; Technology","id":"ITEM-1","issue":"1","issued":{"date-parts":[["2022"]]},"page":"1-19","title":"Google Translate as a Tool for Self-Directed Language Learning","type":"article-journal","volume":"26"},"uris":["http://www.mendeley.com/documents/?uuid=b40987e3-cb1d-436e-ab35-55ff45ce583d"]}],"mendeley":{"formattedCitation":"(Van Lieshout &amp; Cardoso, 2022)","manualFormatting":"(Van Lieshout and Cardoso, 2022)","plainTextFormattedCitation":"(Van Lieshout &amp; Cardoso, 2022)","previouslyFormattedCitation":"(Van Lieshout &amp; Cardoso,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(Van Lieshout and Cardoso, 2022)</w:t>
      </w:r>
      <w:r w:rsidRPr="00B74AA4">
        <w:rPr>
          <w:rFonts w:cs="Times New Roman"/>
          <w:szCs w:val="24"/>
          <w:lang w:val="id-ID"/>
        </w:rPr>
        <w:fldChar w:fldCharType="end"/>
      </w:r>
      <w:r w:rsidRPr="00B74AA4">
        <w:rPr>
          <w:rFonts w:cs="Times New Roman"/>
          <w:szCs w:val="24"/>
          <w:lang w:val="id-ID"/>
        </w:rPr>
        <w:t>, Google Translate can be an independent study in teaching second and foreign languages. Students can develop learning strategies and habits with this assistance.</w:t>
      </w:r>
    </w:p>
    <w:p w14:paraId="083610FF" w14:textId="1815213D" w:rsidR="004464E0" w:rsidRPr="00B74AA4" w:rsidRDefault="004464E0" w:rsidP="00F55DE6">
      <w:pPr>
        <w:pStyle w:val="Heading3"/>
        <w:numPr>
          <w:ilvl w:val="0"/>
          <w:numId w:val="25"/>
        </w:numPr>
        <w:spacing w:before="0"/>
        <w:rPr>
          <w:rFonts w:cs="Times New Roman"/>
          <w:lang w:val="id-ID"/>
        </w:rPr>
      </w:pPr>
      <w:bookmarkStart w:id="73" w:name="_Toc172748788"/>
      <w:r w:rsidRPr="00B74AA4">
        <w:rPr>
          <w:rFonts w:cs="Times New Roman"/>
          <w:lang w:val="id-ID"/>
        </w:rPr>
        <w:t>Drawbacks of Using Google Translate in Learning English Vocabulary</w:t>
      </w:r>
      <w:bookmarkEnd w:id="73"/>
    </w:p>
    <w:p w14:paraId="1D36ADE7" w14:textId="4F1B9394"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On the other hand, Google Translate also has several disadvantages. One of its main weaknesses is accuracy in translating specific contexts. This can lead to misunderstandings and inappropriate use of words. According to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xml:space="preserve">, Google Translate helps expand one's vocabulary but needs to be more accurate for lengthy documents. Accurate </w:t>
      </w:r>
      <w:r w:rsidRPr="00B74AA4">
        <w:rPr>
          <w:rFonts w:cs="Times New Roman"/>
          <w:szCs w:val="24"/>
          <w:lang w:val="id-ID"/>
        </w:rPr>
        <w:lastRenderedPageBreak/>
        <w:t xml:space="preserve">translations require human intervention. In addition, excessive dependence on Google Translate can hinder the development of critical thinking skills in understanding and processing vocabulary. Research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{"citationItems":[{"id":"ITEM-1","itemData":{"abstract":"Instant access and convenience provided by Google Translate have made it a very popular tool for students to learn especially for English language learners. Google Translate as one of the types of Mobile Assisted Language Learning can be accessed easily from a smartphone by students during the class. However, too much access to smartphone can also be counterproductive for students, especially during speaking practice. This study aims to describe the negative impacts of students' addiction due to Google Translate usage and how to tackle or minimize negative impacts during class. The study was conducted by using descriptive-qualitative method. The data was collected by distributing questionnaires and conducting class observation. The results show that there were negative impacts found due to students' addiction to Google Translate usage during presentation class despite the benefits they gained. Anticipating or minimizing the overuse or misuse of Google Translate or any other type of translation application requires a commitment between the lecturer and students. The negative impacts can be tackled by setting class ground rules and state clear learning objectives before the class.","author":[{"dropping-particle":"","family":"Hardini","given":"Fitria","non-dropping-particle":"","parse-names":false,"suffix":""},{"dropping-particle":"","family":"Dewi","given":"Resti Citra","non-dropping-particle":"","parse-names":false,"suffix":""}],"container-title":"Journal of Education and Development Institut Pendidikan Tapanuli Selatan","id":"ITEM-1","issue":"4","issued":{"date-parts":[["2021"]]},"page":"415-420","title":"Tackling The Negative Impacts of Student's Addiction to Google Translate","type":"article-journal","volume":"9"},"uris":["http://www.mendeley.com/documents/?uuid=6fd8d643-e845-480a-b3a4-304a8bbf53c9"]}],"mendeley":{"formattedCitation":"(Hardini &amp; Dewi, 2021)","plainTextFormattedCitation":"(Hardini &amp; Dewi, 2021)","previouslyFormattedCitation":"(Hardini &amp; Dewi,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(Hardini &amp; Dewi, 2021)</w:t>
      </w:r>
      <w:r w:rsidRPr="00B74AA4">
        <w:rPr>
          <w:rFonts w:cs="Times New Roman"/>
          <w:szCs w:val="24"/>
          <w:lang w:val="id-ID"/>
        </w:rPr>
        <w:fldChar w:fldCharType="end"/>
      </w:r>
      <w:r w:rsidRPr="00B74AA4">
        <w:rPr>
          <w:rFonts w:cs="Times New Roman"/>
          <w:szCs w:val="24"/>
          <w:lang w:val="id-ID"/>
        </w:rPr>
        <w:t xml:space="preserve"> states that learners found that their language skills had not progressed much, the use of GT during lessons was addictive, they could not enhance their vocabulary on their own, and it was challenging to translate effectively.</w:t>
      </w:r>
    </w:p>
    <w:p w14:paraId="55BA3149" w14:textId="125124F4" w:rsidR="004464E0" w:rsidRPr="00B74AA4" w:rsidRDefault="004464E0" w:rsidP="00F55DE6">
      <w:pPr>
        <w:pStyle w:val="Heading2"/>
        <w:numPr>
          <w:ilvl w:val="1"/>
          <w:numId w:val="2"/>
        </w:numPr>
        <w:spacing w:before="0" w:line="360" w:lineRule="auto"/>
        <w:rPr>
          <w:rFonts w:cs="Times New Roman"/>
          <w:bCs/>
          <w:szCs w:val="24"/>
          <w:lang w:val="id-ID"/>
        </w:rPr>
      </w:pPr>
      <w:bookmarkStart w:id="74" w:name="_Toc172748789"/>
      <w:r w:rsidRPr="00B74AA4">
        <w:rPr>
          <w:rFonts w:cs="Times New Roman"/>
          <w:bCs/>
          <w:szCs w:val="24"/>
          <w:lang w:val="id-ID"/>
        </w:rPr>
        <w:t>Previous Studies</w:t>
      </w:r>
      <w:bookmarkEnd w:id="74"/>
    </w:p>
    <w:p w14:paraId="6301AA77" w14:textId="0EB13FA8"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Numerous studies have been conducted </w:t>
      </w:r>
      <w:r w:rsidR="00070669" w:rsidRPr="00B74AA4">
        <w:rPr>
          <w:rFonts w:eastAsia="Times New Roman" w:cs="Times New Roman"/>
          <w:color w:val="000000"/>
          <w:lang w:val="en-US" w:eastAsia="en-GB"/>
        </w:rPr>
        <w:t>on students' language learning experiences using Google Translate</w:t>
      </w:r>
      <w:r w:rsidR="00070669" w:rsidRPr="00B74AA4">
        <w:rPr>
          <w:rFonts w:cs="Times New Roman"/>
          <w:szCs w:val="24"/>
          <w:lang w:val="en-US"/>
        </w:rPr>
        <w:t xml:space="preserve">, </w:t>
      </w:r>
      <w:r w:rsidRPr="00B74AA4">
        <w:rPr>
          <w:rFonts w:cs="Times New Roman"/>
          <w:szCs w:val="24"/>
          <w:lang w:val="id-ID"/>
        </w:rPr>
        <w:t xml:space="preserve">one of which highlights the potential to enhance their vocabulary. In this article, the researcher adapts a few previous studies from several journals, specifically </w:t>
      </w:r>
      <w:r w:rsidRPr="00B74AA4">
        <w:rPr>
          <w:rFonts w:cs="Times New Roman"/>
          <w:szCs w:val="24"/>
          <w:lang w:val="id-ID"/>
        </w:rPr>
        <w:fldChar w:fldCharType="begin" w:fldLock="1"/>
      </w:r>
      <w:r w:rsidRPr="00B74AA4">
        <w:rPr>
          <w:rFonts w:cs="Times New Roman"/>
          <w:szCs w:val="24"/>
          <w:lang w:val="id-ID"/>
        </w:rPr>
        <w:instrText>ADDIN CSL_CITATION {"citationItems":[{"id":"ITEM-1","itemData":{"ISSN":"2773-9368","abstract":"This study aimed to investigate the use of Google Translate to enhance English language skills in vocabulary, reading and writing of fourth-year engineering students. The participants were 92 fourth-year engineering students of Rajamangala University of Technology Thanyaburi in the second semester of academic year 2021. A five-point Likert Scale questionnaire and structured interview were used as research instruments. Data was analyzed using frequency distribution and percentage by the Microsoft Excel program. Results showed that almost all students used GT. For vocabulary skill, students used GT to enhance their vocabulary skills in finding the meanings of the general words, technical terms, the pronunciation of vocabulary, and the parts of speech, respectively. For reading skill, students used GT to read the labels, research and experiments, articles, signs, games rules, English textbooks, English novels, English news, and magazines. For writing skill, students used GT to check grammatical errors, chat with foreign friends; write English captions on social media, resumes, emails, English essays and English reports. Moreover, students used GT to enhance their learning of the vocabulary skill, reading skill, and writing skill the most, respectively.","author":[{"dropping-particle":"","family":"Soisuwan","given":"Thanyapatra","non-dropping-particle":"","parse-names":false,"suffix":""},{"dropping-particle":"","family":"Lekdumrongsak","given":"Prapaporn","non-dropping-particle":"","parse-names":false,"suffix":""},{"dropping-particle":"","family":"Iamlaor","given":"Aram","non-dropping-particle":"","parse-names":false,"suffix":""},{"dropping-particle":"","family":"Chaisiri","given":"Tawatchai","non-dropping-particle":"","parse-names":false,"suffix":""}],"container-title":"Rangsit Journal of Educational Studies","id":"ITEM-1","issue":"2","issued":{"date-parts":[["2022"]]},"page":"1-24","title":"An Investigation on the Use of Google Translate in Studying English Language: A case study in a university at Pathumthani Province","type":"article-journal","volume":"9"},"uris":["http://www.mendeley.com/documents/?uuid=e7be41ca-3f36-41ec-998f-9ff7a421ce4f"]}],"mendeley":{"formattedCitation":"(Soisuwan et al., 2022)","plainTextFormattedCitation":"(Soisuwan et al., 2022)","previouslyFormattedCitation":"(Soisuwan et al.,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(Soisuwan et al., 2022)</w:t>
      </w:r>
      <w:r w:rsidRPr="00B74AA4">
        <w:rPr>
          <w:rFonts w:cs="Times New Roman"/>
          <w:szCs w:val="24"/>
          <w:lang w:val="id-ID"/>
        </w:rPr>
        <w:fldChar w:fldCharType="end"/>
      </w:r>
      <w:r w:rsidRPr="00B74AA4">
        <w:rPr>
          <w:rFonts w:cs="Times New Roman"/>
          <w:szCs w:val="24"/>
          <w:lang w:val="id-ID"/>
        </w:rPr>
        <w:t xml:space="preserve">. The research examines how the Rajamangala University of Technology Thanyaburi fourth-year engineering students can improve their vocabulary, reading comprehension, and writing in English by using GT. However, </w:t>
      </w:r>
      <w:r w:rsidRPr="00B74AA4">
        <w:rPr>
          <w:rFonts w:eastAsia="Times New Roman" w:cs="Times New Roman"/>
          <w:szCs w:val="24"/>
          <w:lang w:val="id-ID" w:eastAsia="en-ID"/>
        </w:rPr>
        <w:t xml:space="preserve">due to the COVID-19 pandemic, interview times for health and safety policies were limited. Therefore, data from university participants had to be obtained utilizing Google Forms and uploaded through the LINE application. </w:t>
      </w:r>
      <w:r w:rsidRPr="00B74AA4">
        <w:rPr>
          <w:rFonts w:cs="Times New Roman"/>
          <w:szCs w:val="24"/>
          <w:lang w:val="id-ID"/>
        </w:rPr>
        <w:t xml:space="preserve">After using structured interviews and a five-point Likert scale to assess how students used GT, the study found that students' vocabulary, reading, and writing skills significantly improved. The discussion of vocabulary skills is an interconnection between this type of research. The varied participant group, which includes more than just college students, and the fact that the study was not conducted during the COVID-19 pandemic highlight the differences between this study and earlier studies. </w:t>
      </w:r>
    </w:p>
    <w:p w14:paraId="51F5751D"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Apart from that, research discussing Google Translate was also carried out </w:t>
      </w:r>
      <w:r w:rsidRPr="00B74AA4">
        <w:rPr>
          <w:rFonts w:cs="Times New Roman"/>
          <w:szCs w:val="24"/>
          <w:lang w:val="id-ID"/>
        </w:rPr>
        <w:fldChar w:fldCharType="begin" w:fldLock="1"/>
      </w:r>
      <w:r w:rsidRPr="00B74AA4">
        <w:rPr>
          <w:rFonts w:cs="Times New Roman"/>
          <w:szCs w:val="24"/>
          <w:lang w:val="id-ID"/>
        </w:rPr>
        <w:instrText>ADDIN CSL_CITATION {"citationItems":[{"id":"ITEM-1","itemData":{"DOI":"10.24071/llt.v21i2.1539","ISSN":"1410-7201","abstract":"Writing skill is considered a difficult skill for some of the students because of limited vocabulary as well as grammatical weakness. Since the students face this problem, they often take a shortcut if they have a writing assignment, which is using Google Translate (GT). Many studies have focused on this translator to find out the error from GTs output and rarely discuss the way students utilize GT in their language learning. Therefore, this study aims to investigate further the practice of GT in EFL essay writing as wells as its role in language learning. The study was conducted in Universitas Kristen Krida Wacana, involving eight respondents from Ukrida Department of English. Two methods were used, such as mediated-observation and interview. A writing task was given to each respondent and her/his writing process was recorded using screen-recording application. The data collected from the writing task was analyzed by classifying it into appropriate writing aspect while the interview data were transcribed. The result showed that students used GT in three different aspects: vocabulary, grammar, and spelling. Vocabulary became the highest used, with word-level became the first one, followed by phrase as a second highest, and sentence as the third. Spelling became the fourth highest used, while grammar was the least used among students. It is also found out that GT is perceived as a dictionary as students used GT mostly in vocabulary.DOI:doi.org/10.24071/llt.2018.210212","author":[{"dropping-particle":"","family":"Chandra","given":"Sylvi Octaviani","non-dropping-particle":"","parse-names":false,"suffix":""},{"dropping-particle":"","family":"Yuyun","given":"Ignasia","non-dropping-particle":"","parse-names":false,"suffix":""}],"container-title":"LLT Journal: A Journal on Language and Language Teaching","id":"ITEM-1","issue":"2","issued":{"date-parts":[["2018"]]},"page":"228-238","title":"the Use of Google Translate in Efl Essay Writing","type":"article-journal","volume":"21"},"uris":["http://www.mendeley.com/documents/?uuid=ac77f91e-2ba3-4977-9b37-3c6259d49399"]}],"mendeley":{"formattedCitation":"(Chandra &amp; Yuyun, 2018)","plainTextFormattedCitation":"(Chandra &amp; Yuyun, 2018)","previouslyFormattedCitation":"(Chandra &amp; Yuyun,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(Chandra &amp; Yuyun, 2018)</w:t>
      </w:r>
      <w:r w:rsidRPr="00B74AA4">
        <w:rPr>
          <w:rFonts w:cs="Times New Roman"/>
          <w:szCs w:val="24"/>
          <w:lang w:val="id-ID"/>
        </w:rPr>
        <w:fldChar w:fldCharType="end"/>
      </w:r>
      <w:r w:rsidRPr="00B74AA4">
        <w:rPr>
          <w:rFonts w:cs="Times New Roman"/>
          <w:szCs w:val="24"/>
          <w:lang w:val="id-ID"/>
        </w:rPr>
        <w:t xml:space="preserve">, which involved eight students from the Ukrida Department of English who participated in the survey carried out at Universitas Kristen Krida Wacana to explore the implementation of GT in language learning essay writing and its function in studying a language in more detail. Two approaches were employed: interviewing and mediated observation. For every respondent, a writing task was assigned, and an application for screen recording was used to document the writing process. When the interview results were </w:t>
      </w:r>
      <w:r w:rsidRPr="00B74AA4">
        <w:rPr>
          <w:rFonts w:cs="Times New Roman"/>
          <w:szCs w:val="24"/>
          <w:lang w:val="id-ID"/>
        </w:rPr>
        <w:lastRenderedPageBreak/>
        <w:t>transcribed, the data from the writing activities were examined by categorizing them into relevant writing elements. The results showed that students used GT mainly for grammar, spelling, and vocabulary.</w:t>
      </w:r>
    </w:p>
    <w:p w14:paraId="509ACA3A" w14:textId="1086D663"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On the other side, previous research discusses using Google Translate as a medium for independent learning and classroom learning. A study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{"citationItems":[{"id":"ITEM-1","itemData":{"ISSN":"1094-3501","abstract":"This study examined the pedagogical use of Google Translate (GT) and its associated text-to-speech synthesis (TTS) and automatic speech recognition (ASR) as tools to assist in the learning of second/foreign language Dutch vocabulary and pronunciation in an autonomous, self-directed learning setting. Thirty participants used GT (its translation, TTS, and ASR functions) for one hour to learn a set of phrases and their respective pronunciations in Dutch (e.g., \"I don't understand\" Ik begrijp het niet [ɪk bə'grɪp ət nit]). The study followed a pre/post/delayed posttest design that examined the participants' learning of phrases and their pronunciations in Dutch, combined with a qualitative analysis of video recordings of their interactions with GT. Findings indicate that the participants were able to acquire Dutch vocabulary and pronunciation on a short-term basis, and that they interacted with GT's translation, TTS, and ASR in different ways and to different extents. This demonstrates that GT is a versatile tool that can be easily tailored to suit learners' needs, interests, and learning styles.","author":[{"dropping-particle":"","family":"Lieshout","given":"Catharina","non-dropping-particle":"Van","parse-names":false,"suffix":""},{"dropping-particle":"","family":"Cardoso","given":"Walcir","non-dropping-particle":"","parse-names":false,"suffix":""}],"container-title":"Language Learning &amp; Technology","id":"ITEM-1","issue":"1","issued":{"date-parts":[["2022"]]},"page":"1-19","title":"Google Translate as a Tool for Self-Directed Language Learning","type":"article-journal","volume":"26"},"uris":["http://www.mendeley.com/documents/?uuid=b40987e3-cb1d-436e-ab35-55ff45ce583d"]}],"mendeley":{"formattedCitation":"(Van Lieshout &amp; Cardoso, 2022)","manualFormatting":"Van Lieshout and Cardoso (2022)","plainTextFormattedCitation":"(Van Lieshout &amp; Cardoso, 2022)","previouslyFormattedCitation":"(Van Lieshout &amp; Cardoso,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Van Lieshout and Cardoso (2022)</w:t>
      </w:r>
      <w:r w:rsidRPr="00B74AA4">
        <w:rPr>
          <w:rFonts w:cs="Times New Roman"/>
          <w:szCs w:val="24"/>
          <w:lang w:val="id-ID"/>
        </w:rPr>
        <w:fldChar w:fldCharType="end"/>
      </w:r>
      <w:r w:rsidRPr="00B74AA4">
        <w:rPr>
          <w:rFonts w:cs="Times New Roman"/>
          <w:szCs w:val="24"/>
          <w:lang w:val="id-ID"/>
        </w:rPr>
        <w:t xml:space="preserve"> aims to help with self-directed learning and the acquisition of Dutch vocabulary and pronunciation; the study investigates the use of Google Translate and its functionalities, such as TTS and ASR. The study assessed the learning of Dutch vocabulary and pronunciation using a pre-test, post-test, and delayed post-test method, as well as qualitative analysis of participants' video replies to GT. The results show that participants quickly picked up Dutch words and pronunciation and responded differently to text-to-speech, automatic speech recognition, and GT's translation.</w:t>
      </w:r>
    </w:p>
    <w:p w14:paraId="5D4CF41A" w14:textId="02C27A4F"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In addition,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{"citationItems":[{"id":"ITEM-1","itemData":{"ISSN":"2656-4432","abstract":"This Research describes students' perception in using Google Translate as a media in Translation class. Perception in this research was what students think about Google Translate and how it affects them in translating process. The research was focused on the advantages and disadvantages, solution and problem found in using Google Translate. The method used in this research was descriptive method. The researcher analyzed the role of Google Translate for translating process in class. The subject was the sixth semester students and there were 64 students. In collecting the data needed, this research used questionnaire, translation task and interview as the instruments. It was 96% students used Google Translate frequently. The results of this research showed that mostly students used Google Translate as a fast dictionary. The use of Google Translate frequently was for translating sentence by sentence, and enriching students' vocabulary. Almost all students realized that Google Translate could not be good media without rechecking. The students' translation task score showed that the translation quality assisted by Google Translate was not good but also not bad. Additionally, the accuracy of Google Translate made students kept learning and practicing grammar and also improving their translation skill.","author":[{"dropping-particle":"","family":"Yanti","given":"Maria","non-dropping-particle":"","parse-names":false,"suffix":""},{"dropping-particle":"","family":"Martha Meka","given":"Lesly C","non-dropping-particle":"","parse-names":false,"suffix":""}],"container-title":"Proceedings of International  Conference on English Language  Teaching (INACELT)","id":"ITEM-1","issue":"1","issued":{"date-parts":[["2019"]]},"page":"128-146","title":"The students' perception in using Google Translate as a media in translation class","type":"article-journal","volume":"3"},"uris":["http://www.mendeley.com/documents/?uuid=4e44d280-ad09-4212-9193-05dd03af8162"]}],"mendeley":{"formattedCitation":"(M. Yanti &amp; Martha Meka, 2019)","manualFormatting":"M. Yanti and Martha Meka's (2019)","plainTextFormattedCitation":"(M. Yanti &amp; Martha Meka, 2019)","previouslyFormattedCitation":"(M. Yanti &amp; Martha Meka, 2019)"},"properties":{"noteIndex":0},"schema":"https://github.com/citation-style-language/schema/raw/master/csl-citation.json"}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 Yanti and Martha Meka's (2019)</w:t>
      </w:r>
      <w:r w:rsidRPr="00B74AA4">
        <w:rPr>
          <w:rFonts w:cs="Times New Roman"/>
          <w:szCs w:val="24"/>
          <w:lang w:val="id-ID"/>
        </w:rPr>
        <w:fldChar w:fldCharType="end"/>
      </w:r>
      <w:r w:rsidRPr="00B74AA4">
        <w:rPr>
          <w:rFonts w:cs="Times New Roman"/>
          <w:szCs w:val="24"/>
          <w:lang w:val="id-ID"/>
        </w:rPr>
        <w:t xml:space="preserve"> research explored students' perceptions of using Google Translate as a translation tool in the classroom. This study examined the perception of Google Translate and its impact on students' translation process. Sixty-four sixth-semester students participated in this descriptive study, which used interviews, translation assignments, and questionnaires to examine the function that Google Translate helped them with. Findings indicated that 96% of students often utilized Google Translate as a quick dictionary, primarily for vocabulary development and sentence-by-sentence translation.</w:t>
      </w:r>
    </w:p>
    <w:p w14:paraId="6C3D6BE6" w14:textId="08DA35A9"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Hence, based on several previous studies, there are similarities between this research and prior research. Both discuss</w:t>
      </w:r>
      <w:r w:rsidR="004418A7" w:rsidRPr="00B74AA4">
        <w:rPr>
          <w:rFonts w:cs="Times New Roman"/>
          <w:szCs w:val="24"/>
          <w:lang w:val="en-US"/>
        </w:rPr>
        <w:t xml:space="preserve"> </w:t>
      </w:r>
      <w:r w:rsidR="004418A7" w:rsidRPr="00B74AA4">
        <w:rPr>
          <w:rFonts w:eastAsia="Times New Roman" w:cs="Times New Roman"/>
          <w:color w:val="000000"/>
          <w:lang w:val="id-ID" w:eastAsia="en-GB"/>
        </w:rPr>
        <w:t>students' perceptions of</w:t>
      </w:r>
      <w:r w:rsidR="004418A7" w:rsidRPr="00B74AA4">
        <w:rPr>
          <w:rFonts w:eastAsia="Times New Roman" w:cs="Times New Roman"/>
          <w:color w:val="000000"/>
          <w:lang w:val="en-US" w:eastAsia="en-GB"/>
        </w:rPr>
        <w:t xml:space="preserve"> </w:t>
      </w:r>
      <w:r w:rsidRPr="00B74AA4">
        <w:rPr>
          <w:rFonts w:cs="Times New Roman"/>
          <w:szCs w:val="24"/>
          <w:lang w:val="id-ID"/>
        </w:rPr>
        <w:t xml:space="preserve">Google Translate in aiding language learning. However, the difference in this research can be seen from only focusing on vocabulary acquisition skills, which still need to be clarified in EFL contexts. Apart from that, previous research used more quantitative methods. In contrast, in this study, researchers conducted qualitative research to determine how high school and college students use Google Translate for vocabulary acquisition. Unlike previous qualitative research using questionnaires and observations to collect data, this research uses an interview method with a case </w:t>
      </w:r>
      <w:r w:rsidRPr="00B74AA4">
        <w:rPr>
          <w:rFonts w:cs="Times New Roman"/>
          <w:szCs w:val="24"/>
          <w:lang w:val="id-ID"/>
        </w:rPr>
        <w:lastRenderedPageBreak/>
        <w:t>study design and sampling participants from various school levels as a gap between previous research.</w:t>
      </w:r>
    </w:p>
    <w:p w14:paraId="0B614A53" w14:textId="77777777" w:rsidR="004464E0" w:rsidRPr="00B74AA4" w:rsidRDefault="004464E0" w:rsidP="00F55DE6">
      <w:pPr>
        <w:spacing w:after="0" w:line="360" w:lineRule="auto"/>
        <w:rPr>
          <w:rFonts w:cs="Times New Roman"/>
          <w:szCs w:val="24"/>
          <w:lang w:val="id-ID"/>
        </w:rPr>
      </w:pPr>
    </w:p>
    <w:p w14:paraId="2E6CF7B1" w14:textId="77777777" w:rsidR="004464E0" w:rsidRPr="00B74AA4" w:rsidRDefault="004464E0" w:rsidP="00F55DE6">
      <w:pPr>
        <w:spacing w:after="0" w:line="360" w:lineRule="auto"/>
        <w:rPr>
          <w:rFonts w:cs="Times New Roman"/>
          <w:b/>
          <w:bCs/>
          <w:szCs w:val="24"/>
          <w:lang w:val="id-ID"/>
        </w:rPr>
      </w:pPr>
    </w:p>
    <w:p w14:paraId="25671B37" w14:textId="77777777" w:rsidR="004464E0" w:rsidRPr="00B74AA4" w:rsidRDefault="004464E0" w:rsidP="00F55DE6">
      <w:pPr>
        <w:spacing w:after="0" w:line="360" w:lineRule="auto"/>
        <w:rPr>
          <w:rFonts w:cs="Times New Roman"/>
          <w:szCs w:val="24"/>
          <w:lang w:val="id-ID"/>
        </w:rPr>
      </w:pPr>
      <w:r w:rsidRPr="00B74AA4">
        <w:rPr>
          <w:rFonts w:cs="Times New Roman"/>
          <w:szCs w:val="24"/>
          <w:lang w:val="id-ID"/>
        </w:rPr>
        <w:br w:type="page"/>
      </w:r>
    </w:p>
    <w:p w14:paraId="28AA93DD" w14:textId="77777777" w:rsidR="004B171B" w:rsidRPr="00B74AA4" w:rsidRDefault="004B171B" w:rsidP="00F55DE6">
      <w:pPr>
        <w:pStyle w:val="Heading1"/>
        <w:spacing w:before="0"/>
        <w:rPr>
          <w:rFonts w:cs="Times New Roman"/>
          <w:lang w:val="id-ID"/>
        </w:rPr>
        <w:sectPr w:rsidR="004B171B" w:rsidRPr="00B74AA4" w:rsidSect="00CD4EC8">
          <w:pgSz w:w="11906" w:h="16838"/>
          <w:pgMar w:top="2268" w:right="1701" w:bottom="1701" w:left="2268" w:header="709" w:footer="709" w:gutter="0"/>
          <w:cols w:space="708"/>
          <w:titlePg/>
          <w:docGrid w:linePitch="360"/>
        </w:sectPr>
      </w:pPr>
      <w:bookmarkStart w:id="75" w:name="_Toc159888222"/>
    </w:p>
    <w:p w14:paraId="7F8BE59E" w14:textId="508E8CFA" w:rsidR="004464E0" w:rsidRPr="00B74AA4" w:rsidRDefault="00887E94" w:rsidP="00F55DE6">
      <w:pPr>
        <w:pStyle w:val="Heading1"/>
        <w:spacing w:before="0"/>
        <w:rPr>
          <w:rFonts w:cs="Times New Roman"/>
          <w:lang w:val="id-ID"/>
        </w:rPr>
      </w:pPr>
      <w:r w:rsidRPr="00B74AA4">
        <w:rPr>
          <w:rFonts w:cs="Times New Roman"/>
          <w:lang w:val="en-US"/>
        </w:rPr>
        <w:lastRenderedPageBreak/>
        <w:t xml:space="preserve"> </w:t>
      </w:r>
      <w:bookmarkStart w:id="76" w:name="_Toc172748790"/>
      <w:r w:rsidR="004464E0" w:rsidRPr="00B74AA4">
        <w:rPr>
          <w:rFonts w:cs="Times New Roman"/>
          <w:lang w:val="id-ID"/>
        </w:rPr>
        <w:t>CHAPTER III</w:t>
      </w:r>
      <w:bookmarkEnd w:id="75"/>
      <w:bookmarkEnd w:id="76"/>
    </w:p>
    <w:p w14:paraId="34F4DA08" w14:textId="054D6D26" w:rsidR="004464E0" w:rsidRPr="00B74AA4" w:rsidRDefault="004464E0" w:rsidP="00F55DE6">
      <w:pPr>
        <w:pStyle w:val="Heading1"/>
        <w:spacing w:before="0"/>
        <w:rPr>
          <w:rFonts w:cs="Times New Roman"/>
          <w:lang w:val="id-ID"/>
        </w:rPr>
      </w:pPr>
      <w:bookmarkStart w:id="77" w:name="_Toc159888223"/>
      <w:bookmarkStart w:id="78" w:name="_Toc172748791"/>
      <w:r w:rsidRPr="00B74AA4">
        <w:rPr>
          <w:rFonts w:cs="Times New Roman"/>
          <w:lang w:val="id-ID"/>
        </w:rPr>
        <w:t>RESEARCH METHODOLOGY</w:t>
      </w:r>
      <w:bookmarkEnd w:id="77"/>
      <w:bookmarkEnd w:id="78"/>
      <w:r w:rsidRPr="00B74AA4">
        <w:rPr>
          <w:rFonts w:cs="Times New Roman"/>
          <w:lang w:val="id-ID"/>
        </w:rPr>
        <w:t xml:space="preserve"> </w:t>
      </w:r>
    </w:p>
    <w:p w14:paraId="305D33A8"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In this section, the researcher explains the research methods, the selection of the research design, the research setting, the participants, and the research instrument. In addition, it discusses the data collection used and explains the data analysis process in this study.</w:t>
      </w:r>
    </w:p>
    <w:p w14:paraId="02938A34" w14:textId="1CE03430" w:rsidR="004464E0" w:rsidRPr="00B74AA4" w:rsidRDefault="004464E0" w:rsidP="00F55DE6">
      <w:pPr>
        <w:pStyle w:val="Heading2"/>
        <w:numPr>
          <w:ilvl w:val="0"/>
          <w:numId w:val="5"/>
        </w:numPr>
        <w:spacing w:before="0" w:line="360" w:lineRule="auto"/>
        <w:rPr>
          <w:rFonts w:cs="Times New Roman"/>
          <w:szCs w:val="24"/>
          <w:lang w:val="id-ID"/>
        </w:rPr>
      </w:pPr>
      <w:bookmarkStart w:id="79" w:name="_Toc159888224"/>
      <w:bookmarkStart w:id="80" w:name="_Toc172748792"/>
      <w:r w:rsidRPr="00B74AA4">
        <w:rPr>
          <w:rFonts w:cs="Times New Roman"/>
          <w:szCs w:val="24"/>
          <w:lang w:val="id-ID"/>
        </w:rPr>
        <w:t>Research Method</w:t>
      </w:r>
      <w:bookmarkEnd w:id="79"/>
      <w:bookmarkEnd w:id="80"/>
      <w:r w:rsidRPr="00B74AA4">
        <w:rPr>
          <w:rFonts w:cs="Times New Roman"/>
          <w:szCs w:val="24"/>
          <w:lang w:val="id-ID"/>
        </w:rPr>
        <w:t xml:space="preserve"> </w:t>
      </w:r>
    </w:p>
    <w:p w14:paraId="71299C05" w14:textId="0DE9944B"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This study aims</w:t>
      </w:r>
      <w:r w:rsidR="00592AFD" w:rsidRPr="00B74AA4">
        <w:rPr>
          <w:rFonts w:cs="Times New Roman"/>
          <w:szCs w:val="24"/>
          <w:lang w:val="en-US"/>
        </w:rPr>
        <w:t xml:space="preserve"> </w:t>
      </w:r>
      <w:r w:rsidR="00592AFD" w:rsidRPr="00B74AA4">
        <w:rPr>
          <w:rFonts w:cs="Times New Roman"/>
          <w:szCs w:val="24"/>
          <w:lang w:val="id-ID"/>
        </w:rPr>
        <w:t>to investigate how students</w:t>
      </w:r>
      <w:r w:rsidR="00592AFD" w:rsidRPr="00B74AA4">
        <w:rPr>
          <w:rFonts w:cs="Times New Roman"/>
          <w:szCs w:val="24"/>
          <w:lang w:val="en-US"/>
        </w:rPr>
        <w:t xml:space="preserve"> perceive using</w:t>
      </w:r>
      <w:r w:rsidR="00592AFD" w:rsidRPr="00B74AA4">
        <w:rPr>
          <w:rFonts w:cs="Times New Roman"/>
          <w:szCs w:val="24"/>
          <w:lang w:val="id-ID"/>
        </w:rPr>
        <w:t xml:space="preserve"> Google Translate</w:t>
      </w:r>
      <w:r w:rsidR="00592AFD" w:rsidRPr="00B74AA4">
        <w:rPr>
          <w:rFonts w:cs="Times New Roman"/>
          <w:szCs w:val="24"/>
          <w:lang w:val="en-US"/>
        </w:rPr>
        <w:t xml:space="preserve"> for English</w:t>
      </w:r>
      <w:r w:rsidR="00592AFD" w:rsidRPr="00B74AA4">
        <w:rPr>
          <w:rFonts w:cs="Times New Roman"/>
          <w:szCs w:val="24"/>
          <w:lang w:val="id-ID"/>
        </w:rPr>
        <w:t xml:space="preserve"> </w:t>
      </w:r>
      <w:r w:rsidR="00592AFD" w:rsidRPr="00B74AA4">
        <w:rPr>
          <w:rFonts w:cs="Times New Roman"/>
          <w:szCs w:val="24"/>
          <w:lang w:val="en-US"/>
        </w:rPr>
        <w:t>V</w:t>
      </w:r>
      <w:r w:rsidR="00592AFD" w:rsidRPr="00B74AA4">
        <w:rPr>
          <w:rFonts w:cs="Times New Roman"/>
          <w:szCs w:val="24"/>
          <w:lang w:val="id-ID"/>
        </w:rPr>
        <w:t>ocabulary</w:t>
      </w:r>
      <w:r w:rsidR="00592AFD" w:rsidRPr="00B74AA4">
        <w:rPr>
          <w:rFonts w:cs="Times New Roman"/>
          <w:szCs w:val="24"/>
          <w:lang w:val="en-US"/>
        </w:rPr>
        <w:t xml:space="preserve"> Acquisition. </w:t>
      </w:r>
      <w:r w:rsidRPr="00B74AA4">
        <w:rPr>
          <w:rFonts w:cs="Times New Roman"/>
          <w:szCs w:val="24"/>
          <w:lang w:val="id-ID"/>
        </w:rPr>
        <w:t xml:space="preserve">Therefore, qualitative research methodology was applied in this research. This approach was chosen because of the need for this research to investigate how students use Google Translate as a digital resource, especially for English vocabulary acquisition. As stated by </w:t>
      </w:r>
      <w:r w:rsidRPr="00B74AA4">
        <w:rPr>
          <w:rFonts w:cs="Times New Roman"/>
          <w:szCs w:val="24"/>
          <w:lang w:val="id-ID"/>
        </w:rPr>
        <w:fldChar w:fldCharType="begin" w:fldLock="1"/>
      </w:r>
      <w:r w:rsidRPr="00B74AA4">
        <w:rPr>
          <w:rFonts w:cs="Times New Roman"/>
          <w:szCs w:val="24"/>
          <w:lang w:val="id-ID"/>
        </w:rPr>
        <w:instrText>ADDIN CSL_CITATION {"citationItems":[{"id":"ITEM-1","itemData":{"ISBN":"9781412916066","abstract":"W ork on the first edition of this book initially began during a 1994 summer qualitative seminar in Vail, Colorado, sponsored by the University of Denver under the able guidance of Edith King of the College of Education. One morning, I facilitated the discussion about qualitative data analysis. I began on a personal note, introducing one of my recent qualita- tive studies-a case study of a campus response to a student gun incident (Asmussen &amp; Creswell, 1995). I knew this case might provoke some discus- sion and present some complex analysis issues. It involved a Midwestern uni- versity's reaction to a gunman who attempted to fire on students in his undergraduate class. Standing before the group, I chronicled the events of the case, the themes, and the lessons we learned about a university reaction to a near tragic event. Then, unplanned, Harry Wolcott of the University of Oregon, another resource person for our seminar, raised his hand and asked for the podium. He explained how he would approach the study as a cultural anthropologist. To my surprise, he \"turned\" our case study into ethnography, framing the study in an entirely new way. After Harry had concluded, Les Goodchild, then of Denver University, spoke, and he turned the gunman case into a historical study. I delighted in these surprisee turns of my initial case study. This unforeseen set of events kindled an idea I had long har- bored-that one designed a study differently depending on the type of qual- itative research. I began to write the first edition of this book, guided by a single, compelling question: How does the type or approach of qualitative inquiry shape the design or procedures of a study","author":[{"dropping-particle":"","family":"Creswell","given":"John W.","non-dropping-particle":"","parse-names":false,"suffix":""}],"container-title":"Sage publications","id":"ITEM-1","issue":"June","issued":{"date-parts":[["2007"]]},"number-of-pages":"1-395","title":"Choosing Among Five Approaches Choosing Among Five Approaches","type":"book"},"uris":["http://www.mendeley.com/documents/?uuid=f4a7d239-90b9-4020-a12e-bdd3d4b41d73"]}],"mendeley":{"formattedCitation":"(Creswell, 2007)","manualFormatting":"Creswell (2007)","plainTextFormattedCitation":"(Creswell, 2007)","previouslyFormattedCitation":"(Creswell, 2007)"},"properties":{"noteIndex":0},"schema":"https://github.com/citation-style-language/schema/raw/master/csl-citation.json"}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Creswell (2007)</w:t>
      </w:r>
      <w:r w:rsidRPr="00B74AA4">
        <w:rPr>
          <w:rFonts w:cs="Times New Roman"/>
          <w:szCs w:val="24"/>
          <w:lang w:val="id-ID"/>
        </w:rPr>
        <w:fldChar w:fldCharType="end"/>
      </w:r>
      <w:r w:rsidRPr="00B74AA4">
        <w:rPr>
          <w:rFonts w:cs="Times New Roman"/>
          <w:szCs w:val="24"/>
          <w:lang w:val="id-ID"/>
        </w:rPr>
        <w:t xml:space="preserve">, in qualitative studies, participants provide information about a topic, which is then addressed with the investigation by the researcher, who examines the participants' experiences and comprehension due to their own previous experiences, situations, and prior knowledge. </w:t>
      </w:r>
    </w:p>
    <w:p w14:paraId="64534F52" w14:textId="5B7FC07D"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{"citationItems":[{"id":"ITEM-1","itemData":{"DOI":"10.1016/j.psychres.2019.112629","ISSN":"18727123","PMID":"31735374","abstract":"Qualitative methods are a valuable tool in implementation research because they help to answer complex questions such as how and why efforts to implement best practices may succeed or fail, and how patients and providers experience and make decisions in care. This article orients the novice implementation scientist to fundamentals of qualitative methods and their application in implementation research, describing: 1) implementation-related questions that can be addressed by qualitative methods; 2) qualitative methods commonly used in implementation research; 3) basic sampling and data collection procedures; and 4) recommended practices for data analysis and ensuring rigor. To illustrate qualitative methods decision-making, a case example is provided of a study examining implementation of a primary care-based collaborative care management model for women Veterans with anxiety, depression, and PTSD.","author":[{"dropping-particle":"","family":"Hamilton","given":"Alison B.","non-dropping-particle":"","parse-names":false,"suffix":""},{"dropping-particle":"","family":"Finley","given":"Erin P.","non-dropping-particle":"","parse-names":false,"suffix":""}],"container-title":"Psychiatry Research","id":"ITEM-1","issue":"November 2019","issued":{"date-parts":[["2020"]]},"page":"112629","publisher":"Elsevier Ireland Ltd","title":"Reprint of: Qualitative methods in implementation research: An introduction","type":"article-journal","volume":"283"},"uris":["http://www.mendeley.com/documents/?uuid=23d44ab5-80c2-495d-8610-7b999b219336"]}],"mendeley":{"formattedCitation":"(Hamilton &amp; Finley, 2020)","manualFormatting":"Hamilton and Finle (2020)","plainTextFormattedCitation":"(Hamilton &amp; Finley, 2020)","previouslyFormattedCitation":"(Hamilton &amp; Finley, 2020)"},"properties":{"noteIndex":0},"schema":"https://github.com/citation-style-language/schema/raw/master/csl-citation.json"}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Hamilton and Finle (2020)</w:t>
      </w:r>
      <w:r w:rsidRPr="00B74AA4">
        <w:rPr>
          <w:rFonts w:cs="Times New Roman"/>
          <w:szCs w:val="24"/>
          <w:lang w:val="id-ID"/>
        </w:rPr>
        <w:fldChar w:fldCharType="end"/>
      </w:r>
      <w:r w:rsidRPr="00B74AA4">
        <w:rPr>
          <w:rFonts w:cs="Times New Roman"/>
          <w:szCs w:val="24"/>
          <w:lang w:val="id-ID"/>
        </w:rPr>
        <w:t xml:space="preserve">, qualitative methods have been used to explain the current situation in various settings. By using approaches such as observing participants and conducting personal or group interviews, qualitative research sheds light on what is happening and the reasoning behind it.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10.1177/0010414006296344","ISBN":"9781784710927","ISSN":"0010-4140","author":[{"dropping-particle":"","family":"Crowther","given":"David","non-dropping-particle":"","parse-names":false,"suffix":""},{"dropping-particle":"","family":"Lauesen","given":"Linne Marie","non-dropping-particle":"","parse-names":false,"suffix":""}],"container-title":"Handbook of Research Methods in Corporate Social Responsibility","id":"ITEM-1","issued":{"date-parts":[["2017"]]},"page":"225-229","title":"Qualitative methods","type":"article-journal"},"uris":["http://www.mendeley.com/documents/?uuid=9045e44b-5116-4be4-824a-9a50f0bbb50c"]}],"mendeley":{"formattedCitation":"(Crowther &amp; Lauesen, 2017)","manualFormatting":"Crowther &amp; Lauesen (2017)","plainTextFormattedCitation":"(Crowther &amp; Lauesen, 2017)","previouslyFormattedCitation":"(Crowther &amp; Lauesen,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Crowther &amp; Lauesen (2017)</w:t>
      </w:r>
      <w:r w:rsidRPr="00B74AA4">
        <w:rPr>
          <w:rFonts w:cs="Times New Roman"/>
          <w:szCs w:val="24"/>
          <w:lang w:val="id-ID"/>
        </w:rPr>
        <w:fldChar w:fldCharType="end"/>
      </w:r>
      <w:r w:rsidRPr="00B74AA4">
        <w:rPr>
          <w:rFonts w:cs="Times New Roman"/>
          <w:szCs w:val="24"/>
          <w:lang w:val="id-ID"/>
        </w:rPr>
        <w:t xml:space="preserve"> also state that qualitative studies are characterized by implementing simple words, relatively small samples, reference to situations selected with purpose or chance, and a tendency to focus on specific individuals, incidents, and situations that give personally to a specific investigation. Based on experts' descriptions of qualitative methods, the researcher chose it to </w:t>
      </w:r>
      <w:bookmarkStart w:id="81" w:name="_Toc159888225"/>
      <w:r w:rsidRPr="00B74AA4">
        <w:rPr>
          <w:rFonts w:cs="Times New Roman"/>
          <w:szCs w:val="24"/>
          <w:lang w:val="id-ID"/>
        </w:rPr>
        <w:t>investigate how students use Google Translate for English vocabulary acquisition.</w:t>
      </w:r>
    </w:p>
    <w:p w14:paraId="6B16F618" w14:textId="25EF064B" w:rsidR="004464E0" w:rsidRPr="00B74AA4" w:rsidRDefault="004464E0" w:rsidP="00F55DE6">
      <w:pPr>
        <w:pStyle w:val="Heading2"/>
        <w:numPr>
          <w:ilvl w:val="0"/>
          <w:numId w:val="5"/>
        </w:numPr>
        <w:spacing w:before="0" w:line="360" w:lineRule="auto"/>
        <w:rPr>
          <w:rFonts w:cs="Times New Roman"/>
          <w:szCs w:val="24"/>
          <w:lang w:val="id-ID"/>
        </w:rPr>
      </w:pPr>
      <w:bookmarkStart w:id="82" w:name="_Toc172748793"/>
      <w:r w:rsidRPr="00B74AA4">
        <w:rPr>
          <w:rFonts w:cs="Times New Roman"/>
          <w:szCs w:val="24"/>
          <w:lang w:val="id-ID"/>
        </w:rPr>
        <w:t>Research Design</w:t>
      </w:r>
      <w:bookmarkEnd w:id="81"/>
      <w:bookmarkEnd w:id="82"/>
      <w:r w:rsidRPr="00B74AA4">
        <w:rPr>
          <w:rFonts w:cs="Times New Roman"/>
          <w:szCs w:val="24"/>
          <w:lang w:val="id-ID"/>
        </w:rPr>
        <w:t xml:space="preserve"> </w:t>
      </w:r>
    </w:p>
    <w:p w14:paraId="6AEBF9D7" w14:textId="164EC68E"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To gather the necessary data for this research, the researcher utilized a case study design to investigate this issue. There is a background that Google Translate is more widely used for other English skills. Please take a look at Chapter II, section 2.6, for more. Meanwhile, this research focuses on how students use Google </w:t>
      </w:r>
      <w:r w:rsidRPr="00B74AA4">
        <w:rPr>
          <w:rFonts w:cs="Times New Roman"/>
          <w:szCs w:val="24"/>
          <w:lang w:val="id-ID"/>
        </w:rPr>
        <w:lastRenderedPageBreak/>
        <w:t xml:space="preserve">Translate, especially in acquiring English vocabulary.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{"citationItems":[{"id":"ITEM-1","itemData":{"DOI":"10.1484/m.lmems-eb.4.000093","abstract":"In this chapter, three case studies set outside of the usual application of latent variable models to sets of test items are considered 1. The purpose is to illuminate points made, often in the abstract, earlier in the chapter. The first concerns the discipline of sabermetrics, the mathematical and statistical analysis of baseball records. The second concerns the application of linear factor analysis to recordings of a signal from space, and the third, the application of linear factor analysis to a set of scalp eeg (electroencephalogram) recordings.","author":[{"dropping-particle":"","family":"Schoch","given":"Kurt","non-dropping-particle":"","parse-names":false,"suffix":""}],"id":"ITEM-1","issued":{"date-parts":[["2009"]]},"page":"119-137","title":"6: Three Case Studies","type":"article-journal"},"uris":["http://www.mendeley.com/documents/?uuid=8ca6f303-7191-4f14-ac51-cbec191fea9d"]}],"mendeley":{"formattedCitation":"(Schoch, 2009)","manualFormatting":"Schoch (2009)","plainTextFormattedCitation":"(Schoch, 2009)","previouslyFormattedCitation":"(Schoch, 2009)"},"properties":{"noteIndex":0},"schema":"https://github.com/citation-style-language/schema/raw/master/csl-citation.json"}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Schoch (2009)</w:t>
      </w:r>
      <w:r w:rsidRPr="00B74AA4">
        <w:rPr>
          <w:rFonts w:cs="Times New Roman"/>
          <w:szCs w:val="24"/>
          <w:lang w:val="id-ID"/>
        </w:rPr>
        <w:fldChar w:fldCharType="end"/>
      </w:r>
      <w:r w:rsidRPr="00B74AA4">
        <w:rPr>
          <w:rFonts w:cs="Times New Roman"/>
          <w:szCs w:val="24"/>
          <w:lang w:val="id-ID"/>
        </w:rPr>
        <w:t xml:space="preserve">, the design case study aims to provide a thorough understanding of an issue, condition, group, or social thing within its actual context by analyzing information sources such as interviews, records, investigations, and surveys.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{"citationItems":[{"id":"ITEM-1","itemData":{"ISBN":"9781412916066","abstract":"W ork on the first edition of this book initially began during a 1994 summer qualitative seminar in Vail, Colorado, sponsored by the University of Denver under the able guidance of Edith King of the College of Education. One morning, I facilitated the discussion about qualitative data analysis. I began on a personal note, introducing one of my recent qualita- tive studies-a case study of a campus response to a student gun incident (Asmussen &amp; Creswell, 1995). I knew this case might provoke some discus- sion and present some complex analysis issues. It involved a Midwestern uni- versity's reaction to a gunman who attempted to fire on students in his undergraduate class. Standing before the group, I chronicled the events of the case, the themes, and the lessons we learned about a university reaction to a near tragic event. Then, unplanned, Harry Wolcott of the University of Oregon, another resource person for our seminar, raised his hand and asked for the podium. He explained how he would approach the study as a cultural anthropologist. To my surprise, he \"turned\" our case study into ethnography, framing the study in an entirely new way. After Harry had concluded, Les Goodchild, then of Denver University, spoke, and he turned the gunman case into a historical study. I delighted in these surprisee turns of my initial case study. This unforeseen set of events kindled an idea I had long har- bored-that one designed a study differently depending on the type of qual- itative research. I began to write the first edition of this book, guided by a single, compelling question: How does the type or approach of qualitative inquiry shape the design or procedures of a study","author":[{"dropping-particle":"","family":"Creswell","given":"John W.","non-dropping-particle":"","parse-names":false,"suffix":""}],"container-title":"Sage publications","id":"ITEM-1","issue":"June","issued":{"date-parts":[["2007"]]},"number-of-pages":"1-395","title":"Choosing Among Five Approaches Choosing Among Five Approaches","type":"book"},"uris":["http://www.mendeley.com/documents/?uuid=f4a7d239-90b9-4020-a12e-bdd3d4b41d73"]}],"mendeley":{"formattedCitation":"(Creswell, 2007)","manualFormatting":"Creswell's (2007)","plainTextFormattedCitation":"(Creswell, 2007)","previouslyFormattedCitation":"(Creswell, 2007)"},"properties":{"noteIndex":0},"schema":"https://github.com/citation-style-language/schema/raw/master/csl-citation.json"}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Creswell's (2007)</w:t>
      </w:r>
      <w:r w:rsidRPr="00B74AA4">
        <w:rPr>
          <w:rFonts w:cs="Times New Roman"/>
          <w:szCs w:val="24"/>
          <w:lang w:val="id-ID"/>
        </w:rPr>
        <w:fldChar w:fldCharType="end"/>
      </w:r>
      <w:r w:rsidRPr="00B74AA4">
        <w:rPr>
          <w:rFonts w:cs="Times New Roman"/>
          <w:szCs w:val="24"/>
          <w:lang w:val="id-ID"/>
        </w:rPr>
        <w:t xml:space="preserve"> research, which states that a case study involves investigating a specific situation within a constraints framework, collecting detailed data from various sources, and summarizing the case along with the case's issues. Based on these considerations, a case study was suitable for this research design to</w:t>
      </w:r>
      <w:bookmarkStart w:id="83" w:name="_Toc159888226"/>
      <w:r w:rsidRPr="00B74AA4">
        <w:rPr>
          <w:rFonts w:cs="Times New Roman"/>
          <w:szCs w:val="24"/>
          <w:lang w:val="id-ID"/>
        </w:rPr>
        <w:t xml:space="preserve"> investigate how students use Google Translate to acquire English vocabulary.</w:t>
      </w:r>
    </w:p>
    <w:p w14:paraId="79DCA882" w14:textId="22CC5A4A" w:rsidR="004464E0" w:rsidRPr="00B74AA4" w:rsidRDefault="004464E0" w:rsidP="00F55DE6">
      <w:pPr>
        <w:pStyle w:val="Heading2"/>
        <w:numPr>
          <w:ilvl w:val="0"/>
          <w:numId w:val="5"/>
        </w:numPr>
        <w:spacing w:before="0" w:line="360" w:lineRule="auto"/>
        <w:rPr>
          <w:rFonts w:cs="Times New Roman"/>
          <w:szCs w:val="24"/>
          <w:lang w:val="id-ID"/>
        </w:rPr>
      </w:pPr>
      <w:bookmarkStart w:id="84" w:name="_Toc172748794"/>
      <w:r w:rsidRPr="00B74AA4">
        <w:rPr>
          <w:rFonts w:cs="Times New Roman"/>
          <w:szCs w:val="24"/>
          <w:lang w:val="id-ID"/>
        </w:rPr>
        <w:t>Research Setting, Participants</w:t>
      </w:r>
      <w:bookmarkEnd w:id="83"/>
      <w:r w:rsidRPr="00B74AA4">
        <w:rPr>
          <w:rFonts w:cs="Times New Roman"/>
          <w:szCs w:val="24"/>
          <w:lang w:val="id-ID"/>
        </w:rPr>
        <w:t>, and Instruments</w:t>
      </w:r>
      <w:bookmarkEnd w:id="84"/>
    </w:p>
    <w:p w14:paraId="213989BA" w14:textId="26CF0533" w:rsidR="004464E0" w:rsidRPr="00B74AA4" w:rsidRDefault="004464E0" w:rsidP="00F55DE6">
      <w:pPr>
        <w:pStyle w:val="Heading3"/>
        <w:numPr>
          <w:ilvl w:val="2"/>
          <w:numId w:val="6"/>
        </w:numPr>
        <w:spacing w:before="0"/>
        <w:rPr>
          <w:rFonts w:cs="Times New Roman"/>
          <w:lang w:val="id-ID"/>
        </w:rPr>
      </w:pPr>
      <w:bookmarkStart w:id="85" w:name="_Toc172748795"/>
      <w:r w:rsidRPr="00B74AA4">
        <w:rPr>
          <w:rFonts w:cs="Times New Roman"/>
          <w:lang w:val="id-ID"/>
        </w:rPr>
        <w:t>Research Setting</w:t>
      </w:r>
      <w:bookmarkEnd w:id="85"/>
    </w:p>
    <w:p w14:paraId="376559D8"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This research was conducted at two locations, namely a University and a Senior High School in Garut. This location selection was based on several reasons. First, this location supports research because it uses technology to learn English. Second, the two sites' diverse educational backgrounds demonstrate the capacity of this research to gather more comprehensive and detailed information. Third, the results of previous field observations conducted by the researcher showed that almost all students in both locations had a mobile phone and used it. Students used digital resources such as Google Translate to learn vocabulary. Therefore, the researcher chose these two locations for this research.</w:t>
      </w:r>
    </w:p>
    <w:p w14:paraId="463492ED" w14:textId="63F21D18" w:rsidR="004464E0" w:rsidRPr="00B74AA4" w:rsidRDefault="004464E0" w:rsidP="00F55DE6">
      <w:pPr>
        <w:pStyle w:val="Heading3"/>
        <w:numPr>
          <w:ilvl w:val="2"/>
          <w:numId w:val="6"/>
        </w:numPr>
        <w:spacing w:before="0"/>
        <w:rPr>
          <w:rFonts w:cs="Times New Roman"/>
          <w:lang w:val="id-ID"/>
        </w:rPr>
      </w:pPr>
      <w:bookmarkStart w:id="86" w:name="_Toc172748796"/>
      <w:r w:rsidRPr="00B74AA4">
        <w:rPr>
          <w:rFonts w:cs="Times New Roman"/>
          <w:lang w:val="id-ID"/>
        </w:rPr>
        <w:t>Research Participants</w:t>
      </w:r>
      <w:bookmarkEnd w:id="86"/>
    </w:p>
    <w:p w14:paraId="69F577AB"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Four participants in this research sample were two University students and two Senior High School students. In this case, participants are selected based on the following specific criteria:</w:t>
      </w:r>
    </w:p>
    <w:p w14:paraId="08FCD8B4" w14:textId="7E13C1DA" w:rsidR="004464E0" w:rsidRPr="00B74AA4" w:rsidRDefault="004464E0" w:rsidP="00F55DE6">
      <w:pPr>
        <w:pStyle w:val="ListParagraph"/>
        <w:numPr>
          <w:ilvl w:val="0"/>
          <w:numId w:val="7"/>
        </w:numPr>
        <w:spacing w:after="0" w:line="360" w:lineRule="auto"/>
        <w:rPr>
          <w:rFonts w:cs="Times New Roman"/>
          <w:szCs w:val="24"/>
          <w:lang w:val="id-ID"/>
        </w:rPr>
      </w:pPr>
      <w:r w:rsidRPr="00B74AA4">
        <w:rPr>
          <w:rFonts w:cs="Times New Roman"/>
          <w:szCs w:val="24"/>
          <w:lang w:val="id-ID"/>
        </w:rPr>
        <w:t>Students</w:t>
      </w:r>
      <w:r w:rsidR="00F83047" w:rsidRPr="00B74AA4">
        <w:rPr>
          <w:rFonts w:cs="Times New Roman"/>
          <w:szCs w:val="24"/>
          <w:lang w:val="en-US"/>
        </w:rPr>
        <w:t xml:space="preserve"> </w:t>
      </w:r>
      <w:r w:rsidR="00F83047" w:rsidRPr="00B74AA4">
        <w:rPr>
          <w:rFonts w:cs="Times New Roman"/>
          <w:szCs w:val="24"/>
          <w:lang w:val="id-ID"/>
        </w:rPr>
        <w:t xml:space="preserve">who have used Google Translate consistently and regularly </w:t>
      </w:r>
      <w:r w:rsidR="006E5ADE" w:rsidRPr="00B74AA4">
        <w:rPr>
          <w:rFonts w:cs="Times New Roman"/>
          <w:szCs w:val="24"/>
          <w:lang w:val="id-ID"/>
        </w:rPr>
        <w:t>to learn English vocabulary for at least the past year</w:t>
      </w:r>
      <w:r w:rsidRPr="00B74AA4">
        <w:rPr>
          <w:rFonts w:cs="Times New Roman"/>
          <w:szCs w:val="24"/>
          <w:lang w:val="id-ID"/>
        </w:rPr>
        <w:t>.</w:t>
      </w:r>
    </w:p>
    <w:p w14:paraId="67123559" w14:textId="77777777" w:rsidR="004464E0" w:rsidRPr="00B74AA4" w:rsidRDefault="004464E0" w:rsidP="00F55DE6">
      <w:pPr>
        <w:pStyle w:val="ListParagraph"/>
        <w:numPr>
          <w:ilvl w:val="0"/>
          <w:numId w:val="7"/>
        </w:numPr>
        <w:spacing w:after="0" w:line="360" w:lineRule="auto"/>
        <w:rPr>
          <w:rFonts w:cs="Times New Roman"/>
          <w:szCs w:val="24"/>
          <w:lang w:val="id-ID"/>
        </w:rPr>
      </w:pPr>
      <w:r w:rsidRPr="00B74AA4">
        <w:rPr>
          <w:rFonts w:cs="Times New Roman"/>
          <w:szCs w:val="24"/>
          <w:lang w:val="id-ID"/>
        </w:rPr>
        <w:t>Students with diverse English language ability backgrounds.</w:t>
      </w:r>
    </w:p>
    <w:p w14:paraId="40958DDE" w14:textId="77777777" w:rsidR="004464E0" w:rsidRPr="00B74AA4" w:rsidRDefault="004464E0" w:rsidP="00F55DE6">
      <w:pPr>
        <w:pStyle w:val="ListParagraph"/>
        <w:numPr>
          <w:ilvl w:val="0"/>
          <w:numId w:val="7"/>
        </w:numPr>
        <w:spacing w:after="0" w:line="360" w:lineRule="auto"/>
        <w:rPr>
          <w:rFonts w:cs="Times New Roman"/>
          <w:szCs w:val="24"/>
          <w:lang w:val="id-ID"/>
        </w:rPr>
      </w:pPr>
      <w:r w:rsidRPr="00B74AA4">
        <w:rPr>
          <w:rFonts w:cs="Times New Roman"/>
          <w:szCs w:val="24"/>
          <w:lang w:val="id-ID"/>
        </w:rPr>
        <w:t>Students who are diverse in terms of education level and gender.</w:t>
      </w:r>
    </w:p>
    <w:p w14:paraId="44706520" w14:textId="77777777" w:rsidR="004464E0" w:rsidRPr="00B74AA4" w:rsidRDefault="004464E0" w:rsidP="00F55DE6">
      <w:pPr>
        <w:pStyle w:val="ListParagraph"/>
        <w:numPr>
          <w:ilvl w:val="0"/>
          <w:numId w:val="7"/>
        </w:numPr>
        <w:spacing w:after="0" w:line="360" w:lineRule="auto"/>
        <w:rPr>
          <w:rFonts w:cs="Times New Roman"/>
          <w:szCs w:val="24"/>
          <w:lang w:val="id-ID"/>
        </w:rPr>
      </w:pPr>
      <w:r w:rsidRPr="00B74AA4">
        <w:rPr>
          <w:rFonts w:cs="Times New Roman"/>
          <w:szCs w:val="24"/>
          <w:lang w:val="id-ID"/>
        </w:rPr>
        <w:t>Students aged 16-21 years old.</w:t>
      </w:r>
    </w:p>
    <w:p w14:paraId="26E4508C" w14:textId="508F8806"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Thus, purposive sampling was used to select these participants.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{"citationItems":[{"id":"ITEM-1","itemData":{"DOI":"10.1007/978-3-030-56492-6","ISBN":"9783030564926","abstract":"This textbook provides a hands-on introduction for students embarking on their first qualitative research projects in language teaching and learning environments. The author addresses theoretical, methodological, and procedural aspects of conducting qualitative studies on issues of language teaching and learning, and includes examples which take a closer look at real-world scenarios and obstacles that might occur in language education research. Written in learner-friendly language, this textbook provides a rare how-to text for beginner qualitative researchers, and will be a valuable resource for upper undergraduate and postgraduate students on courses in applied linguistics, second/foreign language teaching, TESOL, literacy studies and related fields.","author":[{"dropping-particle":"","family":"Mirhosseini","given":"Seyyed Abdolhamid","non-dropping-particle":"","parse-names":false,"suffix":""}],"container-title":"Doing Qualitative Research in Language Education","id":"ITEM-1","issued":{"date-parts":[["2020"]]},"number-of-pages":"1-225","title":"Doing qualitative research in language education","type":"book"},"uris":["http://www.mendeley.com/documents/?uuid=50a48d8e-5b89-4748-a5aa-552894623ef8"]}],"mendeley":{"formattedCitation":"(Mirhosseini, 2020)","manualFormatting":"Mirhosseini (2020)","plainTextFormattedCitation":"(Mirhosseini, 2020)","previouslyFormattedCitation":"(Mirhosseini, 2020)"},"properties":{"noteIndex":0},"schema":"https://github.com/citation-style-language/schema/raw/master/csl-citation.json"}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Mirhosseini (2020)</w:t>
      </w:r>
      <w:r w:rsidRPr="00B74AA4">
        <w:rPr>
          <w:rFonts w:cs="Times New Roman"/>
          <w:szCs w:val="24"/>
          <w:lang w:val="id-ID"/>
        </w:rPr>
        <w:fldChar w:fldCharType="end"/>
      </w:r>
      <w:r w:rsidRPr="00B74AA4">
        <w:rPr>
          <w:rFonts w:cs="Times New Roman"/>
          <w:szCs w:val="24"/>
          <w:lang w:val="id-ID"/>
        </w:rPr>
        <w:t xml:space="preserve">, purposive sampling is a qualitative technique that uses specific </w:t>
      </w:r>
      <w:r w:rsidRPr="00B74AA4">
        <w:rPr>
          <w:rFonts w:cs="Times New Roman"/>
          <w:szCs w:val="24"/>
          <w:lang w:val="id-ID"/>
        </w:rPr>
        <w:lastRenderedPageBreak/>
        <w:t>and prepared ways to include a selection of research participants. It aims to involve various individuals from the community by connecting researchers to participants according to their characteristics and significance to the context.</w:t>
      </w:r>
    </w:p>
    <w:p w14:paraId="1FF2CF1F"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Hence, using Google Translate as a learning aid is one of the main focuses of this research. Students from various backgrounds with English language abilities obtain variations in how to use Google Translate. Then, four participants from different educational levels were selected to provide a broader and deeper perspective following the research objectives, namely investigating how students use Google Translate to acquire English vocabulary. </w:t>
      </w:r>
    </w:p>
    <w:p w14:paraId="2FEE3585" w14:textId="31844A47" w:rsidR="00341AC1" w:rsidRPr="00B74AA4" w:rsidRDefault="004464E0" w:rsidP="00341AC1">
      <w:pPr>
        <w:spacing w:after="0" w:line="360" w:lineRule="auto"/>
        <w:ind w:firstLine="709"/>
        <w:rPr>
          <w:rFonts w:cs="Times New Roman"/>
          <w:szCs w:val="24"/>
          <w:lang w:val="id-ID"/>
        </w:rPr>
      </w:pPr>
      <w:r w:rsidRPr="00B74AA4">
        <w:rPr>
          <w:rFonts w:cs="Times New Roman"/>
          <w:szCs w:val="24"/>
          <w:lang w:val="id-ID"/>
        </w:rPr>
        <w:t xml:space="preserve">In addition, the mix of the participants consisted of two females and two males. The strategy is grounded in discussing the limits of prior research, indicating the necessity for further studies using a diverse range of participants concerning age, gender, and levels of education. See Chapter II, section 2.6 for more. Because of this, it is expected that the research can provide an increased and representative understanding </w:t>
      </w:r>
      <w:r w:rsidR="00341AC1" w:rsidRPr="00341AC1">
        <w:rPr>
          <w:rFonts w:cs="Times New Roman"/>
          <w:szCs w:val="24"/>
          <w:lang w:val="id-ID"/>
        </w:rPr>
        <w:t>of students' perceptions of using Google Translator for vocabulary development</w:t>
      </w:r>
      <w:r w:rsidR="00341AC1">
        <w:rPr>
          <w:rFonts w:cs="Times New Roman"/>
          <w:szCs w:val="24"/>
          <w:lang w:val="en-US"/>
        </w:rPr>
        <w:t xml:space="preserve"> today</w:t>
      </w:r>
      <w:r w:rsidR="00341AC1" w:rsidRPr="00341AC1">
        <w:rPr>
          <w:rFonts w:cs="Times New Roman"/>
          <w:szCs w:val="24"/>
          <w:lang w:val="id-ID"/>
        </w:rPr>
        <w:t>.</w:t>
      </w:r>
    </w:p>
    <w:p w14:paraId="4FB823E8" w14:textId="1AAFFBA5" w:rsidR="004464E0" w:rsidRPr="00B74AA4" w:rsidRDefault="004464E0" w:rsidP="00F55DE6">
      <w:pPr>
        <w:pStyle w:val="Heading3"/>
        <w:numPr>
          <w:ilvl w:val="2"/>
          <w:numId w:val="6"/>
        </w:numPr>
        <w:spacing w:before="0"/>
        <w:rPr>
          <w:rFonts w:cs="Times New Roman"/>
          <w:lang w:val="id-ID"/>
        </w:rPr>
      </w:pPr>
      <w:bookmarkStart w:id="87" w:name="_Toc172748797"/>
      <w:r w:rsidRPr="00B74AA4">
        <w:rPr>
          <w:rFonts w:cs="Times New Roman"/>
          <w:lang w:val="id-ID"/>
        </w:rPr>
        <w:t>Research Instrument</w:t>
      </w:r>
      <w:bookmarkEnd w:id="87"/>
    </w:p>
    <w:p w14:paraId="664650B3" w14:textId="59F4A126"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In this research, the researcher chose to use an interview research instrument to answer research questions more broadly.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{"citationItems":[{"id":"ITEM-1","itemData":{"DOI":"10.33847/2712-8148.1.1_2","abstract":"This paper examined the implications of using interviews as method of data collection in social sciences with reference to researcher’s experience during fieldwork. The paper is purely qualitative and documentary sources were source of data collection. The paper argued that interview as an instrument of data collection when compared to other data collection techniques like questionnaire is more powerful in eliciting narrative data that allow researchers to investigate people's views in greater depth. The paper indicated that interview as a tool for social science data collection research helps to facilitate in obtaining direct explanation for human actions through a comprehensive speech interaction. The paper concluded that although interviewing is a powerful way of getting insights into interviewee's perceptions, it could go hand in hand with other methods providing in-depth information about participants' inner values and beliefs. For instance, using personal observation as a supplement to interviews would allow researchers investigate participants' external behaviors and internal beliefs. Therefore, the paper stressed that using more than one data collection instrument (although it depends on the research questions) would help obtaining richer data and validating the research findings.","author":[{"dropping-particle":"","family":"Utibe Monday","given":"Titus","non-dropping-particle":"","parse-names":false,"suffix":""}],"container-title":"Journal of Digital Art &amp; Humanities","id":"ITEM-1","issue":"1","issued":{"date-parts":[["2020"]]},"page":"15-24","title":"Impacts of Interview as Research Instrument of Data Collection in Social Sciences","type":"article-journal","volume":"1"},"uris":["http://www.mendeley.com/documents/?uuid=5c45afe2-d373-460d-b845-6a9e561347a9"]}],"mendeley":{"formattedCitation":"(Utibe Monday, 2020)","manualFormatting":"Utibe Monday (2020)","plainTextFormattedCitation":"(Utibe Monday, 2020)","previouslyFormattedCitation":"(Utibe Monday, 2020)"},"properties":{"noteIndex":0},"schema":"https://github.com/citation-style-language/schema/raw/master/csl-citation.json"}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Utibe Monday (2020)</w:t>
      </w:r>
      <w:r w:rsidRPr="00B74AA4">
        <w:rPr>
          <w:rFonts w:cs="Times New Roman"/>
          <w:szCs w:val="24"/>
          <w:lang w:val="id-ID"/>
        </w:rPr>
        <w:fldChar w:fldCharType="end"/>
      </w:r>
      <w:r w:rsidRPr="00B74AA4">
        <w:rPr>
          <w:rFonts w:cs="Times New Roman"/>
          <w:szCs w:val="24"/>
          <w:lang w:val="id-ID"/>
        </w:rPr>
        <w:t>, in social science studies, interviews are an organized strategy for collecting data and understanding from individuals. They enable the subjects to offer in-depth information and relate their experiences.</w:t>
      </w:r>
    </w:p>
    <w:p w14:paraId="3292BF91" w14:textId="39B9FB10"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Then, data was obtained through semi-structured interviews to explore how students use Google Translate to acquire English vocabulary, as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{"citationItems":[{"id":"ITEM-1","itemData":{"DOI":"10.1002/jac5.1441","ISBN":"9781506374680","ISSN":"25749870","abstract":"The popularity and value of qualitative research has increasingly been recognized in health and pharmacy services research. Although there is certainly an appropriate place in qualitative research for other data collection methods, a primary benefit of the semi-structured interview is that it permits interviews to be focused while still giving the investigator the autonomy to explore pertinent ideas that may come up in the course of the interview, which can further enhance understanding of the pharmacy service being assessed. The purpose of this narrative review is to summarize methodological considerations and procedures for conducting semi-structured interviews in pharmacy services research. In this article, we propose the Seven Steps to Conducting, Analyzing, and Reporting Semi-Structured Interview Data (7S CARS-SID) for Pharmacy Services Research. While many of the proposed steps can be applied to various qualitative methods and types of research, this narrative review intentionally focuses discussion on semi-structured interviews and pharmacy services research. These seven steps along with the cited resources and applicable examples provide novice qualitative researchers with a step-by-step introductory guide to conducting qualitative pharmacy services research using semi-structured interview methods. Finally, the 7S CARS-SID for Pharmacy Services Research is intended to be a tool for assisting readers, reviewers, and editors of the Journal of the American College of Clinical Pharmacy to better understand the methodology behind qualitative research papers using semi-structured interview methods.","author":[{"dropping-particle":"","family":"Adeoye-Olatunde","given":"Omolola A.","non-dropping-particle":"","parse-names":false,"suffix":""},{"dropping-particle":"","family":"Olenik","given":"Nicole L.","non-dropping-particle":"","parse-names":false,"suffix":""}],"container-title":"JACCP Journal of the American College of Clinical Pharmacy","id":"ITEM-1","issue":"10","issued":{"date-parts":[["2021"]]},"page":"1358-1367","title":"Research and scholarly methods: Semi-structured interviews","type":"article-journal","volume":"4"},"uris":["http://www.mendeley.com/documents/?uuid=88eca229-f057-4512-af2e-f379574fbcbc"]}],"mendeley":{"formattedCitation":"(Adeoye-Olatunde &amp; Olenik, 2021)","manualFormatting":"Adeoye-Olatunde and Olenik (2021)","plainTextFormattedCitation":"(Adeoye-Olatunde &amp; Olenik, 2021)","previouslyFormattedCitation":"(Adeoye-Olatunde &amp; Olenik,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Adeoye-Olatunde and Olenik (2021)</w:t>
      </w:r>
      <w:r w:rsidRPr="00B74AA4">
        <w:rPr>
          <w:rFonts w:cs="Times New Roman"/>
          <w:szCs w:val="24"/>
          <w:lang w:val="id-ID"/>
        </w:rPr>
        <w:fldChar w:fldCharType="end"/>
      </w:r>
      <w:r w:rsidRPr="00B74AA4">
        <w:rPr>
          <w:rFonts w:cs="Times New Roman"/>
          <w:szCs w:val="24"/>
          <w:lang w:val="id-ID"/>
        </w:rPr>
        <w:t xml:space="preserve"> stated. The semi-structured interview is a qualitative research technique that facilitates the continuous collection and evaluation of data by helping the researcher explore ideas using flexible inquiries and follow-up investigation questions.</w:t>
      </w:r>
    </w:p>
    <w:p w14:paraId="42CBDDAA" w14:textId="4E50A495" w:rsidR="004464E0" w:rsidRPr="00B74AA4" w:rsidRDefault="004464E0" w:rsidP="00F55DE6">
      <w:pPr>
        <w:pStyle w:val="Heading2"/>
        <w:numPr>
          <w:ilvl w:val="0"/>
          <w:numId w:val="5"/>
        </w:numPr>
        <w:spacing w:before="0" w:line="360" w:lineRule="auto"/>
        <w:rPr>
          <w:rFonts w:cs="Times New Roman"/>
          <w:szCs w:val="24"/>
          <w:lang w:val="id-ID"/>
        </w:rPr>
      </w:pPr>
      <w:bookmarkStart w:id="88" w:name="_Toc159888227"/>
      <w:bookmarkStart w:id="89" w:name="_Toc172748798"/>
      <w:r w:rsidRPr="00B74AA4">
        <w:rPr>
          <w:rFonts w:cs="Times New Roman"/>
          <w:szCs w:val="24"/>
          <w:lang w:val="id-ID"/>
        </w:rPr>
        <w:t>Technique of Data Collection</w:t>
      </w:r>
      <w:bookmarkEnd w:id="88"/>
      <w:bookmarkEnd w:id="89"/>
    </w:p>
    <w:p w14:paraId="2203A13F"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This study was conducted with preliminary observations at two research locations, a University and a Senior High School in Garut, to determine the </w:t>
      </w:r>
      <w:r w:rsidRPr="00B74AA4">
        <w:rPr>
          <w:rFonts w:cs="Times New Roman"/>
          <w:szCs w:val="24"/>
          <w:lang w:val="id-ID"/>
        </w:rPr>
        <w:lastRenderedPageBreak/>
        <w:t>characteristics of the students who were selected as participants. Then, the researcher asked permission from each institution to select some English students who used Google Translate from two different locations. Thus, this study involved four English students, two senior high school students, and two university students as research participants. Before the researcher conducted the interviews, the participants were informed that the interviews would be face-to-face, with a series of questions to investigate how students use Google Translate to acquire English vocabulary.</w:t>
      </w:r>
    </w:p>
    <w:p w14:paraId="004DA33D"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Interviews with four participants were conducted at each research location based on consent between the researcher and the participant. Each student was interviewed for 15-20 minutes with 14 pre-prepared questions about how students used Google Translate for English vocabulary acquisition. A few examples of questions include 1) What do you think Google Translate is?; 2) Does Google Translate help you in doing English assignments, and how does Google Translate help you master English vocabulary?; 3) Since using Google Translate, have you ever noticed an increase in your vocabulary? Give an example. Thus, the responses of all participants were recorded with their consent, and the audio results were transcribed into text for analysis.</w:t>
      </w:r>
    </w:p>
    <w:p w14:paraId="3D7C1B39" w14:textId="24DBB334" w:rsidR="004464E0" w:rsidRPr="00B74AA4" w:rsidRDefault="004464E0" w:rsidP="00F55DE6">
      <w:pPr>
        <w:pStyle w:val="Heading2"/>
        <w:numPr>
          <w:ilvl w:val="0"/>
          <w:numId w:val="5"/>
        </w:numPr>
        <w:spacing w:before="0" w:line="360" w:lineRule="auto"/>
        <w:rPr>
          <w:rFonts w:cs="Times New Roman"/>
          <w:szCs w:val="24"/>
          <w:lang w:val="id-ID"/>
        </w:rPr>
      </w:pPr>
      <w:bookmarkStart w:id="90" w:name="_Toc159888228"/>
      <w:bookmarkStart w:id="91" w:name="_Toc172748799"/>
      <w:r w:rsidRPr="00B74AA4">
        <w:rPr>
          <w:rFonts w:cs="Times New Roman"/>
          <w:szCs w:val="24"/>
          <w:lang w:val="id-ID"/>
        </w:rPr>
        <w:t>Technique of Data Analysis</w:t>
      </w:r>
      <w:bookmarkEnd w:id="90"/>
      <w:bookmarkEnd w:id="91"/>
    </w:p>
    <w:p w14:paraId="5D2D3F29" w14:textId="20C188E9"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Here, the researcher chose the interactive model of data analysis.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{"citationItems":[{"id":"ITEM-1","itemData":{"ISSN":"16130073","abstract":"With the widespread awareness of Big Data, mission leaders now expect that the data available to their organizations will be immediately relevant to their missions. However, the continuing onslaught of the \"data tsunami\", with data becoming more diverse, changing nature more quickly, and growing in volume and speed, confounds all but the simplest analysis and the most capable organizations. The core challenge faced by an analyst is to discover the most important knowledge in the data. She must overcome potential errors and inaccuracies in the data and explore it, even though she understands it incompletely, guided by her knowledge of the data's domain. We have solved customer problems by quickly analyzing numerous dimensions of data to check its sanity and to compare it to expected values. Guided by what we find initially, we quickly move on to further (unanticipated) dimensions of the data; discovery depends on this ability. This approach vitally brings the analyst into direct interaction with the data. We implement this approach by exploiting the ability of graphs (vertices and edges) to represent highly heterogeneous data. We use RDF as the data representation and SPARQL for queries. We use non-parametric tests, which are readily targeted to any type of data. This graph-analytic approach, using proven techniques with widely diverse data, represents a guidepost for delivering greatly improved analysis on much more complex data.","author":[{"dropping-particle":"","family":"Dull","given":"Eric","non-dropping-particle":"","parse-names":false,"suffix":""},{"dropping-particle":"","family":"Reinhardt","given":"Steven P.","non-dropping-particle":"","parse-names":false,"suffix":""}],"container-title":"CEUR Workshop Proceedings","id":"ITEM-1","issued":{"date-parts":[["2014"]]},"page":"89-92","title":"An analytic approach for discovery","type":"article","volume":"1304"},"uris":["http://www.mendeley.com/documents/?uuid=16e1e9e6-619c-4280-8ec9-a5e81f8b3c1a"]}],"mendeley":{"formattedCitation":"(Dull &amp; Reinhardt, 2014)","manualFormatting":"Miles and Huberman (1994)","plainTextFormattedCitation":"(Dull &amp; Reinhardt, 2014)","previouslyFormattedCitation":"(Dull &amp; Reinhardt,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Miles and Huberman (1994)</w:t>
      </w:r>
      <w:r w:rsidRPr="00B74AA4">
        <w:rPr>
          <w:rFonts w:cs="Times New Roman"/>
          <w:szCs w:val="24"/>
          <w:lang w:val="id-ID"/>
        </w:rPr>
        <w:fldChar w:fldCharType="end"/>
      </w:r>
      <w:r w:rsidRPr="00B74AA4">
        <w:rPr>
          <w:rFonts w:cs="Times New Roman"/>
          <w:szCs w:val="24"/>
          <w:lang w:val="id-ID"/>
        </w:rPr>
        <w:t xml:space="preserve"> state that data analysis involves data reduction, presentation, and conclusion drawing/verification. These analytical methods are connected from the beginning to the end of information collection, thus creating a dynamic and continuous process that the researcher obtains while conducting research. The steps are explained as follows:</w:t>
      </w:r>
    </w:p>
    <w:p w14:paraId="2BDCEDE0" w14:textId="77777777" w:rsidR="004464E0" w:rsidRPr="00B74AA4" w:rsidRDefault="004464E0" w:rsidP="00F55DE6">
      <w:pPr>
        <w:pStyle w:val="ListParagraph"/>
        <w:numPr>
          <w:ilvl w:val="0"/>
          <w:numId w:val="8"/>
        </w:numPr>
        <w:spacing w:after="0" w:line="360" w:lineRule="auto"/>
        <w:rPr>
          <w:rFonts w:cs="Times New Roman"/>
          <w:b/>
          <w:bCs/>
          <w:szCs w:val="24"/>
          <w:lang w:val="id-ID"/>
        </w:rPr>
      </w:pPr>
      <w:r w:rsidRPr="00B74AA4">
        <w:rPr>
          <w:rFonts w:cs="Times New Roman"/>
          <w:b/>
          <w:bCs/>
          <w:szCs w:val="24"/>
          <w:lang w:val="id-ID"/>
        </w:rPr>
        <w:t>Data Reduction</w:t>
      </w:r>
    </w:p>
    <w:p w14:paraId="559E6604" w14:textId="5D5F3FB1"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At this stage, the researcher processed the data by transcribing and classifying primary data in semi-structured interviews by the focus of this research.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 Keywords: analysis; qualitative. Penda","author":[{"dropping-particle":"","family":"Rijali","given":"Ahmad","non-dropping-particle":"","parse-names":false,"suffix":""}],"id":"ITEM-1","issue":"33","issued":{"date-parts":[["2018"]]},"page":"81-95","title":"Analisis Data Kualitatif Ahmad Rijali UIN Antasari Banjarmasin","type":"article-journal","volume":"17"},"uris":["http://www.mendeley.com/documents/?uuid=c242ceab-e2d1-49d5-86d8-d422f05cc351"]}],"mendeley":{"formattedCitation":"(Rijali, 2018)","manualFormatting":"Rijali (2018)","plainTextFormattedCitation":"(Rijali, 2018)","previouslyFormattedCitation":"(Rijali,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Rijali (2018)</w:t>
      </w:r>
      <w:r w:rsidRPr="00B74AA4">
        <w:rPr>
          <w:rFonts w:cs="Times New Roman"/>
          <w:szCs w:val="24"/>
          <w:lang w:val="id-ID"/>
        </w:rPr>
        <w:fldChar w:fldCharType="end"/>
      </w:r>
      <w:r w:rsidRPr="00B74AA4">
        <w:rPr>
          <w:rFonts w:cs="Times New Roman"/>
          <w:szCs w:val="24"/>
          <w:lang w:val="id-ID"/>
        </w:rPr>
        <w:t xml:space="preserve">, sorting and cutting information into various aspects, categories, and subjects is an essential step in the method of qualitative analysis known as “data reduction.” This is supported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{"citationItems":[{"id":"ITEM-1","itemData":{"ISSN":"16130073","abstract":"With the widespread awareness of Big Data, mission leaders now expect that the data available to their organizations will be immediately relevant to their missions. However, the continuing onslaught of the \"data tsunami\", with data becoming more diverse, changing nature more quickly, and growing in volume and speed, confounds all but the simplest analysis and the most capable organizations. The core challenge faced by an analyst is to discover the most important knowledge in the data. She must overcome potential errors and inaccuracies in the data and explore it, even though she understands it incompletely, guided by her knowledge of the data's domain. We have solved customer problems by quickly analyzing numerous dimensions of data to check its sanity and to compare it to expected values. Guided by what we find initially, we quickly move on to further (unanticipated) dimensions of the data; discovery depends on this ability. This approach vitally brings the analyst into direct interaction with the data. We implement this approach by exploiting the ability of graphs (vertices and edges) to represent highly heterogeneous data. We use RDF as the data representation and SPARQL for queries. We use non-parametric tests, which are readily targeted to any type of data. This graph-analytic approach, using proven techniques with widely diverse data, represents a guidepost for delivering greatly improved analysis on much more complex data.","author":[{"dropping-particle":"","family":"Dull","given":"Eric","non-dropping-particle":"","parse-names":false,"suffix":""},{"dropping-particle":"","family":"Reinhardt","given":"Steven P.","non-dropping-particle":"","parse-names":false,"suffix":""}],"container-title":"CEUR Workshop Proceedings","id":"ITEM-1","issued":{"date-parts":[["2014"]]},"page":"89-92","title":"An analytic approach for discovery","type":"article","volume":"1304"},"uris":["http://www.mendeley.com/documents/?uuid=16e1e9e6-619c-4280-8ec9-a5e81f8b3c1a"]}],"mendeley":{"formattedCitation":"(Dull &amp; Reinhardt, 2014)","manualFormatting":"Miles Huberman (1994)","plainTextFormattedCitation":"(Dull &amp; Reinhardt, 2014)","previouslyFormattedCitation":"(Dull &amp; Reinhardt,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Miles Huberman (1994)</w:t>
      </w:r>
      <w:r w:rsidRPr="00B74AA4">
        <w:rPr>
          <w:rFonts w:cs="Times New Roman"/>
          <w:szCs w:val="24"/>
          <w:lang w:val="id-ID"/>
        </w:rPr>
        <w:fldChar w:fldCharType="end"/>
      </w:r>
      <w:r w:rsidRPr="00B74AA4">
        <w:rPr>
          <w:rFonts w:cs="Times New Roman"/>
          <w:szCs w:val="24"/>
          <w:lang w:val="id-ID"/>
        </w:rPr>
        <w:t xml:space="preserve">, who </w:t>
      </w:r>
      <w:r w:rsidRPr="00B74AA4">
        <w:rPr>
          <w:rFonts w:cs="Times New Roman"/>
          <w:szCs w:val="24"/>
          <w:lang w:val="id-ID"/>
        </w:rPr>
        <w:lastRenderedPageBreak/>
        <w:t>states that a critical step in qualitative research is reducing information, which entails choosing, concentrating, rationalizing, taking, and changing data into note-taking or transcripts.</w:t>
      </w:r>
    </w:p>
    <w:p w14:paraId="38BC97C5" w14:textId="77777777" w:rsidR="004464E0" w:rsidRPr="00B74AA4" w:rsidRDefault="004464E0" w:rsidP="00F55DE6">
      <w:pPr>
        <w:pStyle w:val="ListParagraph"/>
        <w:numPr>
          <w:ilvl w:val="0"/>
          <w:numId w:val="8"/>
        </w:numPr>
        <w:spacing w:after="0" w:line="360" w:lineRule="auto"/>
        <w:rPr>
          <w:rFonts w:cs="Times New Roman"/>
          <w:b/>
          <w:bCs/>
          <w:szCs w:val="24"/>
          <w:lang w:val="id-ID"/>
        </w:rPr>
      </w:pPr>
      <w:r w:rsidRPr="00B74AA4">
        <w:rPr>
          <w:rFonts w:cs="Times New Roman"/>
          <w:b/>
          <w:bCs/>
          <w:szCs w:val="24"/>
          <w:lang w:val="id-ID"/>
        </w:rPr>
        <w:t>Data Presentation</w:t>
      </w:r>
    </w:p>
    <w:p w14:paraId="3617451F" w14:textId="3E0BD2CC"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 xml:space="preserve">The researcher presents the information narratively and represents the display form mostly used for presenting qualitative information. According to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{"citationItems":[{"id":"ITEM-1","itemData":{"ISSN":"16130073","abstract":"With the widespread awareness of Big Data, mission leaders now expect that the data available to their organizations will be immediately relevant to their missions. However, the continuing onslaught of the \"data tsunami\", with data becoming more diverse, changing nature more quickly, and growing in volume and speed, confounds all but the simplest analysis and the most capable organizations. The core challenge faced by an analyst is to discover the most important knowledge in the data. She must overcome potential errors and inaccuracies in the data and explore it, even though she understands it incompletely, guided by her knowledge of the data's domain. We have solved customer problems by quickly analyzing numerous dimensions of data to check its sanity and to compare it to expected values. Guided by what we find initially, we quickly move on to further (unanticipated) dimensions of the data; discovery depends on this ability. This approach vitally brings the analyst into direct interaction with the data. We implement this approach by exploiting the ability of graphs (vertices and edges) to represent highly heterogeneous data. We use RDF as the data representation and SPARQL for queries. We use non-parametric tests, which are readily targeted to any type of data. This graph-analytic approach, using proven techniques with widely diverse data, represents a guidepost for delivering greatly improved analysis on much more complex data.","author":[{"dropping-particle":"","family":"Dull","given":"Eric","non-dropping-particle":"","parse-names":false,"suffix":""},{"dropping-particle":"","family":"Reinhardt","given":"Steven P.","non-dropping-particle":"","parse-names":false,"suffix":""}],"container-title":"CEUR Workshop Proceedings","id":"ITEM-1","issued":{"date-parts":[["2014"]]},"page":"89-92","title":"An analytic approach for discovery","type":"article","volume":"1304"},"uris":["http://www.mendeley.com/documents/?uuid=16e1e9e6-619c-4280-8ec9-a5e81f8b3c1a"]}],"mendeley":{"formattedCitation":"(Dull &amp; Reinhardt, 2014)","manualFormatting":"Miles &amp; Huberman (1994)","plainTextFormattedCitation":"(Dull &amp; Reinhardt, 2014)","previouslyFormattedCitation":"(Dull &amp; Reinhardt,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Miles &amp; Huberman (1994)</w:t>
      </w:r>
      <w:r w:rsidRPr="00B74AA4">
        <w:rPr>
          <w:rFonts w:cs="Times New Roman"/>
          <w:szCs w:val="24"/>
          <w:lang w:val="id-ID"/>
        </w:rPr>
        <w:fldChar w:fldCharType="end"/>
      </w:r>
      <w:r w:rsidRPr="00B74AA4">
        <w:rPr>
          <w:rFonts w:cs="Times New Roman"/>
          <w:szCs w:val="24"/>
          <w:lang w:val="id-ID"/>
        </w:rPr>
        <w:t>, an essential investigation process is the display, which organizes and collects information so that decisions can be made and responses are possible.</w:t>
      </w:r>
    </w:p>
    <w:p w14:paraId="35C386F6" w14:textId="77777777" w:rsidR="004464E0" w:rsidRPr="00B74AA4" w:rsidRDefault="004464E0" w:rsidP="00F55DE6">
      <w:pPr>
        <w:pStyle w:val="ListParagraph"/>
        <w:numPr>
          <w:ilvl w:val="0"/>
          <w:numId w:val="8"/>
        </w:numPr>
        <w:spacing w:after="0" w:line="360" w:lineRule="auto"/>
        <w:rPr>
          <w:rFonts w:cs="Times New Roman"/>
          <w:b/>
          <w:bCs/>
          <w:szCs w:val="24"/>
          <w:lang w:val="id-ID"/>
        </w:rPr>
      </w:pPr>
      <w:r w:rsidRPr="00B74AA4">
        <w:rPr>
          <w:rFonts w:cs="Times New Roman"/>
          <w:b/>
          <w:bCs/>
          <w:szCs w:val="24"/>
          <w:lang w:val="id-ID"/>
        </w:rPr>
        <w:t>Conclusion/Verification</w:t>
      </w:r>
    </w:p>
    <w:p w14:paraId="291D56E6" w14:textId="10CE7D8E" w:rsidR="004464E0" w:rsidRPr="00B74AA4" w:rsidRDefault="004464E0" w:rsidP="00F55DE6">
      <w:pPr>
        <w:spacing w:after="0" w:line="360" w:lineRule="auto"/>
        <w:ind w:firstLine="709"/>
        <w:rPr>
          <w:rFonts w:cs="Times New Roman"/>
          <w:szCs w:val="24"/>
          <w:lang w:val="en-US"/>
        </w:rPr>
      </w:pPr>
      <w:r w:rsidRPr="00B74AA4">
        <w:rPr>
          <w:rFonts w:cs="Times New Roman"/>
          <w:szCs w:val="24"/>
          <w:lang w:val="id-ID"/>
        </w:rPr>
        <w:t xml:space="preserve">The last results in the analysis procedure are conclusions and verification developed from the information-gathering process, increasing validity and clarity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{"citationItems":[{"id":"ITEM-1","itemData":{"ISSN":"16130073","abstract":"With the widespread awareness of Big Data, mission leaders now expect that the data available to their organizations will be immediately relevant to their missions. However, the continuing onslaught of the \"data tsunami\", with data becoming more diverse, changing nature more quickly, and growing in volume and speed, confounds all but the simplest analysis and the most capable organizations. The core challenge faced by an analyst is to discover the most important knowledge in the data. She must overcome potential errors and inaccuracies in the data and explore it, even though she understands it incompletely, guided by her knowledge of the data's domain. We have solved customer problems by quickly analyzing numerous dimensions of data to check its sanity and to compare it to expected values. Guided by what we find initially, we quickly move on to further (unanticipated) dimensions of the data; discovery depends on this ability. This approach vitally brings the analyst into direct interaction with the data. We implement this approach by exploiting the ability of graphs (vertices and edges) to represent highly heterogeneous data. We use RDF as the data representation and SPARQL for queries. We use non-parametric tests, which are readily targeted to any type of data. This graph-analytic approach, using proven techniques with widely diverse data, represents a guidepost for delivering greatly improved analysis on much more complex data.","author":[{"dropping-particle":"","family":"Dull","given":"Eric","non-dropping-particle":"","parse-names":false,"suffix":""},{"dropping-particle":"","family":"Reinhardt","given":"Steven P.","non-dropping-particle":"","parse-names":false,"suffix":""}],"container-title":"CEUR Workshop Proceedings","id":"ITEM-1","issued":{"date-parts":[["2014"]]},"page":"89-92","title":"An analytic approach for discovery","type":"article","volume":"1304"},"uris":["http://www.mendeley.com/documents/?uuid=16e1e9e6-619c-4280-8ec9-a5e81f8b3c1a"]}],"mendeley":{"formattedCitation":"(Dull &amp; Reinhardt, 2014)","manualFormatting":"(Miles &amp; Huberman, 1994)","plainTextFormattedCitation":"(Dull &amp; Reinhardt, 2014)","previouslyFormattedCitation":"(Dull &amp; Reinhardt,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(Miles &amp; Huberman, 1994)</w:t>
      </w:r>
      <w:r w:rsidRPr="00B74AA4">
        <w:rPr>
          <w:rFonts w:cs="Times New Roman"/>
          <w:szCs w:val="24"/>
          <w:lang w:val="id-ID"/>
        </w:rPr>
        <w:fldChar w:fldCharType="end"/>
      </w:r>
      <w:r w:rsidRPr="00B74AA4">
        <w:rPr>
          <w:rFonts w:cs="Times New Roman"/>
          <w:szCs w:val="24"/>
          <w:lang w:val="id-ID"/>
        </w:rPr>
        <w:t>. In this case, the researcher interpreted and summarized the information using research questions regarding</w:t>
      </w:r>
      <w:r w:rsidR="00295AFC" w:rsidRPr="00B74AA4">
        <w:rPr>
          <w:rFonts w:cs="Times New Roman"/>
          <w:szCs w:val="24"/>
          <w:lang w:val="en-US"/>
        </w:rPr>
        <w:t xml:space="preserve"> h</w:t>
      </w:r>
      <w:r w:rsidR="00295AFC" w:rsidRPr="00B74AA4">
        <w:rPr>
          <w:rFonts w:cs="Times New Roman"/>
          <w:szCs w:val="24"/>
          <w:lang w:val="id-ID"/>
        </w:rPr>
        <w:t>ow do students</w:t>
      </w:r>
      <w:r w:rsidR="00295AFC" w:rsidRPr="00B74AA4">
        <w:rPr>
          <w:rFonts w:cs="Times New Roman"/>
          <w:szCs w:val="24"/>
          <w:lang w:val="en-US"/>
        </w:rPr>
        <w:t xml:space="preserve"> perceive using</w:t>
      </w:r>
      <w:r w:rsidR="00295AFC" w:rsidRPr="00B74AA4">
        <w:rPr>
          <w:rFonts w:cs="Times New Roman"/>
          <w:szCs w:val="24"/>
          <w:lang w:val="id-ID"/>
        </w:rPr>
        <w:t xml:space="preserve"> Google Translate</w:t>
      </w:r>
      <w:r w:rsidR="00295AFC" w:rsidRPr="00B74AA4">
        <w:rPr>
          <w:rFonts w:cs="Times New Roman"/>
          <w:szCs w:val="24"/>
          <w:lang w:val="en-US"/>
        </w:rPr>
        <w:t xml:space="preserve"> for English</w:t>
      </w:r>
      <w:r w:rsidR="00295AFC" w:rsidRPr="00B74AA4">
        <w:rPr>
          <w:rFonts w:cs="Times New Roman"/>
          <w:szCs w:val="24"/>
          <w:lang w:val="id-ID"/>
        </w:rPr>
        <w:t xml:space="preserve"> </w:t>
      </w:r>
      <w:r w:rsidR="00295AFC" w:rsidRPr="00B74AA4">
        <w:rPr>
          <w:rFonts w:cs="Times New Roman"/>
          <w:szCs w:val="24"/>
          <w:lang w:val="en-US"/>
        </w:rPr>
        <w:t>V</w:t>
      </w:r>
      <w:r w:rsidR="00295AFC" w:rsidRPr="00B74AA4">
        <w:rPr>
          <w:rFonts w:cs="Times New Roman"/>
          <w:szCs w:val="24"/>
          <w:lang w:val="id-ID"/>
        </w:rPr>
        <w:t>ocabulary</w:t>
      </w:r>
      <w:r w:rsidR="00295AFC" w:rsidRPr="00B74AA4">
        <w:rPr>
          <w:rFonts w:cs="Times New Roman"/>
          <w:szCs w:val="24"/>
          <w:lang w:val="en-US"/>
        </w:rPr>
        <w:t xml:space="preserve"> Acquisition.</w:t>
      </w:r>
    </w:p>
    <w:p w14:paraId="659B6CA0" w14:textId="79E6E7D8" w:rsidR="004464E0" w:rsidRPr="00B74AA4" w:rsidRDefault="004464E0" w:rsidP="00F55DE6">
      <w:pPr>
        <w:pStyle w:val="Heading2"/>
        <w:numPr>
          <w:ilvl w:val="0"/>
          <w:numId w:val="5"/>
        </w:numPr>
        <w:spacing w:before="0" w:line="360" w:lineRule="auto"/>
        <w:rPr>
          <w:rFonts w:cs="Times New Roman"/>
          <w:szCs w:val="24"/>
          <w:lang w:val="id-ID"/>
        </w:rPr>
      </w:pPr>
      <w:bookmarkStart w:id="92" w:name="_Toc172748800"/>
      <w:r w:rsidRPr="00B74AA4">
        <w:rPr>
          <w:rFonts w:cs="Times New Roman"/>
          <w:szCs w:val="24"/>
          <w:lang w:val="id-ID"/>
        </w:rPr>
        <w:t>Research Procedure</w:t>
      </w:r>
      <w:bookmarkEnd w:id="92"/>
    </w:p>
    <w:p w14:paraId="7C74A769" w14:textId="36529A06" w:rsidR="004464E0" w:rsidRPr="00B74AA4" w:rsidRDefault="00376D39" w:rsidP="00376D39">
      <w:pPr>
        <w:spacing w:after="0" w:line="360" w:lineRule="auto"/>
        <w:ind w:firstLine="709"/>
        <w:rPr>
          <w:rFonts w:cs="Times New Roman"/>
          <w:szCs w:val="24"/>
          <w:lang w:val="id-ID"/>
        </w:rPr>
      </w:pPr>
      <w:r w:rsidRPr="00B74AA4">
        <w:rPr>
          <w:rFonts w:cs="Times New Roman"/>
          <w:szCs w:val="24"/>
          <w:lang w:val="id-ID"/>
        </w:rPr>
        <w:t xml:space="preserve">This research procedure consists of several stages. The research was conducted for one month, from May 14 to June 8, 2024. First, the researcher determined the research topic, then the research method and made some interview question instruments. After that, the researcher looked for the theoretical source of the question as the validity of the instrument, then the researcher determined two educational institutions, namely one of the High Schools and Universities in Garut which would be the object of research, and determined the criteria for participants from the reference source. The researcher asked permission from each school to choose two students who studied English consisting of one female student and one male student from the two schools where the research was conducted, so that this study had four students who studied English as research participants. After that, the researcher met the students concerned to agree to the research. Next, the researcher conducted face-to-face interviews to collect data with the four English language learners from the two schools at different times. The researcher interviewed four English students who had experience using Google Translate for English </w:t>
      </w:r>
      <w:r w:rsidRPr="00B74AA4">
        <w:rPr>
          <w:rFonts w:cs="Times New Roman"/>
          <w:szCs w:val="24"/>
          <w:lang w:val="id-ID"/>
        </w:rPr>
        <w:lastRenderedPageBreak/>
        <w:t>vocabulary acquisition by using a recording device for data collection. After the data collection process was completed, the researcher thanked the four students and the school for their participation. Finally, the collected data were analyzed and processed in written form based on the research question and research objective.</w:t>
      </w:r>
    </w:p>
    <w:p w14:paraId="22476FBE" w14:textId="77777777" w:rsidR="004464E0" w:rsidRPr="00B74AA4" w:rsidRDefault="004464E0" w:rsidP="00F55DE6">
      <w:pPr>
        <w:spacing w:after="0" w:line="360" w:lineRule="auto"/>
        <w:rPr>
          <w:rFonts w:cs="Times New Roman"/>
          <w:szCs w:val="24"/>
          <w:lang w:val="id-ID"/>
        </w:rPr>
      </w:pPr>
      <w:r w:rsidRPr="00B74AA4">
        <w:rPr>
          <w:rFonts w:cs="Times New Roman"/>
          <w:szCs w:val="24"/>
          <w:lang w:val="id-ID"/>
        </w:rPr>
        <w:br w:type="page"/>
      </w:r>
    </w:p>
    <w:p w14:paraId="5D1E6F26" w14:textId="77777777" w:rsidR="004B171B" w:rsidRPr="00B74AA4" w:rsidRDefault="004B171B" w:rsidP="00F55DE6">
      <w:pPr>
        <w:pStyle w:val="Heading1"/>
        <w:spacing w:before="0"/>
        <w:rPr>
          <w:rFonts w:cs="Times New Roman"/>
          <w:lang w:val="id-ID"/>
        </w:rPr>
        <w:sectPr w:rsidR="004B171B" w:rsidRPr="00B74AA4" w:rsidSect="00CD4EC8">
          <w:pgSz w:w="11906" w:h="16838"/>
          <w:pgMar w:top="2268" w:right="1701" w:bottom="1701" w:left="2268" w:header="709" w:footer="709" w:gutter="0"/>
          <w:cols w:space="708"/>
          <w:titlePg/>
          <w:docGrid w:linePitch="360"/>
        </w:sectPr>
      </w:pPr>
    </w:p>
    <w:p w14:paraId="29968499" w14:textId="1BE02713" w:rsidR="004464E0" w:rsidRPr="00B74AA4" w:rsidRDefault="004464E0" w:rsidP="00F55DE6">
      <w:pPr>
        <w:pStyle w:val="Heading1"/>
        <w:spacing w:before="0"/>
        <w:rPr>
          <w:rFonts w:cs="Times New Roman"/>
          <w:lang w:val="id-ID"/>
        </w:rPr>
      </w:pPr>
      <w:bookmarkStart w:id="93" w:name="_Toc172748801"/>
      <w:r w:rsidRPr="00B74AA4">
        <w:rPr>
          <w:rFonts w:cs="Times New Roman"/>
          <w:lang w:val="id-ID"/>
        </w:rPr>
        <w:lastRenderedPageBreak/>
        <w:t>CHAPTER IV</w:t>
      </w:r>
      <w:bookmarkEnd w:id="93"/>
    </w:p>
    <w:p w14:paraId="0E699A62" w14:textId="200EE306" w:rsidR="004464E0" w:rsidRPr="00B74AA4" w:rsidRDefault="004464E0" w:rsidP="00F55DE6">
      <w:pPr>
        <w:pStyle w:val="Heading1"/>
        <w:spacing w:before="0"/>
        <w:rPr>
          <w:rFonts w:cs="Times New Roman"/>
          <w:lang w:val="id-ID"/>
        </w:rPr>
      </w:pPr>
      <w:bookmarkStart w:id="94" w:name="_Toc172748802"/>
      <w:r w:rsidRPr="00B74AA4">
        <w:rPr>
          <w:rFonts w:cs="Times New Roman"/>
          <w:lang w:val="id-ID"/>
        </w:rPr>
        <w:t>RESEARCH FINDINGS AND DISCUSSION</w:t>
      </w:r>
      <w:bookmarkEnd w:id="94"/>
    </w:p>
    <w:p w14:paraId="045448F1" w14:textId="274431ED"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In this chapter, the researcher presents the research findings and discusses the research question of</w:t>
      </w:r>
      <w:r w:rsidR="008E6EE5" w:rsidRPr="00B74AA4">
        <w:rPr>
          <w:rFonts w:cs="Times New Roman"/>
          <w:szCs w:val="24"/>
          <w:lang w:val="en-US"/>
        </w:rPr>
        <w:t xml:space="preserve"> h</w:t>
      </w:r>
      <w:r w:rsidR="008E6EE5" w:rsidRPr="00B74AA4">
        <w:rPr>
          <w:rFonts w:cs="Times New Roman"/>
          <w:szCs w:val="24"/>
          <w:lang w:val="id-ID"/>
        </w:rPr>
        <w:t>ow do students</w:t>
      </w:r>
      <w:r w:rsidR="008E6EE5" w:rsidRPr="00B74AA4">
        <w:rPr>
          <w:rFonts w:cs="Times New Roman"/>
          <w:szCs w:val="24"/>
          <w:lang w:val="en-US"/>
        </w:rPr>
        <w:t xml:space="preserve"> perceive using</w:t>
      </w:r>
      <w:r w:rsidR="008E6EE5" w:rsidRPr="00B74AA4">
        <w:rPr>
          <w:rFonts w:cs="Times New Roman"/>
          <w:szCs w:val="24"/>
          <w:lang w:val="id-ID"/>
        </w:rPr>
        <w:t xml:space="preserve"> Google Translate</w:t>
      </w:r>
      <w:r w:rsidR="008E6EE5" w:rsidRPr="00B74AA4">
        <w:rPr>
          <w:rFonts w:cs="Times New Roman"/>
          <w:szCs w:val="24"/>
          <w:lang w:val="en-US"/>
        </w:rPr>
        <w:t xml:space="preserve"> for English</w:t>
      </w:r>
      <w:r w:rsidR="008E6EE5" w:rsidRPr="00B74AA4">
        <w:rPr>
          <w:rFonts w:cs="Times New Roman"/>
          <w:szCs w:val="24"/>
          <w:lang w:val="id-ID"/>
        </w:rPr>
        <w:t xml:space="preserve"> </w:t>
      </w:r>
      <w:r w:rsidR="008E6EE5" w:rsidRPr="00B74AA4">
        <w:rPr>
          <w:rFonts w:cs="Times New Roman"/>
          <w:szCs w:val="24"/>
          <w:lang w:val="en-US"/>
        </w:rPr>
        <w:t>V</w:t>
      </w:r>
      <w:r w:rsidR="008E6EE5" w:rsidRPr="00B74AA4">
        <w:rPr>
          <w:rFonts w:cs="Times New Roman"/>
          <w:szCs w:val="24"/>
          <w:lang w:val="id-ID"/>
        </w:rPr>
        <w:t>ocabulary</w:t>
      </w:r>
      <w:r w:rsidR="008E6EE5" w:rsidRPr="00B74AA4">
        <w:rPr>
          <w:rFonts w:cs="Times New Roman"/>
          <w:szCs w:val="24"/>
          <w:lang w:val="en-US"/>
        </w:rPr>
        <w:t xml:space="preserve"> Acquisition</w:t>
      </w:r>
      <w:r w:rsidRPr="00B74AA4">
        <w:rPr>
          <w:rFonts w:cs="Times New Roman"/>
          <w:szCs w:val="24"/>
          <w:lang w:val="id-ID"/>
        </w:rPr>
        <w:t>. Specifically, the data in this section is broken down into three aspects, namely the knowledge aspect, which consists of knowledge about vocabulary acquisition and Google Translate. Second, the experience aspect of using digital sources, especially Google Translate, for acquiring English vocabulary and techniques for using Google Translate to learn English vocabulary. Third, students' beliefs about the benefits of Google Translate include their views on the importance of having a broad vocabulary using Google Translate, the drawbacks of using Google Translate in learning English vocabulary, and the discussion.</w:t>
      </w:r>
    </w:p>
    <w:p w14:paraId="307F06E4" w14:textId="79D493E6" w:rsidR="004464E0" w:rsidRPr="00B74AA4" w:rsidRDefault="004464E0" w:rsidP="00F55DE6">
      <w:pPr>
        <w:pStyle w:val="Heading2"/>
        <w:numPr>
          <w:ilvl w:val="0"/>
          <w:numId w:val="11"/>
        </w:numPr>
        <w:spacing w:before="0" w:line="360" w:lineRule="auto"/>
        <w:rPr>
          <w:rFonts w:cs="Times New Roman"/>
          <w:szCs w:val="24"/>
          <w:lang w:val="id-ID"/>
        </w:rPr>
      </w:pPr>
      <w:bookmarkStart w:id="95" w:name="_Toc172748803"/>
      <w:r w:rsidRPr="00B74AA4">
        <w:rPr>
          <w:rFonts w:cs="Times New Roman"/>
          <w:szCs w:val="24"/>
          <w:lang w:val="id-ID"/>
        </w:rPr>
        <w:t>Research Findings</w:t>
      </w:r>
      <w:bookmarkEnd w:id="95"/>
    </w:p>
    <w:p w14:paraId="14381B4B" w14:textId="01FC1E06"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This study</w:t>
      </w:r>
      <w:r w:rsidR="000F7227" w:rsidRPr="00B74AA4">
        <w:rPr>
          <w:rFonts w:cs="Times New Roman"/>
          <w:szCs w:val="24"/>
          <w:lang w:val="en-US"/>
        </w:rPr>
        <w:t xml:space="preserve"> </w:t>
      </w:r>
      <w:r w:rsidR="000F7227" w:rsidRPr="00B74AA4">
        <w:rPr>
          <w:rFonts w:cs="Times New Roman"/>
          <w:szCs w:val="24"/>
          <w:lang w:val="id-ID"/>
        </w:rPr>
        <w:t>aims</w:t>
      </w:r>
      <w:r w:rsidR="000F7227" w:rsidRPr="00B74AA4">
        <w:rPr>
          <w:rFonts w:cs="Times New Roman"/>
          <w:szCs w:val="24"/>
          <w:lang w:val="en-US"/>
        </w:rPr>
        <w:t xml:space="preserve"> </w:t>
      </w:r>
      <w:r w:rsidR="000F7227" w:rsidRPr="00B74AA4">
        <w:rPr>
          <w:rFonts w:cs="Times New Roman"/>
          <w:szCs w:val="24"/>
          <w:lang w:val="id-ID"/>
        </w:rPr>
        <w:t>to investigate how students</w:t>
      </w:r>
      <w:r w:rsidR="000F7227" w:rsidRPr="00B74AA4">
        <w:rPr>
          <w:rFonts w:cs="Times New Roman"/>
          <w:szCs w:val="24"/>
          <w:lang w:val="en-US"/>
        </w:rPr>
        <w:t xml:space="preserve"> perceive using</w:t>
      </w:r>
      <w:r w:rsidR="000F7227" w:rsidRPr="00B74AA4">
        <w:rPr>
          <w:rFonts w:cs="Times New Roman"/>
          <w:szCs w:val="24"/>
          <w:lang w:val="id-ID"/>
        </w:rPr>
        <w:t xml:space="preserve"> Google Translate</w:t>
      </w:r>
      <w:r w:rsidR="000F7227" w:rsidRPr="00B74AA4">
        <w:rPr>
          <w:rFonts w:cs="Times New Roman"/>
          <w:szCs w:val="24"/>
          <w:lang w:val="en-US"/>
        </w:rPr>
        <w:t xml:space="preserve"> for English</w:t>
      </w:r>
      <w:r w:rsidR="000F7227" w:rsidRPr="00B74AA4">
        <w:rPr>
          <w:rFonts w:cs="Times New Roman"/>
          <w:szCs w:val="24"/>
          <w:lang w:val="id-ID"/>
        </w:rPr>
        <w:t xml:space="preserve"> </w:t>
      </w:r>
      <w:r w:rsidR="000F7227" w:rsidRPr="00B74AA4">
        <w:rPr>
          <w:rFonts w:cs="Times New Roman"/>
          <w:szCs w:val="24"/>
          <w:lang w:val="en-US"/>
        </w:rPr>
        <w:t>V</w:t>
      </w:r>
      <w:r w:rsidR="000F7227" w:rsidRPr="00B74AA4">
        <w:rPr>
          <w:rFonts w:cs="Times New Roman"/>
          <w:szCs w:val="24"/>
          <w:lang w:val="id-ID"/>
        </w:rPr>
        <w:t>ocabulary</w:t>
      </w:r>
      <w:r w:rsidR="000F7227" w:rsidRPr="00B74AA4">
        <w:rPr>
          <w:rFonts w:cs="Times New Roman"/>
          <w:szCs w:val="24"/>
          <w:lang w:val="en-US"/>
        </w:rPr>
        <w:t xml:space="preserve"> Acquisition. </w:t>
      </w:r>
      <w:r w:rsidRPr="00B74AA4">
        <w:rPr>
          <w:rFonts w:cs="Times New Roman"/>
          <w:szCs w:val="24"/>
          <w:lang w:val="id-ID"/>
        </w:rPr>
        <w:t>The findings indicate that Google Translate is a practical, effective, and flexible digital resource for learning English vocabulary.</w:t>
      </w:r>
    </w:p>
    <w:p w14:paraId="477BC424"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In other words, it shows that the majority of the participants in both research sites, consisting of 4 EFL learners, 2 Senior High School students (P1, P2), and 2 University students (P3, P4) who used Google Translate, responded positively and understood every question asked by the researcher in the 15-20 minute face-to-face semi-structured interviews. The interviews were audio recorded and transcribed verbatim. Therefore, the findings can be seen in the following points. However, more complete answers or statements from each participant in this study can be seen in the appendix.</w:t>
      </w:r>
    </w:p>
    <w:p w14:paraId="7220863F" w14:textId="276CC71D" w:rsidR="004464E0" w:rsidRPr="00B74AA4" w:rsidRDefault="004464E0" w:rsidP="00F55DE6">
      <w:pPr>
        <w:pStyle w:val="Heading3"/>
        <w:numPr>
          <w:ilvl w:val="0"/>
          <w:numId w:val="12"/>
        </w:numPr>
        <w:spacing w:before="0"/>
        <w:rPr>
          <w:rFonts w:cs="Times New Roman"/>
          <w:lang w:val="id-ID" w:eastAsia="ja-JP"/>
        </w:rPr>
      </w:pPr>
      <w:bookmarkStart w:id="96" w:name="_Toc172748804"/>
      <w:r w:rsidRPr="00B74AA4">
        <w:rPr>
          <w:rFonts w:cs="Times New Roman"/>
          <w:lang w:val="id-ID" w:eastAsia="ja-JP"/>
        </w:rPr>
        <w:t>Knowledge Aspects</w:t>
      </w:r>
      <w:bookmarkEnd w:id="96"/>
    </w:p>
    <w:p w14:paraId="64CB11AD"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One of the interview questions was about knowledge. In this case, the researcher investigated each participant's understanding with two questions about vocabulary acquisition and what Google Translate means.</w:t>
      </w:r>
    </w:p>
    <w:p w14:paraId="5D71FE2D"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The researcher found that all participants explained the meaning of English vocabulary acquisition. Below are details of representative participants' answers.</w:t>
      </w:r>
    </w:p>
    <w:p w14:paraId="7930E680"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lastRenderedPageBreak/>
        <w:t>P2 = “Vocabulary acquisition in the context of English is the process of acquiring and understanding words that are used daily, making it easier to communicate and interact without feeling confused when looking for new words.”</w:t>
      </w:r>
    </w:p>
    <w:p w14:paraId="6407BAC1"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P4 = “Vocabulary acquisition in English involves interpreting and understanding new information, which allows for greater vocabulary variety and understanding of sentences or words in our language.”</w:t>
      </w:r>
    </w:p>
    <w:p w14:paraId="17945A81"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Based on these answers, both participants showed a good understanding of vocabulary mastery, although from slightly different perspectives. High School students (P2) focus on practical use and application in daily communication, while University students (P4) emphasize cognitive aspects and the ability to understand new information. However, overall, participants (P1, P2, P3, &amp; P4) admitted that mastering vocabulary is a process that involves understanding new words and is essential for improving language skills.</w:t>
      </w:r>
    </w:p>
    <w:p w14:paraId="3160B8EB"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On the other hand, the students were also asked about their knowledge of Google Translate. Here is one of the student answers that best represents all participants.</w:t>
      </w:r>
    </w:p>
    <w:p w14:paraId="66A2CFBC"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“Google Translate is an application or website tool used to translate vocabulary, sentences, or text from one language to another to facilitate communication and help understand foreign languages.”</w:t>
      </w:r>
    </w:p>
    <w:p w14:paraId="0F083A43"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Based on this statement, this answer was considered the most representative as it contained descriptions of the essential functions, forms, and purposes of use, all mentioned by other participants. Therefore, it is clear that all participants seem to have a uniform basic understanding of Google Translate as a language translation tool that facilitates communication and understanding of foreign language vocabulary, such as:</w:t>
      </w:r>
    </w:p>
    <w:p w14:paraId="49AFE372" w14:textId="77777777" w:rsidR="004464E0" w:rsidRPr="00B74AA4" w:rsidRDefault="004464E0" w:rsidP="00F55DE6">
      <w:pPr>
        <w:pStyle w:val="ListParagraph"/>
        <w:numPr>
          <w:ilvl w:val="0"/>
          <w:numId w:val="10"/>
        </w:numPr>
        <w:spacing w:after="0" w:line="360" w:lineRule="auto"/>
        <w:rPr>
          <w:rFonts w:cs="Times New Roman"/>
          <w:szCs w:val="24"/>
          <w:lang w:val="id-ID"/>
        </w:rPr>
      </w:pPr>
      <w:r w:rsidRPr="00B74AA4">
        <w:rPr>
          <w:rFonts w:cs="Times New Roman"/>
          <w:szCs w:val="24"/>
          <w:lang w:val="id-ID"/>
        </w:rPr>
        <w:t>Basic functions (P1, P2, P3, and P4)</w:t>
      </w:r>
    </w:p>
    <w:p w14:paraId="7BB574B6" w14:textId="77777777" w:rsidR="004464E0" w:rsidRPr="00B74AA4" w:rsidRDefault="004464E0" w:rsidP="00F55DE6">
      <w:pPr>
        <w:pStyle w:val="ListParagraph"/>
        <w:numPr>
          <w:ilvl w:val="0"/>
          <w:numId w:val="10"/>
        </w:numPr>
        <w:spacing w:after="0" w:line="360" w:lineRule="auto"/>
        <w:rPr>
          <w:rFonts w:cs="Times New Roman"/>
          <w:szCs w:val="24"/>
          <w:lang w:val="id-ID"/>
        </w:rPr>
      </w:pPr>
      <w:r w:rsidRPr="00B74AA4">
        <w:rPr>
          <w:rFonts w:cs="Times New Roman"/>
          <w:szCs w:val="24"/>
          <w:lang w:val="id-ID"/>
        </w:rPr>
        <w:t>Format and platform (P1, P2, P3)</w:t>
      </w:r>
    </w:p>
    <w:p w14:paraId="7B4B6452" w14:textId="77777777" w:rsidR="004464E0" w:rsidRPr="00B74AA4" w:rsidRDefault="004464E0" w:rsidP="00F55DE6">
      <w:pPr>
        <w:pStyle w:val="ListParagraph"/>
        <w:numPr>
          <w:ilvl w:val="0"/>
          <w:numId w:val="10"/>
        </w:numPr>
        <w:spacing w:after="0" w:line="360" w:lineRule="auto"/>
        <w:rPr>
          <w:rFonts w:cs="Times New Roman"/>
          <w:szCs w:val="24"/>
          <w:lang w:val="id-ID"/>
        </w:rPr>
      </w:pPr>
      <w:r w:rsidRPr="00B74AA4">
        <w:rPr>
          <w:rFonts w:cs="Times New Roman"/>
          <w:szCs w:val="24"/>
          <w:lang w:val="id-ID"/>
        </w:rPr>
        <w:t>Purpose of use (P1, P2, P4)</w:t>
      </w:r>
    </w:p>
    <w:p w14:paraId="1654A7E3" w14:textId="263FDDC0" w:rsidR="004464E0" w:rsidRPr="00B74AA4" w:rsidRDefault="004464E0" w:rsidP="00F55DE6">
      <w:pPr>
        <w:pStyle w:val="Heading3"/>
        <w:numPr>
          <w:ilvl w:val="0"/>
          <w:numId w:val="12"/>
        </w:numPr>
        <w:spacing w:before="0"/>
        <w:rPr>
          <w:rFonts w:cs="Times New Roman"/>
          <w:lang w:val="id-ID"/>
        </w:rPr>
      </w:pPr>
      <w:bookmarkStart w:id="97" w:name="_Toc172748805"/>
      <w:r w:rsidRPr="00B74AA4">
        <w:rPr>
          <w:rFonts w:cs="Times New Roman"/>
          <w:lang w:val="id-ID"/>
        </w:rPr>
        <w:t>Experience Aspects</w:t>
      </w:r>
      <w:bookmarkEnd w:id="97"/>
    </w:p>
    <w:p w14:paraId="48B959F3"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This point is about how students use Google Translate to acquire vocabulary. In this case, students were asked about their experience using Google </w:t>
      </w:r>
      <w:r w:rsidRPr="00B74AA4">
        <w:rPr>
          <w:rFonts w:cs="Times New Roman"/>
          <w:szCs w:val="24"/>
          <w:lang w:val="id-ID"/>
        </w:rPr>
        <w:lastRenderedPageBreak/>
        <w:t>Translate as a digital resource for English learning, especially for vocabulary acquisition, and how they acquired English vocabulary by using Google Translate.</w:t>
      </w:r>
    </w:p>
    <w:p w14:paraId="09BC98BF"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In this aspect of experience, the findings show that all participants stated that they utilized digital resources to learn English. The following is an explanation from each student.</w:t>
      </w:r>
    </w:p>
    <w:p w14:paraId="233C8638"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“Yes, usually Google Translate, TikTok, and Youtube. Most often from Google Translate itself.”</w:t>
      </w:r>
    </w:p>
    <w:p w14:paraId="63F5D9F9"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P2 = “Yes, most often Google Translate, I also like Brainly, the English dictionary is also on the mobile phone.”</w:t>
      </w:r>
    </w:p>
    <w:p w14:paraId="69B8182C"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P3 = “Yes, I use Google Translate, DeepL, and Grammarly. However, the one I use the most is Google Translate.”</w:t>
      </w:r>
    </w:p>
    <w:p w14:paraId="56842D58"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P4 = “Yes, I use Google Translate, DeepL, and ChatGpt too, but more often Google Translate.”</w:t>
      </w:r>
    </w:p>
    <w:p w14:paraId="27CC6F3F"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The four students' answers indicate that they have used various digital resources. However, Google Translate is the most frequently used tool for learning English.</w:t>
      </w:r>
    </w:p>
    <w:p w14:paraId="68D49B67"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Students also stated that Google Translate is often used to search for vocabulary. Two participants, representing senior high school students (P1) and university students (P4) below, explained this.</w:t>
      </w:r>
    </w:p>
    <w:p w14:paraId="3F5A9E40"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“Yes, most of the time, almost every English lesson uses Google Translate to translate words, and I like having synonyms for words so I know that “study” in English doesn't just mean “study” but there are “learn” too.”</w:t>
      </w:r>
    </w:p>
    <w:p w14:paraId="1275E34E"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P4 = “Yes, it is used very often in almost all courses to do assignments, create content on social media, and look for the meaning of words that are not understood.”</w:t>
      </w:r>
    </w:p>
    <w:p w14:paraId="4F9DE9F2"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Based on this statement, this finding shows that Google Translate is a valuable tool often used by students to support their English learning in academic and non-academic contexts. The use of GT is not limited to translating words or texts but also helps students understand and broaden their horizons, understand synonyms in English, and look up the meaning of foreign words when viewing social media.</w:t>
      </w:r>
    </w:p>
    <w:p w14:paraId="7824D51B"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lastRenderedPageBreak/>
        <w:t>Then, in this case, students were asked how they acquired English vocabulary using Google Translate. The findings show that they utilize various techniques that Google Translate offers, such as copying and pasting words or sentences, taking pictures, typing using the keyboard, and the voice-dictation feature. The full answer can be seen below.</w:t>
      </w:r>
    </w:p>
    <w:p w14:paraId="3810781A"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“Yes, use Google Translate by entering words from Indonesian to get translations and synonyms in English or listen to the pronunciation of words through the speaker feature to learn the correct pronunciation of vocabulary.”</w:t>
      </w:r>
    </w:p>
    <w:p w14:paraId="6ADC4AB2"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P2 = “Yes. So the way to enter words from Indonesian is to get new English vocabulary or use the Google Lens feature to take a photo of text and translate it. Then, Google Translate also helps me understand abbreviations, such as “TBH” (To Be Honest).”</w:t>
      </w:r>
    </w:p>
    <w:p w14:paraId="202A72EC"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P3 = “I think Google Translate is very helpful for everyday needs, for example helping with pronunciation and writing, as well as looking for synonyms for words that are difficult to remember.”</w:t>
      </w:r>
    </w:p>
    <w:p w14:paraId="17877CB6"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P4 = “Yes, use Google Translate on your cellphone by typing words or phrases via Google Chrome or Google Engine to get a translation, for example, if you want to translate from English to Indonesian.”</w:t>
      </w:r>
    </w:p>
    <w:p w14:paraId="43C815B4"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Based on the findings, the students used various methods provided by Google Translate to support their learning process, which included translation, synonyms, pronunciation, and understanding of abbreviations. This shows that Google Translate is a helpful tool for students to learn and enrich their English vocabulary.</w:t>
      </w:r>
    </w:p>
    <w:p w14:paraId="6DF56E15" w14:textId="47887A7D" w:rsidR="004464E0" w:rsidRPr="00B74AA4" w:rsidRDefault="004464E0" w:rsidP="00F55DE6">
      <w:pPr>
        <w:pStyle w:val="Heading3"/>
        <w:numPr>
          <w:ilvl w:val="0"/>
          <w:numId w:val="12"/>
        </w:numPr>
        <w:spacing w:before="0"/>
        <w:rPr>
          <w:rFonts w:cs="Times New Roman"/>
          <w:lang w:val="id-ID"/>
        </w:rPr>
      </w:pPr>
      <w:bookmarkStart w:id="98" w:name="_Toc172748806"/>
      <w:r w:rsidRPr="00B74AA4">
        <w:rPr>
          <w:rFonts w:cs="Times New Roman"/>
          <w:lang w:val="id-ID"/>
        </w:rPr>
        <w:t>Belief Aspects</w:t>
      </w:r>
      <w:bookmarkEnd w:id="98"/>
    </w:p>
    <w:p w14:paraId="7B8D17B5"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The last question in the interview was about students' beliefs. In this case, students were asked for their opinions on the benefits of using Google Translate, including their views on the importance of having an extensive vocabulary by using GT and the drawbacks of Google Translate when used to acquire English vocabulary.</w:t>
      </w:r>
    </w:p>
    <w:p w14:paraId="6ED37329"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The research results show that all students agree that the benefits of Google Translate can improve English language skills, especially mastery of English </w:t>
      </w:r>
      <w:r w:rsidRPr="00B74AA4">
        <w:rPr>
          <w:rFonts w:cs="Times New Roman"/>
          <w:szCs w:val="24"/>
          <w:lang w:val="id-ID"/>
        </w:rPr>
        <w:lastRenderedPageBreak/>
        <w:t>vocabulary with easy and fast access, useful, practical, flexible features, and a comprehensive language range. The detailed answer can be seen below.</w:t>
      </w:r>
    </w:p>
    <w:p w14:paraId="40F5E833"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“Google Translate improves my English vocabulary with quick access, a wide range of synonyms, and confidence-boosting conversational features.”</w:t>
      </w:r>
    </w:p>
    <w:p w14:paraId="34D9D38E"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P2 = “Google Translate helps learn English vocabulary with practical access, there are picture capture features, audio pronunciations, synonyms, and native language detection, and can be used outside the classroom.”</w:t>
      </w:r>
    </w:p>
    <w:p w14:paraId="2395BF10"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P3 = “Google Translate adds variety to English vocabulary with easy access, offline language download features, and can identify types of vocabulary.”</w:t>
      </w:r>
    </w:p>
    <w:p w14:paraId="42CF7F6F"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P4 = “Google Translate is simple, easy to access for everyone, there is a voice feature, Google Lens for photo translation, many language options, and synonyms that help to learn inside and outside the classroom.”</w:t>
      </w:r>
    </w:p>
    <w:p w14:paraId="2D58AF20" w14:textId="77777777" w:rsidR="004464E0" w:rsidRPr="00B74AA4" w:rsidRDefault="004464E0" w:rsidP="00F55DE6">
      <w:pPr>
        <w:spacing w:after="0" w:line="360" w:lineRule="auto"/>
        <w:rPr>
          <w:rFonts w:cs="Times New Roman"/>
          <w:szCs w:val="24"/>
          <w:lang w:val="id-ID"/>
        </w:rPr>
      </w:pPr>
      <w:r w:rsidRPr="00B74AA4">
        <w:rPr>
          <w:rFonts w:cs="Times New Roman"/>
          <w:szCs w:val="24"/>
          <w:lang w:val="id-ID"/>
        </w:rPr>
        <w:tab/>
        <w:t>Based on the research results, this analysis shows that the majority of participants support the use of Google Translate to improve English language skills, especially in the acquisition of English vocabulary through easy access, various features, and practicality of use.</w:t>
      </w:r>
    </w:p>
    <w:p w14:paraId="3E432462"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In addition, the students were also asked about the importance of having a diverse vocabulary. In this case, the students emphasized the importance of a broad understanding of English vocabulary. Using Google Translate as a digital tool has been proven to help improve their vocabulary acquisition through direct learning and daily activities such as playing games and communicating. Details of the answers can be seen below.</w:t>
      </w:r>
    </w:p>
    <w:p w14:paraId="30D7A190"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“Having a diverse English vocabulary is very important as it is a basic skill needed everywhere. Since using Google Translate, the vocabulary I use in daily conversation has increased.”</w:t>
      </w:r>
    </w:p>
    <w:p w14:paraId="5B5DE29C"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P2 = “Very important because English is like a mandatory language in the world, especially when traveling abroad. Google Translate helps me understand words like in a game.”</w:t>
      </w:r>
    </w:p>
    <w:p w14:paraId="3BCB5795"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P3 = “Important to facilitate communication and express myself better. Google Translate helps me with vocabulary learning.”</w:t>
      </w:r>
    </w:p>
    <w:p w14:paraId="02EBD1F7"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lastRenderedPageBreak/>
        <w:t>P4 = “Very important because communication requires a lot of vocabulary, not just basic words. Google Translate helps me improve my language skills, helping me understand tasks and conversations in English.”</w:t>
      </w:r>
    </w:p>
    <w:p w14:paraId="2BE2943F"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Based on the students' views, both High school (P1, P2) and University students (P3, P4) agreed that having a diverse English vocabulary is very important, and all participants mentioned other positive benefits of Google Translate in helping them improve their English vocabulary. Using Google Translate proved beneficial as it helped students quickly understand the meaning of new words and apply them in daily activities. Therefore, Google Translate effectively supports students' English learning and expands their vocabulary, improving overall communication skills.</w:t>
      </w:r>
    </w:p>
    <w:p w14:paraId="2E5E127A"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However, the findings also show that participants mentioned the disadvantages of using Google Translate to look up vocabulary. Here are the participants' answers.</w:t>
      </w:r>
    </w:p>
    <w:p w14:paraId="69F797C7"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P1 = “The translation often does not match the original structure. Then, Google Translate cannot identify verb 1 or verb 2.”</w:t>
      </w:r>
    </w:p>
    <w:p w14:paraId="5A8695BE"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P2 = “Translations are sometimes not as desired, especially for long texts that often contain small errors.”</w:t>
      </w:r>
    </w:p>
    <w:p w14:paraId="782B7BCD"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P3 = “The shortcomings are sometimes not suitable, for example, what I need in formal form but the result of informal GT and the limited number of words when translating.”</w:t>
      </w:r>
    </w:p>
    <w:p w14:paraId="37396940" w14:textId="77777777" w:rsidR="004464E0" w:rsidRPr="00B74AA4" w:rsidRDefault="004464E0" w:rsidP="00F55DE6">
      <w:pPr>
        <w:spacing w:after="0" w:line="360" w:lineRule="auto"/>
        <w:rPr>
          <w:rFonts w:cs="Times New Roman"/>
          <w:i/>
          <w:iCs/>
          <w:szCs w:val="24"/>
          <w:lang w:val="id-ID"/>
        </w:rPr>
      </w:pPr>
      <w:r w:rsidRPr="00B74AA4">
        <w:rPr>
          <w:rFonts w:cs="Times New Roman"/>
          <w:i/>
          <w:iCs/>
          <w:szCs w:val="24"/>
          <w:lang w:val="id-ID"/>
        </w:rPr>
        <w:t>P4 = “I have never experienced a difference in translation results, but it makes me addicted because GT is very easy to access.”</w:t>
      </w:r>
    </w:p>
    <w:p w14:paraId="783AC020" w14:textId="00E98324" w:rsidR="00593B8B" w:rsidRPr="00B74AA4" w:rsidRDefault="004464E0" w:rsidP="00F55DE6">
      <w:pPr>
        <w:spacing w:after="0" w:line="360" w:lineRule="auto"/>
        <w:ind w:firstLine="709"/>
        <w:rPr>
          <w:rFonts w:cs="Times New Roman"/>
          <w:szCs w:val="24"/>
          <w:lang w:val="id-ID"/>
        </w:rPr>
      </w:pPr>
      <w:r w:rsidRPr="00B74AA4">
        <w:rPr>
          <w:rFonts w:cs="Times New Roman"/>
          <w:szCs w:val="24"/>
          <w:lang w:val="id-ID"/>
        </w:rPr>
        <w:t>In this finding, the participants revealed their problems when using Google Translate. Some students (P1, P2, and P3) experienced vocabulary translation inaccuracies and were prone to errors when using Google Translate, especially on long texts. However, one student (P4) did not experience accuracy problems but felt dependent on Google Translate.</w:t>
      </w:r>
    </w:p>
    <w:p w14:paraId="5A4B5C69" w14:textId="77777777"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The researcher summarizes the category findings in the figure below based on the results above.</w:t>
      </w:r>
    </w:p>
    <w:tbl>
      <w:tblPr>
        <w:tblStyle w:val="TableGrid"/>
        <w:tblW w:w="5000" w:type="pct"/>
        <w:tblLook w:val="04A0" w:firstRow="1" w:lastRow="0" w:firstColumn="1" w:lastColumn="0" w:noHBand="0" w:noVBand="1"/>
      </w:tblPr>
      <w:tblGrid>
        <w:gridCol w:w="5130"/>
        <w:gridCol w:w="2797"/>
      </w:tblGrid>
      <w:tr w:rsidR="004464E0" w:rsidRPr="00B74AA4" w14:paraId="7A9D7932" w14:textId="77777777" w:rsidTr="00593B8B">
        <w:tc>
          <w:tcPr>
            <w:tcW w:w="3236" w:type="pct"/>
          </w:tcPr>
          <w:p w14:paraId="1824FE3D" w14:textId="77777777" w:rsidR="004464E0" w:rsidRPr="00B74AA4" w:rsidRDefault="004464E0" w:rsidP="00F55DE6">
            <w:pPr>
              <w:spacing w:line="360" w:lineRule="auto"/>
              <w:jc w:val="center"/>
              <w:rPr>
                <w:rFonts w:cs="Times New Roman"/>
                <w:b/>
                <w:bCs/>
                <w:szCs w:val="24"/>
                <w:lang w:val="id-ID" w:eastAsia="ja-JP"/>
              </w:rPr>
            </w:pPr>
            <w:r w:rsidRPr="00B74AA4">
              <w:rPr>
                <w:rFonts w:cs="Times New Roman"/>
                <w:b/>
                <w:bCs/>
                <w:szCs w:val="24"/>
                <w:lang w:val="id-ID" w:eastAsia="ja-JP"/>
              </w:rPr>
              <w:t>Benefits</w:t>
            </w:r>
          </w:p>
        </w:tc>
        <w:tc>
          <w:tcPr>
            <w:tcW w:w="1764" w:type="pct"/>
          </w:tcPr>
          <w:p w14:paraId="5E3A38AF" w14:textId="77777777" w:rsidR="004464E0" w:rsidRPr="00B74AA4" w:rsidRDefault="004464E0" w:rsidP="00F55DE6">
            <w:pPr>
              <w:spacing w:line="360" w:lineRule="auto"/>
              <w:jc w:val="center"/>
              <w:rPr>
                <w:rFonts w:cs="Times New Roman"/>
                <w:b/>
                <w:bCs/>
                <w:szCs w:val="24"/>
                <w:lang w:val="id-ID" w:eastAsia="ja-JP"/>
              </w:rPr>
            </w:pPr>
            <w:r w:rsidRPr="00B74AA4">
              <w:rPr>
                <w:rFonts w:cs="Times New Roman"/>
                <w:b/>
                <w:bCs/>
                <w:szCs w:val="24"/>
                <w:lang w:val="id-ID" w:eastAsia="ja-JP"/>
              </w:rPr>
              <w:t>Drawbacks</w:t>
            </w:r>
          </w:p>
        </w:tc>
      </w:tr>
      <w:tr w:rsidR="004464E0" w:rsidRPr="00B74AA4" w14:paraId="166889B9" w14:textId="77777777" w:rsidTr="00593B8B">
        <w:tc>
          <w:tcPr>
            <w:tcW w:w="3236" w:type="pct"/>
          </w:tcPr>
          <w:p w14:paraId="063F7B63" w14:textId="77777777" w:rsidR="004464E0" w:rsidRPr="00B74AA4" w:rsidRDefault="004464E0" w:rsidP="00F55DE6">
            <w:pPr>
              <w:spacing w:line="360" w:lineRule="auto"/>
              <w:rPr>
                <w:rFonts w:cs="Times New Roman"/>
                <w:szCs w:val="24"/>
                <w:lang w:val="id-ID"/>
              </w:rPr>
            </w:pPr>
            <w:r w:rsidRPr="00B74AA4">
              <w:rPr>
                <w:rFonts w:cs="Times New Roman"/>
                <w:szCs w:val="24"/>
                <w:lang w:val="id-ID"/>
              </w:rPr>
              <w:lastRenderedPageBreak/>
              <w:t>Easy and fast access</w:t>
            </w:r>
          </w:p>
        </w:tc>
        <w:tc>
          <w:tcPr>
            <w:tcW w:w="1764" w:type="pct"/>
          </w:tcPr>
          <w:p w14:paraId="4C6D4122" w14:textId="77777777" w:rsidR="004464E0" w:rsidRPr="00B74AA4" w:rsidRDefault="004464E0" w:rsidP="00F55DE6">
            <w:pPr>
              <w:spacing w:line="360" w:lineRule="auto"/>
              <w:rPr>
                <w:rFonts w:cs="Times New Roman"/>
                <w:szCs w:val="24"/>
                <w:lang w:val="id-ID" w:eastAsia="ja-JP"/>
              </w:rPr>
            </w:pPr>
            <w:r w:rsidRPr="00B74AA4">
              <w:rPr>
                <w:rFonts w:cs="Times New Roman"/>
                <w:szCs w:val="24"/>
                <w:lang w:val="id-ID" w:eastAsia="ja-JP"/>
              </w:rPr>
              <w:t>Inaccuracies</w:t>
            </w:r>
          </w:p>
        </w:tc>
      </w:tr>
      <w:tr w:rsidR="004464E0" w:rsidRPr="00B74AA4" w14:paraId="56B670C1" w14:textId="77777777" w:rsidTr="00593B8B">
        <w:tc>
          <w:tcPr>
            <w:tcW w:w="3236" w:type="pct"/>
          </w:tcPr>
          <w:p w14:paraId="437845EA" w14:textId="77777777" w:rsidR="004464E0" w:rsidRPr="00B74AA4" w:rsidRDefault="004464E0" w:rsidP="00F55DE6">
            <w:pPr>
              <w:spacing w:line="360" w:lineRule="auto"/>
              <w:rPr>
                <w:rFonts w:cs="Times New Roman"/>
                <w:szCs w:val="24"/>
                <w:lang w:val="id-ID"/>
              </w:rPr>
            </w:pPr>
            <w:r w:rsidRPr="00B74AA4">
              <w:rPr>
                <w:rFonts w:cs="Times New Roman"/>
                <w:szCs w:val="24"/>
                <w:lang w:val="id-ID"/>
              </w:rPr>
              <w:t>Useful features</w:t>
            </w:r>
          </w:p>
        </w:tc>
        <w:tc>
          <w:tcPr>
            <w:tcW w:w="1764" w:type="pct"/>
          </w:tcPr>
          <w:p w14:paraId="781EF553" w14:textId="77777777" w:rsidR="004464E0" w:rsidRPr="00B74AA4" w:rsidRDefault="004464E0" w:rsidP="00F55DE6">
            <w:pPr>
              <w:spacing w:line="360" w:lineRule="auto"/>
              <w:rPr>
                <w:rFonts w:cs="Times New Roman"/>
                <w:szCs w:val="24"/>
                <w:lang w:val="id-ID" w:eastAsia="ja-JP"/>
              </w:rPr>
            </w:pPr>
            <w:r w:rsidRPr="00B74AA4">
              <w:rPr>
                <w:rFonts w:cs="Times New Roman"/>
                <w:szCs w:val="24"/>
                <w:lang w:val="id-ID" w:eastAsia="ja-JP"/>
              </w:rPr>
              <w:t>Creates dependency</w:t>
            </w:r>
          </w:p>
        </w:tc>
      </w:tr>
      <w:tr w:rsidR="004464E0" w:rsidRPr="00B74AA4" w14:paraId="163172A6" w14:textId="77777777" w:rsidTr="00593B8B">
        <w:tc>
          <w:tcPr>
            <w:tcW w:w="3236" w:type="pct"/>
          </w:tcPr>
          <w:p w14:paraId="301082D7" w14:textId="77777777" w:rsidR="004464E0" w:rsidRPr="00B74AA4" w:rsidRDefault="004464E0" w:rsidP="00F55DE6">
            <w:pPr>
              <w:spacing w:line="360" w:lineRule="auto"/>
              <w:rPr>
                <w:rFonts w:cs="Times New Roman"/>
                <w:szCs w:val="24"/>
                <w:lang w:val="id-ID" w:eastAsia="ja-JP"/>
              </w:rPr>
            </w:pPr>
            <w:r w:rsidRPr="00B74AA4">
              <w:rPr>
                <w:rFonts w:cs="Times New Roman"/>
                <w:szCs w:val="24"/>
                <w:lang w:val="id-ID" w:eastAsia="ja-JP"/>
              </w:rPr>
              <w:t>Flexible and Practical</w:t>
            </w:r>
          </w:p>
        </w:tc>
        <w:tc>
          <w:tcPr>
            <w:tcW w:w="1764" w:type="pct"/>
          </w:tcPr>
          <w:p w14:paraId="04784D13" w14:textId="77777777" w:rsidR="004464E0" w:rsidRPr="00B74AA4" w:rsidRDefault="004464E0" w:rsidP="00F55DE6">
            <w:pPr>
              <w:spacing w:line="360" w:lineRule="auto"/>
              <w:rPr>
                <w:rFonts w:cs="Times New Roman"/>
                <w:szCs w:val="24"/>
                <w:lang w:val="id-ID" w:eastAsia="ja-JP"/>
              </w:rPr>
            </w:pPr>
          </w:p>
        </w:tc>
      </w:tr>
      <w:tr w:rsidR="004464E0" w:rsidRPr="00B74AA4" w14:paraId="37C54BCE" w14:textId="77777777" w:rsidTr="00593B8B">
        <w:tc>
          <w:tcPr>
            <w:tcW w:w="3236" w:type="pct"/>
          </w:tcPr>
          <w:p w14:paraId="02080C3F" w14:textId="77777777" w:rsidR="004464E0" w:rsidRPr="00B74AA4" w:rsidRDefault="004464E0" w:rsidP="00F55DE6">
            <w:pPr>
              <w:spacing w:line="360" w:lineRule="auto"/>
              <w:rPr>
                <w:rFonts w:cs="Times New Roman"/>
                <w:szCs w:val="24"/>
                <w:lang w:val="id-ID" w:eastAsia="ja-JP"/>
              </w:rPr>
            </w:pPr>
            <w:r w:rsidRPr="00B74AA4">
              <w:rPr>
                <w:rFonts w:cs="Times New Roman"/>
                <w:szCs w:val="24"/>
                <w:lang w:val="id-ID" w:eastAsia="ja-JP"/>
              </w:rPr>
              <w:t>Wide language range</w:t>
            </w:r>
          </w:p>
        </w:tc>
        <w:tc>
          <w:tcPr>
            <w:tcW w:w="1764" w:type="pct"/>
          </w:tcPr>
          <w:p w14:paraId="09CA7A5F" w14:textId="77777777" w:rsidR="004464E0" w:rsidRPr="00B74AA4" w:rsidRDefault="004464E0" w:rsidP="00F55DE6">
            <w:pPr>
              <w:spacing w:line="360" w:lineRule="auto"/>
              <w:rPr>
                <w:rFonts w:cs="Times New Roman"/>
                <w:szCs w:val="24"/>
                <w:lang w:val="id-ID" w:eastAsia="ja-JP"/>
              </w:rPr>
            </w:pPr>
          </w:p>
        </w:tc>
      </w:tr>
      <w:tr w:rsidR="004464E0" w:rsidRPr="00B74AA4" w14:paraId="28D0535A" w14:textId="77777777" w:rsidTr="00593B8B">
        <w:tc>
          <w:tcPr>
            <w:tcW w:w="3236" w:type="pct"/>
          </w:tcPr>
          <w:p w14:paraId="26F9FEA3" w14:textId="77777777" w:rsidR="004464E0" w:rsidRPr="00B74AA4" w:rsidRDefault="004464E0" w:rsidP="00F55DE6">
            <w:pPr>
              <w:spacing w:line="360" w:lineRule="auto"/>
              <w:rPr>
                <w:rFonts w:cs="Times New Roman"/>
                <w:szCs w:val="24"/>
                <w:lang w:val="id-ID" w:eastAsia="ja-JP"/>
              </w:rPr>
            </w:pPr>
            <w:r w:rsidRPr="00B74AA4">
              <w:rPr>
                <w:rFonts w:cs="Times New Roman"/>
                <w:szCs w:val="24"/>
                <w:lang w:val="id-ID" w:eastAsia="ja-JP"/>
              </w:rPr>
              <w:t>Effective as a vocabulary learning tool</w:t>
            </w:r>
          </w:p>
        </w:tc>
        <w:tc>
          <w:tcPr>
            <w:tcW w:w="1764" w:type="pct"/>
          </w:tcPr>
          <w:p w14:paraId="5FAA717B" w14:textId="77777777" w:rsidR="004464E0" w:rsidRPr="00B74AA4" w:rsidRDefault="004464E0" w:rsidP="00F55DE6">
            <w:pPr>
              <w:keepNext/>
              <w:spacing w:line="360" w:lineRule="auto"/>
              <w:rPr>
                <w:rFonts w:cs="Times New Roman"/>
                <w:szCs w:val="24"/>
                <w:lang w:val="id-ID" w:eastAsia="ja-JP"/>
              </w:rPr>
            </w:pPr>
          </w:p>
        </w:tc>
      </w:tr>
    </w:tbl>
    <w:p w14:paraId="5B1A6B1A" w14:textId="2DC3775D" w:rsidR="004464E0" w:rsidRPr="00B74AA4" w:rsidRDefault="00226703" w:rsidP="00F55DE6">
      <w:pPr>
        <w:pStyle w:val="Quote"/>
        <w:spacing w:before="0" w:after="0"/>
        <w:rPr>
          <w:rFonts w:cs="Times New Roman"/>
        </w:rPr>
      </w:pPr>
      <w:bookmarkStart w:id="99" w:name="_Toc170392344"/>
      <w:bookmarkStart w:id="100" w:name="_Toc170394145"/>
      <w:r w:rsidRPr="00B74AA4">
        <w:rPr>
          <w:rFonts w:cs="Times New Roman"/>
        </w:rPr>
        <w:t xml:space="preserve">Table 4. </w:t>
      </w:r>
      <w:r w:rsidRPr="00B74AA4">
        <w:rPr>
          <w:rFonts w:cs="Times New Roman"/>
        </w:rPr>
        <w:fldChar w:fldCharType="begin"/>
      </w:r>
      <w:r w:rsidRPr="00B74AA4">
        <w:rPr>
          <w:rFonts w:cs="Times New Roman"/>
        </w:rPr>
        <w:instrText xml:space="preserve"> SEQ Table_4. \* ARABIC </w:instrText>
      </w:r>
      <w:r w:rsidRPr="00B74AA4">
        <w:rPr>
          <w:rFonts w:cs="Times New Roman"/>
        </w:rPr>
        <w:fldChar w:fldCharType="separate"/>
      </w:r>
      <w:r w:rsidR="005E3D67" w:rsidRPr="00B74AA4">
        <w:rPr>
          <w:rFonts w:cs="Times New Roman"/>
          <w:noProof/>
        </w:rPr>
        <w:t>1</w:t>
      </w:r>
      <w:r w:rsidRPr="00B74AA4">
        <w:rPr>
          <w:rFonts w:cs="Times New Roman"/>
        </w:rPr>
        <w:fldChar w:fldCharType="end"/>
      </w:r>
      <w:r w:rsidRPr="00B74AA4">
        <w:rPr>
          <w:rFonts w:cs="Times New Roman"/>
        </w:rPr>
        <w:t xml:space="preserve"> Benefits and Drawbacks of Using Google Translate for English Vocabulary Acquisition</w:t>
      </w:r>
      <w:bookmarkEnd w:id="99"/>
      <w:bookmarkEnd w:id="100"/>
    </w:p>
    <w:p w14:paraId="1F8BA242" w14:textId="602D284D" w:rsidR="004464E0" w:rsidRPr="00B74AA4" w:rsidRDefault="004464E0" w:rsidP="00F55DE6">
      <w:pPr>
        <w:pStyle w:val="Heading2"/>
        <w:numPr>
          <w:ilvl w:val="0"/>
          <w:numId w:val="11"/>
        </w:numPr>
        <w:spacing w:before="0" w:line="360" w:lineRule="auto"/>
        <w:rPr>
          <w:rFonts w:cs="Times New Roman"/>
          <w:szCs w:val="24"/>
          <w:lang w:val="id-ID"/>
        </w:rPr>
      </w:pPr>
      <w:bookmarkStart w:id="101" w:name="_Toc172748807"/>
      <w:r w:rsidRPr="00B74AA4">
        <w:rPr>
          <w:rFonts w:cs="Times New Roman"/>
          <w:szCs w:val="24"/>
          <w:lang w:val="id-ID"/>
        </w:rPr>
        <w:t>Discussion</w:t>
      </w:r>
      <w:bookmarkEnd w:id="101"/>
    </w:p>
    <w:p w14:paraId="4ADC8156" w14:textId="13BFC4EF" w:rsidR="004464E0" w:rsidRPr="00B74AA4" w:rsidRDefault="004464E0" w:rsidP="00F55DE6">
      <w:pPr>
        <w:spacing w:after="0" w:line="360" w:lineRule="auto"/>
        <w:ind w:firstLine="709"/>
        <w:rPr>
          <w:rFonts w:cs="Times New Roman"/>
          <w:szCs w:val="24"/>
          <w:lang w:val="id-ID"/>
        </w:rPr>
      </w:pPr>
      <w:r w:rsidRPr="00B74AA4">
        <w:rPr>
          <w:rFonts w:cs="Times New Roman"/>
          <w:szCs w:val="24"/>
          <w:lang w:val="id-ID"/>
        </w:rPr>
        <w:t>As mentioned in Chapter I, this study aimed</w:t>
      </w:r>
      <w:r w:rsidR="00A7690E" w:rsidRPr="00B74AA4">
        <w:rPr>
          <w:rFonts w:cs="Times New Roman"/>
          <w:szCs w:val="24"/>
          <w:lang w:val="en-US"/>
        </w:rPr>
        <w:t xml:space="preserve"> </w:t>
      </w:r>
      <w:r w:rsidR="00A7690E" w:rsidRPr="00B74AA4">
        <w:rPr>
          <w:rFonts w:cs="Times New Roman"/>
          <w:szCs w:val="24"/>
          <w:lang w:val="id-ID"/>
        </w:rPr>
        <w:t>to investigate how students</w:t>
      </w:r>
      <w:r w:rsidR="00A7690E" w:rsidRPr="00B74AA4">
        <w:rPr>
          <w:rFonts w:cs="Times New Roman"/>
          <w:szCs w:val="24"/>
          <w:lang w:val="en-US"/>
        </w:rPr>
        <w:t xml:space="preserve"> perceive using</w:t>
      </w:r>
      <w:r w:rsidR="00A7690E" w:rsidRPr="00B74AA4">
        <w:rPr>
          <w:rFonts w:cs="Times New Roman"/>
          <w:szCs w:val="24"/>
          <w:lang w:val="id-ID"/>
        </w:rPr>
        <w:t xml:space="preserve"> Google Translate</w:t>
      </w:r>
      <w:r w:rsidR="00A7690E" w:rsidRPr="00B74AA4">
        <w:rPr>
          <w:rFonts w:cs="Times New Roman"/>
          <w:szCs w:val="24"/>
          <w:lang w:val="en-US"/>
        </w:rPr>
        <w:t xml:space="preserve"> for English</w:t>
      </w:r>
      <w:r w:rsidR="00A7690E" w:rsidRPr="00B74AA4">
        <w:rPr>
          <w:rFonts w:cs="Times New Roman"/>
          <w:szCs w:val="24"/>
          <w:lang w:val="id-ID"/>
        </w:rPr>
        <w:t xml:space="preserve"> </w:t>
      </w:r>
      <w:r w:rsidR="00A7690E" w:rsidRPr="00B74AA4">
        <w:rPr>
          <w:rFonts w:cs="Times New Roman"/>
          <w:szCs w:val="24"/>
          <w:lang w:val="en-US"/>
        </w:rPr>
        <w:t>V</w:t>
      </w:r>
      <w:r w:rsidR="00A7690E" w:rsidRPr="00B74AA4">
        <w:rPr>
          <w:rFonts w:cs="Times New Roman"/>
          <w:szCs w:val="24"/>
          <w:lang w:val="id-ID"/>
        </w:rPr>
        <w:t>ocabulary</w:t>
      </w:r>
      <w:r w:rsidR="00A7690E" w:rsidRPr="00B74AA4">
        <w:rPr>
          <w:rFonts w:cs="Times New Roman"/>
          <w:szCs w:val="24"/>
          <w:lang w:val="en-US"/>
        </w:rPr>
        <w:t xml:space="preserve"> Acquisition</w:t>
      </w:r>
      <w:r w:rsidRPr="00B74AA4">
        <w:rPr>
          <w:rFonts w:cs="Times New Roman"/>
          <w:szCs w:val="24"/>
          <w:lang w:val="id-ID"/>
        </w:rPr>
        <w:t>. This section presents a discussion of the research findings divided into three parts. The first part discusses the knowledge aspect. The second is the experience aspect. The third is the belief aspect. Based on these objectives, the research findings are discussed as follows.</w:t>
      </w:r>
    </w:p>
    <w:p w14:paraId="085AA566" w14:textId="4639175D" w:rsidR="004464E0" w:rsidRPr="00B74AA4" w:rsidRDefault="004464E0" w:rsidP="00F55DE6">
      <w:pPr>
        <w:pStyle w:val="Heading3"/>
        <w:numPr>
          <w:ilvl w:val="0"/>
          <w:numId w:val="13"/>
        </w:numPr>
        <w:spacing w:before="0"/>
        <w:rPr>
          <w:rFonts w:cs="Times New Roman"/>
          <w:lang w:val="id-ID"/>
        </w:rPr>
      </w:pPr>
      <w:bookmarkStart w:id="102" w:name="_Toc172748808"/>
      <w:r w:rsidRPr="00B74AA4">
        <w:rPr>
          <w:rFonts w:cs="Times New Roman"/>
          <w:lang w:val="id-ID"/>
        </w:rPr>
        <w:t>Knowledge Aspects</w:t>
      </w:r>
      <w:bookmarkEnd w:id="102"/>
    </w:p>
    <w:p w14:paraId="1887F5C6" w14:textId="46F0DDDA"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In response to the findings regarding the first aspect of knowledge, namely students' understanding of the meaning of vocabulary acquisition. P2, representing Senior High School participants, and P4, representing University students, showed that these answers were considered the most representative as they summarized the participants' common knowledge and understanding. The findings show that all students can define vocabulary acquisition and understand that improving their English proficiency is a necessary process. They realized that vocabulary acquisition involves understanding new words and is essential for effective communication. This knowledge is relevant to previous research presented by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{"citationItems":[{"id":"ITEM-1","itemData":{"DOI":"10.25134/ieflj.v2i2.641","ISSN":"2252-7427","abstract":"This research is designed to investigate the use of electronic dictionary in improving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This quantitative research applied quasi-experimental with nonequivalent control group design by involving 65 second-grader of SMAN 1 Garawangi. There were two instruments used in this research, namely test, consisted of pretest and posttest, and questionnaire. As result, the findings showed that the mean score of experimental class on pretest was 53, and the mean score of experimental class achieved 86 after the treatment. The improvement of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can also be seen from the level of significance (two-tailed) in paired t-test that was less than the alpha (0.000&lt;0.05). It indicated that the null hypothesis was rejected and Ha was accepted which means that there was significant difference of means between pre-test and post-test of experimental class. Besides, most students endorsed ten items of questionnaire involving affective, behavioral, and cognitive aspects which means that most students in experimental class agreed that electronic dictionary can help them in improving their vocabulary mastery. Finally, the researcher concludes that the use of electronic dictionary can improve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mastery.Keywords: electronic dictionary, vocabulary mastery, quasi-experimental, nonequivalent control group","author":[{"dropping-particle":"","family":"Yanti","given":"Sri","non-dropping-particle":"","parse-names":false,"suffix":""}],"container-title":"Indonesian EFL Journal","id":"ITEM-1","issue":"2","issued":{"date-parts":[["2017"]]},"page":"88","title":"Improving Students</w:instrText>
      </w:r>
      <w:r w:rsidR="00E13610" w:rsidRPr="00B74AA4">
        <w:rPr>
          <w:rFonts w:ascii="Tahoma" w:hAnsi="Tahoma" w:cs="Tahoma"/>
          <w:szCs w:val="24"/>
          <w:lang w:val="id-ID"/>
        </w:rPr>
        <w:instrText>�</w:instrText>
      </w:r>
      <w:r w:rsidR="00E13610" w:rsidRPr="00B74AA4">
        <w:rPr>
          <w:rFonts w:cs="Times New Roman"/>
          <w:szCs w:val="24"/>
          <w:lang w:val="id-ID"/>
        </w:rPr>
        <w:instrText xml:space="preserve"> Vocabulary Mastery Through Electronic Dictionary","type":"article-journal","volume":"2"},"uris":["http://www.mendeley.com/documents/?uuid=841c3a05-7211-425e-94f5-197e4385c28c"]}],"mendeley":{"formattedCitation":"(S. Yanti, 2017)","manualFormatting":"Yanti (2017)","plainTextFormattedCitation":"(S. Yanti, 2017)","previouslyFormattedCitation":"(Yanti,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Yanti (2017)</w:t>
      </w:r>
      <w:r w:rsidRPr="00B74AA4">
        <w:rPr>
          <w:rFonts w:cs="Times New Roman"/>
          <w:szCs w:val="24"/>
          <w:lang w:val="id-ID"/>
        </w:rPr>
        <w:fldChar w:fldCharType="end"/>
      </w:r>
      <w:r w:rsidRPr="00B74AA4">
        <w:rPr>
          <w:rFonts w:cs="Times New Roman"/>
          <w:szCs w:val="24"/>
          <w:lang w:val="id-ID"/>
        </w:rPr>
        <w:t>, which states that the ability to identify, understand, and produce significant language vocabulary and its meaning is known as vocabulary acquisition.</w:t>
      </w:r>
    </w:p>
    <w:p w14:paraId="32EC7DDA" w14:textId="2F33FC9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In addition, the above findings regarding students' knowledge of Google Translate will be discussed. P1, who represented the other three students, understood Google Translate well. Although they are from different educational backgrounds, they (P1, P2, P3, and P4) know the essential functions, formats, and purposes of using Google Translate as a language translation tool that helps </w:t>
      </w:r>
      <w:r w:rsidRPr="00B74AA4">
        <w:rPr>
          <w:rFonts w:cs="Times New Roman"/>
          <w:szCs w:val="24"/>
          <w:lang w:val="id-ID"/>
        </w:rPr>
        <w:lastRenderedPageBreak/>
        <w:t xml:space="preserve">communication and foreign language vocabulary learning. This understanding shows that all students know sufficiently about this digital tool and its role in supporting English language learning.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{"citationItems":[{"id":"ITEM-1","itemData":{"author":[{"dropping-particle":"","family":"</w:instrText>
      </w:r>
      <w:r w:rsidR="00E13610" w:rsidRPr="00B74AA4">
        <w:rPr>
          <w:rFonts w:eastAsia="MS Gothic" w:cs="Times New Roman"/>
          <w:szCs w:val="24"/>
          <w:lang w:val="id-ID"/>
        </w:rPr>
        <w:instrText>寺嶋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浩介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林</w:instrText>
      </w:r>
      <w:r w:rsidR="00E13610" w:rsidRPr="00B74AA4">
        <w:rPr>
          <w:rFonts w:cs="Times New Roman"/>
          <w:szCs w:val="24"/>
          <w:lang w:val="id-ID"/>
        </w:rPr>
        <w:instrText>","given":"</w:instrText>
      </w:r>
      <w:r w:rsidR="00E13610" w:rsidRPr="00B74AA4">
        <w:rPr>
          <w:rFonts w:eastAsia="MS Gothic" w:cs="Times New Roman"/>
          <w:szCs w:val="24"/>
          <w:lang w:val="id-ID"/>
        </w:rPr>
        <w:instrText>朋美</w:instrText>
      </w:r>
      <w:r w:rsidR="00E13610" w:rsidRPr="00B74AA4">
        <w:rPr>
          <w:rFonts w:cs="Times New Roman"/>
          <w:szCs w:val="24"/>
          <w:lang w:val="id-ID"/>
        </w:rPr>
        <w:instrText>","non-dropping-particle":"","parse-names":false,"suffix":""}],"id":"ITEM-1","issued":{"date-parts":[["2006"]]},"page":"1-34","title":"No Title</w:instrText>
      </w:r>
      <w:r w:rsidR="00E13610" w:rsidRPr="00B74AA4">
        <w:rPr>
          <w:rFonts w:eastAsia="MS Gothic" w:cs="Times New Roman"/>
          <w:szCs w:val="24"/>
          <w:lang w:val="id-ID"/>
        </w:rPr>
        <w:instrText>ルーブリックの構築により自己評価を促す問題解決学習</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の開発</w:instrText>
      </w:r>
      <w:r w:rsidR="00E13610" w:rsidRPr="00B74AA4">
        <w:rPr>
          <w:rFonts w:cs="Times New Roman"/>
          <w:szCs w:val="24"/>
          <w:lang w:val="id-ID"/>
        </w:rPr>
        <w:instrText>","type":"article-journal"},"uris":["http://www.mendeley.com/documents/?uuid=25a0462d-db21-4e06-8a86-b0429bd06cb1"]}],"mendeley":{"formattedCitation":"(</w:instrText>
      </w:r>
      <w:r w:rsidR="00E13610" w:rsidRPr="00B74AA4">
        <w:rPr>
          <w:rFonts w:eastAsia="MS Gothic" w:cs="Times New Roman"/>
          <w:szCs w:val="24"/>
          <w:lang w:val="id-ID"/>
        </w:rPr>
        <w:instrText>寺嶋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浩介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林</w:instrText>
      </w:r>
      <w:r w:rsidR="00E13610" w:rsidRPr="00B74AA4">
        <w:rPr>
          <w:rFonts w:cs="Times New Roman"/>
          <w:szCs w:val="24"/>
          <w:lang w:val="id-ID"/>
        </w:rPr>
        <w:instrText>, 2006)","manualFormatting":"Simanungkalit (2020)","plainTextFormattedCitation":"(</w:instrText>
      </w:r>
      <w:r w:rsidR="00E13610" w:rsidRPr="00B74AA4">
        <w:rPr>
          <w:rFonts w:eastAsia="MS Gothic" w:cs="Times New Roman"/>
          <w:szCs w:val="24"/>
          <w:lang w:val="id-ID"/>
        </w:rPr>
        <w:instrText>寺嶋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浩介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林</w:instrText>
      </w:r>
      <w:r w:rsidR="00E13610" w:rsidRPr="00B74AA4">
        <w:rPr>
          <w:rFonts w:cs="Times New Roman"/>
          <w:szCs w:val="24"/>
          <w:lang w:val="id-ID"/>
        </w:rPr>
        <w:instrText>, 2006)","previouslyFormattedCitation":"(</w:instrText>
      </w:r>
      <w:r w:rsidR="00E13610" w:rsidRPr="00B74AA4">
        <w:rPr>
          <w:rFonts w:eastAsia="MS Gothic" w:cs="Times New Roman"/>
          <w:szCs w:val="24"/>
          <w:lang w:val="id-ID"/>
        </w:rPr>
        <w:instrText>寺嶋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浩介</w:instrText>
      </w:r>
      <w:r w:rsidR="00E13610" w:rsidRPr="00B74AA4">
        <w:rPr>
          <w:rFonts w:cs="Times New Roman"/>
          <w:szCs w:val="24"/>
          <w:lang w:val="id-ID"/>
        </w:rPr>
        <w:instrText xml:space="preserve">; </w:instrText>
      </w:r>
      <w:r w:rsidR="00E13610" w:rsidRPr="00B74AA4">
        <w:rPr>
          <w:rFonts w:eastAsia="MS Gothic" w:cs="Times New Roman"/>
          <w:szCs w:val="24"/>
          <w:lang w:val="id-ID"/>
        </w:rPr>
        <w:instrText>林</w:instrText>
      </w:r>
      <w:r w:rsidR="00E13610" w:rsidRPr="00B74AA4">
        <w:rPr>
          <w:rFonts w:cs="Times New Roman"/>
          <w:szCs w:val="24"/>
          <w:lang w:val="id-ID"/>
        </w:rPr>
        <w:instrText>, 2006)"},"properties":{"noteIndex":0},"schema":"https://github.com/citation-style-language/schema/raw/master/csl-citation.json"}</w:instrText>
      </w:r>
      <w:r w:rsidRPr="00B74AA4">
        <w:rPr>
          <w:rFonts w:cs="Times New Roman"/>
          <w:szCs w:val="24"/>
          <w:lang w:val="id-ID"/>
        </w:rPr>
        <w:fldChar w:fldCharType="separate"/>
      </w:r>
      <w:r w:rsidRPr="00B74AA4">
        <w:rPr>
          <w:rFonts w:eastAsia="MS Gothic" w:cs="Times New Roman"/>
          <w:noProof/>
          <w:szCs w:val="24"/>
          <w:lang w:val="id-ID"/>
        </w:rPr>
        <w:t>Simanungkalit</w:t>
      </w:r>
      <w:r w:rsidRPr="00B74AA4">
        <w:rPr>
          <w:rFonts w:cs="Times New Roman"/>
          <w:noProof/>
          <w:szCs w:val="24"/>
          <w:lang w:val="id-ID"/>
        </w:rPr>
        <w:t xml:space="preserve"> (2020)</w:t>
      </w:r>
      <w:r w:rsidRPr="00B74AA4">
        <w:rPr>
          <w:rFonts w:cs="Times New Roman"/>
          <w:szCs w:val="24"/>
          <w:lang w:val="id-ID"/>
        </w:rPr>
        <w:fldChar w:fldCharType="end"/>
      </w:r>
      <w:r w:rsidRPr="00B74AA4">
        <w:rPr>
          <w:rFonts w:cs="Times New Roman"/>
          <w:color w:val="222222"/>
          <w:szCs w:val="24"/>
          <w:shd w:val="clear" w:color="auto" w:fill="FFFFFF"/>
          <w:lang w:val="id-ID"/>
        </w:rPr>
        <w:t xml:space="preserve"> states, </w:t>
      </w:r>
      <w:r w:rsidRPr="00B74AA4">
        <w:rPr>
          <w:rFonts w:cs="Times New Roman"/>
          <w:szCs w:val="24"/>
          <w:lang w:val="id-ID"/>
        </w:rPr>
        <w:t xml:space="preserve">with the correct and quick translator capabilities, Google Translate is an accessible online resource that can translate words, phrases, and online content across various languages. This is supported by research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which states that First released in 2006, Google Translate is a multilingual neural machine translation technology capable of translating text, documents, and webpages between 100 languages, offering an API, mobile app, and website interface.</w:t>
      </w:r>
    </w:p>
    <w:p w14:paraId="35A4F4A1" w14:textId="1A1FAF57" w:rsidR="004464E0" w:rsidRPr="00B74AA4" w:rsidRDefault="004464E0" w:rsidP="00F55DE6">
      <w:pPr>
        <w:pStyle w:val="Heading3"/>
        <w:numPr>
          <w:ilvl w:val="0"/>
          <w:numId w:val="13"/>
        </w:numPr>
        <w:spacing w:before="0"/>
        <w:rPr>
          <w:rFonts w:cs="Times New Roman"/>
          <w:lang w:val="id-ID"/>
        </w:rPr>
      </w:pPr>
      <w:bookmarkStart w:id="103" w:name="_Toc172748809"/>
      <w:r w:rsidRPr="00B74AA4">
        <w:rPr>
          <w:rFonts w:cs="Times New Roman"/>
          <w:lang w:val="id-ID"/>
        </w:rPr>
        <w:t>Experience Aspects</w:t>
      </w:r>
      <w:bookmarkEnd w:id="103"/>
    </w:p>
    <w:p w14:paraId="14499590"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Based on the research findings, the first aspect of the experience is students' experience using digital resources, especially Google Translate, to learn English. According to the students' explanations, Google Translate appears to be the dominant and most frequently used digital resource for learning English. This shows that students feel more comfortable and helped by digital tools (GT) in enriching their learning experience, especially in learning foreign languages such as English. This is revealed in previous research </w:t>
      </w:r>
      <w:r w:rsidRPr="00B74AA4">
        <w:rPr>
          <w:rFonts w:cs="Times New Roman"/>
          <w:szCs w:val="24"/>
          <w:lang w:val="id-ID"/>
        </w:rPr>
        <w:fldChar w:fldCharType="begin" w:fldLock="1"/>
      </w:r>
      <w:r w:rsidRPr="00B74AA4">
        <w:rPr>
          <w:rFonts w:cs="Times New Roman"/>
          <w:szCs w:val="24"/>
          <w:lang w:val="id-ID"/>
        </w:rPr>
        <w:instrText>ADDIN CSL_CITATION {"citationItems":[{"id":"ITEM-1","itemData":{"DOI":"10.2991/assehr.k.211227.003","abstract":"… is a computational linguistics (CL) or natural language processing (NLP) sub … text or speech from one natural language into the … Proceedings of the 3rd English Language and Literature …","author":[{"dropping-particle":"","family":"Wirantaka","given":"Andi","non-dropping-particle":"","parse-names":false,"suffix":""},{"dropping-particle":"","family":"Fijanah","given":"Mahdiana Syahri","non-dropping-particle":"","parse-names":false,"suffix":""}],"container-title":"Proceedings of the International Conference on Sustainable Innovation Track Humanities Education and Social Sciences (ICSIHESS 2021)","id":"ITEM-1","issue":"Icsihess","issued":{"date-parts":[["2022"]]},"page":"15-23","title":"Effective Use of Google Translate in Writing","type":"article-journal","volume":"626"},"uris":["http://www.mendeley.com/documents/?uuid=b10cc45f-88de-408d-bcbf-eff1259e62be"]}],"mendeley":{"formattedCitation":"(Wirantaka &amp; Fijanah, 2022)","plainTextFormattedCitation":"(Wirantaka &amp; Fijanah, 2022)","previouslyFormattedCitation":"(Wirantaka &amp; Fijanah,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(Wirantaka &amp; Fijanah, 2022)</w:t>
      </w:r>
      <w:r w:rsidRPr="00B74AA4">
        <w:rPr>
          <w:rFonts w:cs="Times New Roman"/>
          <w:szCs w:val="24"/>
          <w:lang w:val="id-ID"/>
        </w:rPr>
        <w:fldChar w:fldCharType="end"/>
      </w:r>
      <w:r w:rsidRPr="00B74AA4">
        <w:rPr>
          <w:rFonts w:cs="Times New Roman"/>
          <w:szCs w:val="24"/>
          <w:lang w:val="id-ID"/>
        </w:rPr>
        <w:t xml:space="preserve">, which states that a well-liked educational service, Google Translate (GT), offers automatic translations in more than 100 languages to help learners with their assignments. </w:t>
      </w:r>
    </w:p>
    <w:p w14:paraId="65FB7D51" w14:textId="73333420"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Then, discussing the findings of students' frequent use of Google Translate for learning English mainly focuses on learning English vocabulary, suggesting that this tool is very useful in supporting academic and non-academic learning. Participants (P1, P4) representing other students reported using Google Translate to understand and expand vocabulary, find synonyms, and translate foreign words when using social media, completing assignments, creating content, and understanding lecture materials. According to </w:t>
      </w:r>
      <w:r w:rsidRPr="00B74AA4">
        <w:rPr>
          <w:rFonts w:cs="Times New Roman"/>
          <w:szCs w:val="24"/>
          <w:lang w:val="id-ID"/>
        </w:rPr>
        <w:fldChar w:fldCharType="begin" w:fldLock="1"/>
      </w:r>
      <w:r w:rsidRPr="00B74AA4">
        <w:rPr>
          <w:rFonts w:cs="Times New Roman"/>
          <w:szCs w:val="24"/>
          <w:lang w:val="id-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(Translate et al., 2014)</w:t>
      </w:r>
      <w:r w:rsidRPr="00B74AA4">
        <w:rPr>
          <w:rFonts w:cs="Times New Roman"/>
          <w:szCs w:val="24"/>
          <w:lang w:val="id-ID"/>
        </w:rPr>
        <w:fldChar w:fldCharType="end"/>
      </w:r>
      <w:r w:rsidRPr="00B74AA4">
        <w:rPr>
          <w:rFonts w:cs="Times New Roman"/>
          <w:szCs w:val="24"/>
          <w:lang w:val="id-ID"/>
        </w:rPr>
        <w:t xml:space="preserve">, students routinely use GT for writing, reading, translating, and acquiring vocabulary. Most use it for word definitions, homework for English classes, and online communication. In line with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{"citationItems":[{"id":"ITEM-1","itemData":{"ISSN":"1094-3501","abstract":"This study examined the pedagogical use of Google Translate (GT) and its associated text-to-speech synthesis (TTS) and automatic speech recognition (ASR) as tools to assist in the learning of second/foreign language Dutch vocabulary and pronunciation in an autonomous, self-directed learning setting. Thirty participants used GT (its translation, TTS, and ASR functions) for one hour to learn a set of phrases and their respective pronunciations in Dutch (e.g., \"I don't understand\" Ik begrijp het niet [ɪk bə'grɪp ət nit]). The study followed a pre/post/delayed posttest design that examined the participants' learning of phrases and their pronunciations in Dutch, combined with a qualitative analysis of video recordings of their interactions with GT. Findings indicate that the participants were able to acquire Dutch vocabulary and pronunciation on a short-term basis, and that they interacted with GT's translation, TTS, and ASR in different ways and to different extents. This demonstrates that GT is a versatile tool that can be easily tailored to suit learners' needs, interests, and learning styles.","author":[{"dropping-particle":"","family":"Lieshout","given":"Catharina","non-dropping-particle":"Van","parse-names":false,"suffix":""},{"dropping-particle":"","family":"Cardoso","given":"Walcir","non-dropping-particle":"","parse-names":false,"suffix":""}],"container-title":"Language Learning &amp; Technology","id":"ITEM-1","issue":"1","issued":{"date-parts":[["2022"]]},"page":"1-19","title":"Google Translate as a Tool for Self-Directed Language Learning","type":"article-journal","volume":"26"},"uris":["http://www.mendeley.com/documents/?uuid=b40987e3-cb1d-436e-ab35-55ff45ce583d"]}],"mendeley":{"formattedCitation":"(Van Lieshout &amp; Cardoso, 2022)","manualFormatting":"(Van Lieshout Cardoso, 2022)","plainTextFormattedCitation":"(Van Lieshout &amp; Cardoso, 2022)","previouslyFormattedCitation":"(Van Lieshout &amp; Cardoso, 2022)"},"properties":{"noteIndex":0},"schema":"https://github.com/citation-style-language/schema/raw/master/csl-citation.json"}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(Van Lieshout Cardoso, 2022)</w:t>
      </w:r>
      <w:r w:rsidRPr="00B74AA4">
        <w:rPr>
          <w:rFonts w:cs="Times New Roman"/>
          <w:szCs w:val="24"/>
          <w:lang w:val="id-ID"/>
        </w:rPr>
        <w:fldChar w:fldCharType="end"/>
      </w:r>
      <w:r w:rsidRPr="00B74AA4">
        <w:rPr>
          <w:rFonts w:cs="Times New Roman"/>
          <w:szCs w:val="24"/>
          <w:lang w:val="id-ID"/>
        </w:rPr>
        <w:t xml:space="preserve">, although Google </w:t>
      </w:r>
      <w:r w:rsidRPr="00B74AA4">
        <w:rPr>
          <w:rFonts w:cs="Times New Roman"/>
          <w:szCs w:val="24"/>
          <w:lang w:val="id-ID"/>
        </w:rPr>
        <w:lastRenderedPageBreak/>
        <w:t>Translate is not a traditional educational tool, it can be used as one in the context of self-directed learning in second and foreign language education. This can help learners develop personal learning habits and techniques.</w:t>
      </w:r>
    </w:p>
    <w:p w14:paraId="7C037B9E"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In response to these experiential findings, the students have techniques in using Google Translate to acquire English vocabulary. In the experiential aspect of using GT, all participants reported using various features offered by Google Translate, such as typing to translate words and sentences, copying and pasting text, listening to audio of word pronunciation, finding synonyms, and understanding abbreviations. The participants also used additional features such as Google Lens to take pictures of the text and translate it. This aligns with previous research; see Chapter II for more details.</w:t>
      </w:r>
    </w:p>
    <w:p w14:paraId="2CAA4B85" w14:textId="38AA3DBA" w:rsidR="004464E0" w:rsidRPr="00B74AA4" w:rsidRDefault="004464E0" w:rsidP="00F55DE6">
      <w:pPr>
        <w:pStyle w:val="Heading3"/>
        <w:numPr>
          <w:ilvl w:val="0"/>
          <w:numId w:val="13"/>
        </w:numPr>
        <w:spacing w:before="0"/>
        <w:rPr>
          <w:rFonts w:cs="Times New Roman"/>
          <w:lang w:val="id-ID"/>
        </w:rPr>
      </w:pPr>
      <w:bookmarkStart w:id="104" w:name="_Toc172748810"/>
      <w:r w:rsidRPr="00B74AA4">
        <w:rPr>
          <w:rFonts w:cs="Times New Roman"/>
          <w:lang w:val="id-ID"/>
        </w:rPr>
        <w:t>Belief Aspects</w:t>
      </w:r>
      <w:bookmarkEnd w:id="104"/>
    </w:p>
    <w:p w14:paraId="1C1FEF2E"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The last aspect discussed was belief. The study found that the factors influencing students' trust in using Google Translate were that all students recognized significant benefits from using GT. The most frequently mentioned benefits included the ease of access, practicality, range of useful features, and flexibility offered by the tool. The ease of access and practicality of GT allows students to quickly translate words and phrases they do not know, which is in line with previous findings by </w:t>
      </w:r>
      <w:r w:rsidRPr="00B74AA4">
        <w:rPr>
          <w:rFonts w:cs="Times New Roman"/>
          <w:szCs w:val="24"/>
          <w:lang w:val="id-ID"/>
        </w:rPr>
        <w:fldChar w:fldCharType="begin" w:fldLock="1"/>
      </w:r>
      <w:r w:rsidRPr="00B74AA4">
        <w:rPr>
          <w:rFonts w:cs="Times New Roman"/>
          <w:szCs w:val="24"/>
          <w:lang w:val="id-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(Translate et al., 2014)</w:t>
      </w:r>
      <w:r w:rsidRPr="00B74AA4">
        <w:rPr>
          <w:rFonts w:cs="Times New Roman"/>
          <w:szCs w:val="24"/>
          <w:lang w:val="id-ID"/>
        </w:rPr>
        <w:fldChar w:fldCharType="end"/>
      </w:r>
      <w:r w:rsidRPr="00B74AA4">
        <w:rPr>
          <w:rFonts w:cs="Times New Roman"/>
          <w:szCs w:val="24"/>
          <w:lang w:val="id-ID"/>
        </w:rPr>
        <w:t xml:space="preserve"> as free, simple, quick, and better than their translation, and beneficial for vocabulary study, students gave GT excellent marks. This is supported by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who said that GT has transformed machine translation by making it freely accessible to many humans worldwide.</w:t>
      </w:r>
    </w:p>
    <w:p w14:paraId="10278497" w14:textId="49D3579B"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In addition, the benefits of GT are relevant to the findings of the students who consider that GT helps them to increase vocabulary quickly and effectively and supports comprehension in various communication situations so that all students realize that having a diverse vocabulary is an essential process in improving English language skills. This finding is supported by research from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{"citationItems":[{"id":"ITEM-1","itemData":{"DOI":"10.25078/yb.v4i1.2215","ISSN":"2620-4983","abstract":"In language learning, it is important for teachers to have in-depth consideration on the strategy of teaching vocabulary. It is advised to choose a strategy which brings lots of benefits for students’ vocabulary acquisition. The strategy not only should facilitate the students to achieve the learning objectives, but also provide them with enjoyable and meaningful activities. It must be able to challenge the students so that they can actively and creatively participate during vocabulary teaching learning process. When they are involved, they are receiving, understanding and using the material given. Those processes will effectively promote their comprehension and vocabulary development. The purpose of this paper is to explore three innovative strategies for teaching vocabulary: Flip-a-Chip, Word Ladders and The Ripple Effect.","author":[{"dropping-particle":"","family":"Sutrisna","given":"Gede","non-dropping-particle":"","parse-names":false,"suffix":""}],"container-title":"Yavana Bhasha : Journal of English Language Education","id":"ITEM-1","issue":"1","issued":{"date-parts":[["2021"]]},"page":"8","title":"Vocabulary Acquisition in EFL: A Literature Review of Innovative Vocabulary Teaching Strategies","type":"article-journal","volume":"4"},"uris":["http://www.mendeley.com/documents/?uuid=e930fb59-8b0b-42ba-8cef-21059198667e"]}],"mendeley":{"formattedCitation":"(Sutrisna, 2021)","manualFormatting":"Sutrisna (2021)","plainTextFormattedCitation":"(Sutrisna, 2021)","previouslyFormattedCitation":"(Sutrisna,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Sutrisna (2021)</w:t>
      </w:r>
      <w:r w:rsidRPr="00B74AA4">
        <w:rPr>
          <w:rFonts w:cs="Times New Roman"/>
          <w:szCs w:val="24"/>
          <w:lang w:val="id-ID"/>
        </w:rPr>
        <w:fldChar w:fldCharType="end"/>
      </w:r>
      <w:r w:rsidRPr="00B74AA4">
        <w:rPr>
          <w:rFonts w:cs="Times New Roman"/>
          <w:szCs w:val="24"/>
          <w:lang w:val="id-ID"/>
        </w:rPr>
        <w:t>, who said there is no preventing the significance of vocabulary as a linguistic element in language acquisition. So, understanding language is crucial when learning a new language, especially one foreign</w:t>
      </w:r>
      <w:r w:rsidR="00B26340" w:rsidRPr="00B74AA4">
        <w:rPr>
          <w:rFonts w:cs="Times New Roman"/>
          <w:szCs w:val="24"/>
          <w:lang w:val="en-US"/>
        </w:rPr>
        <w:t>,</w:t>
      </w:r>
      <w:r w:rsidRPr="00B74AA4">
        <w:rPr>
          <w:rFonts w:cs="Times New Roman"/>
          <w:szCs w:val="24"/>
          <w:lang w:val="id-ID"/>
        </w:rPr>
        <w:t xml:space="preserve"> and making vocabulary </w:t>
      </w:r>
      <w:r w:rsidRPr="00B74AA4">
        <w:rPr>
          <w:rFonts w:cs="Times New Roman"/>
          <w:szCs w:val="24"/>
          <w:lang w:val="id-ID"/>
        </w:rPr>
        <w:lastRenderedPageBreak/>
        <w:t xml:space="preserve">growth a crucial part of language acquisition results from this. Using GT as a learning tool can accelerate vocabulary acquisition and facilitate better context understanding. In line with this, </w:t>
      </w:r>
      <w:r w:rsidRPr="00B74AA4">
        <w:rPr>
          <w:rFonts w:cs="Times New Roman"/>
          <w:szCs w:val="24"/>
          <w:lang w:val="id-ID"/>
        </w:rPr>
        <w:fldChar w:fldCharType="begin" w:fldLock="1"/>
      </w:r>
      <w:r w:rsidR="00E13610" w:rsidRPr="00B74AA4">
        <w:rPr>
          <w:rFonts w:cs="Times New Roman"/>
          <w:szCs w:val="24"/>
          <w:lang w:val="id-ID"/>
        </w:rPr>
        <w:instrText>ADDIN CSL_CITATION {"citationItems":[{"id":"ITEM-1","itemData":{"DOI":"10.7575/aiac.alls.v.7n.3p.161","abstract":"Bahri, H., &amp; Mahadi, T. S. T. (2016). Google translate as a supplementary tool for learning Malay: A case study at Universiti Sains Malaysia. Advances in Language and Literary Studies, 7(3), 161-167.","author":[{"dropping-particle":"","family":"Bahri","given":"Hossein","non-dropping-particle":"","parse-names":false,"suffix":""}],"container-title":"Advances in Language and Literary Studies","id":"ITEM-1","issue":"3","issued":{"date-parts":[["2016"]]},"title":"Google Translate as a Supplementary Tool for Learning Malay: A Case Study at Universiti Sains Malaysia","type":"article-journal","volume":"7"},"uris":["http://www.mendeley.com/documents/?uuid=48e1ac20-cb7d-4f99-b898-c6df73e0e96d"]}],"mendeley":{"formattedCitation":"(Bahri, 2016)","manualFormatting":"Bahri (2016)","plainTextFormattedCitation":"(Bahri, 2016)","previouslyFormattedCitation":"(Bahri,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Bahri (2016)</w:t>
      </w:r>
      <w:r w:rsidRPr="00B74AA4">
        <w:rPr>
          <w:rFonts w:cs="Times New Roman"/>
          <w:szCs w:val="24"/>
          <w:lang w:val="id-ID"/>
        </w:rPr>
        <w:fldChar w:fldCharType="end"/>
      </w:r>
      <w:r w:rsidRPr="00B74AA4">
        <w:rPr>
          <w:rFonts w:cs="Times New Roman"/>
          <w:szCs w:val="24"/>
          <w:lang w:val="id-ID"/>
        </w:rPr>
        <w:t xml:space="preserve"> stated that there were significant advantages to using GT for language acquisition. With GT, learning was more organized, enjoyable, and less complicated. It also made things easier and improved student interest in the classroom. Additionally, GT reduced students' anxiety and made the teacher feel friendly. It also assisted pupils with vocabulary problems.</w:t>
      </w:r>
    </w:p>
    <w:p w14:paraId="57165644"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Despite the many benefits, students also identified some disadvantages in using GT. Vocabulary translation inaccuracies, especially for long texts, are one of the main problems. In addition, there is a potential dependency on GT, which can hinder the independent development of language skills. According to </w:t>
      </w:r>
      <w:r w:rsidRPr="00B74AA4">
        <w:rPr>
          <w:rFonts w:cs="Times New Roman"/>
          <w:szCs w:val="24"/>
          <w:lang w:val="id-ID"/>
        </w:rPr>
        <w:fldChar w:fldCharType="begin" w:fldLock="1"/>
      </w:r>
      <w:r w:rsidRPr="00B74AA4">
        <w:rPr>
          <w:rFonts w:cs="Times New Roman"/>
          <w:szCs w:val="24"/>
          <w:lang w:val="id-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(Translate et al., 2014)</w:t>
      </w:r>
      <w:r w:rsidRPr="00B74AA4">
        <w:rPr>
          <w:rFonts w:cs="Times New Roman"/>
          <w:szCs w:val="24"/>
          <w:lang w:val="id-ID"/>
        </w:rPr>
        <w:fldChar w:fldCharType="end"/>
      </w:r>
      <w:r w:rsidRPr="00B74AA4">
        <w:rPr>
          <w:rFonts w:cs="Times New Roman"/>
          <w:szCs w:val="24"/>
          <w:lang w:val="id-ID"/>
        </w:rPr>
        <w:t xml:space="preserve">, students noted that GT does not always translate words accurately and occasionally provides incorrect word meanings; as a result, they had to double-check word definitions in dictionaries or seek assistance from friends and teachers. The potential dependency on GT is also emphasized by </w:t>
      </w:r>
      <w:r w:rsidRPr="00B74AA4">
        <w:rPr>
          <w:rFonts w:cs="Times New Roman"/>
          <w:szCs w:val="24"/>
          <w:lang w:val="id-ID"/>
        </w:rPr>
        <w:fldChar w:fldCharType="begin" w:fldLock="1"/>
      </w:r>
      <w:r w:rsidRPr="00B74AA4">
        <w:rPr>
          <w:rFonts w:cs="Times New Roman"/>
          <w:szCs w:val="24"/>
          <w:lang w:val="id-ID"/>
        </w:rPr>
        <w:instrText>ADDIN CSL_CITATION {"citationItems":[{"id":"ITEM-1","itemData":{"abstract":"Instant access and convenience provided by Google Translate have made it a very popular tool for students to learn especially for English language learners. Google Translate as one of the types of Mobile Assisted Language Learning can be accessed easily from a smartphone by students during the class. However, too much access to smartphone can also be counterproductive for students, especially during speaking practice. This study aims to describe the negative impacts of students' addiction due to Google Translate usage and how to tackle or minimize negative impacts during class. The study was conducted by using descriptive-qualitative method. The data was collected by distributing questionnaires and conducting class observation. The results show that there were negative impacts found due to students' addiction to Google Translate usage during presentation class despite the benefits they gained. Anticipating or minimizing the overuse or misuse of Google Translate or any other type of translation application requires a commitment between the lecturer and students. The negative impacts can be tackled by setting class ground rules and state clear learning objectives before the class.","author":[{"dropping-particle":"","family":"Hardini","given":"Fitria","non-dropping-particle":"","parse-names":false,"suffix":""},{"dropping-particle":"","family":"Dewi","given":"Resti Citra","non-dropping-particle":"","parse-names":false,"suffix":""}],"container-title":"Journal of Education and Development Institut Pendidikan Tapanuli Selatan","id":"ITEM-1","issue":"4","issued":{"date-parts":[["2021"]]},"page":"415-420","title":"Tackling The Negative Impacts of Student's Addiction to Google Translate","type":"article-journal","volume":"9"},"uris":["http://www.mendeley.com/documents/?uuid=6fd8d643-e845-480a-b3a4-304a8bbf53c9"]}],"mendeley":{"formattedCitation":"(Hardini &amp; Dewi, 2021)","plainTextFormattedCitation":"(Hardini &amp; Dewi, 2021)","previouslyFormattedCitation":"(Hardini &amp; Dewi, 2021)"},"properties":{"noteIndex":0},"schema":"https://github.com/citation-style-language/schema/raw/master/csl-citation.json"}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(Hardini &amp; Dewi, 2021)</w:t>
      </w:r>
      <w:r w:rsidRPr="00B74AA4">
        <w:rPr>
          <w:rFonts w:cs="Times New Roman"/>
          <w:szCs w:val="24"/>
          <w:lang w:val="id-ID"/>
        </w:rPr>
        <w:fldChar w:fldCharType="end"/>
      </w:r>
      <w:r w:rsidRPr="00B74AA4">
        <w:rPr>
          <w:rFonts w:cs="Times New Roman"/>
          <w:szCs w:val="24"/>
          <w:lang w:val="id-ID"/>
        </w:rPr>
        <w:t>. Students discovered that using GT in class was addicting, that it was difficult to improve their English on their own, that it was difficult to translate accurately, and that they had not made much progress. With GT, many felt secure in the classroom and needed to be more indolent to pick up new vocabulary.</w:t>
      </w:r>
    </w:p>
    <w:p w14:paraId="0EF85E80"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Based on the findings and discussion, this study provides several practical implications. First, teachers need to understand the benefits and limitations of Google Translate (GT), teach it wisely, and use it as an additional learning tool while prioritizing other learning methods. Second, developers like Google need to improve the accuracy of vocabulary translation, especially for long and complex texts. This finding supports previous research, which shows that digital translation tools can help students' language skills, especially for vocabulary acquisition, and provide significant support in independent learning (See Chapter II). By utilizing Google Translate as a learning medium in the EFL classroom, educators can provide opportunities for students to utilize technology in English language learning, especially for vocabulary learning. The findings also contribute to existing </w:t>
      </w:r>
      <w:r w:rsidRPr="00B74AA4">
        <w:rPr>
          <w:rFonts w:cs="Times New Roman"/>
          <w:szCs w:val="24"/>
          <w:lang w:val="id-ID"/>
        </w:rPr>
        <w:lastRenderedPageBreak/>
        <w:t>research on using Google Translate and provide valuable insights for practitioners looking for practical approaches to improve EFL learners' vocabulary acquisition.</w:t>
      </w:r>
    </w:p>
    <w:p w14:paraId="694E0846"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In conclusion, the results showed that most participants had a favourable view of using Google Translate to improve their English language skills, especially their vocabulary acquisition. Despite some disadvantages, such as translation inaccuracies and potential dependency, Google Translate is still considered an effective tool. </w:t>
      </w:r>
    </w:p>
    <w:p w14:paraId="71A052F9" w14:textId="482ED0D9"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This finding also answers the research question of</w:t>
      </w:r>
      <w:r w:rsidR="008E6EE5" w:rsidRPr="00B74AA4">
        <w:rPr>
          <w:rFonts w:cs="Times New Roman"/>
          <w:szCs w:val="24"/>
          <w:lang w:val="en-US"/>
        </w:rPr>
        <w:t xml:space="preserve"> h</w:t>
      </w:r>
      <w:r w:rsidR="008E6EE5" w:rsidRPr="00B74AA4">
        <w:rPr>
          <w:rFonts w:cs="Times New Roman"/>
          <w:szCs w:val="24"/>
          <w:lang w:val="id-ID"/>
        </w:rPr>
        <w:t>ow do students</w:t>
      </w:r>
      <w:r w:rsidR="008E6EE5" w:rsidRPr="00B74AA4">
        <w:rPr>
          <w:rFonts w:cs="Times New Roman"/>
          <w:szCs w:val="24"/>
          <w:lang w:val="en-US"/>
        </w:rPr>
        <w:t xml:space="preserve"> perceive using</w:t>
      </w:r>
      <w:r w:rsidR="008E6EE5" w:rsidRPr="00B74AA4">
        <w:rPr>
          <w:rFonts w:cs="Times New Roman"/>
          <w:szCs w:val="24"/>
          <w:lang w:val="id-ID"/>
        </w:rPr>
        <w:t xml:space="preserve"> Google Translate</w:t>
      </w:r>
      <w:r w:rsidR="008E6EE5" w:rsidRPr="00B74AA4">
        <w:rPr>
          <w:rFonts w:cs="Times New Roman"/>
          <w:szCs w:val="24"/>
          <w:lang w:val="en-US"/>
        </w:rPr>
        <w:t xml:space="preserve"> for English</w:t>
      </w:r>
      <w:r w:rsidR="008E6EE5" w:rsidRPr="00B74AA4">
        <w:rPr>
          <w:rFonts w:cs="Times New Roman"/>
          <w:szCs w:val="24"/>
          <w:lang w:val="id-ID"/>
        </w:rPr>
        <w:t xml:space="preserve"> </w:t>
      </w:r>
      <w:r w:rsidR="008E6EE5" w:rsidRPr="00B74AA4">
        <w:rPr>
          <w:rFonts w:cs="Times New Roman"/>
          <w:szCs w:val="24"/>
          <w:lang w:val="en-US"/>
        </w:rPr>
        <w:t>V</w:t>
      </w:r>
      <w:r w:rsidR="008E6EE5" w:rsidRPr="00B74AA4">
        <w:rPr>
          <w:rFonts w:cs="Times New Roman"/>
          <w:szCs w:val="24"/>
          <w:lang w:val="id-ID"/>
        </w:rPr>
        <w:t>ocabulary</w:t>
      </w:r>
      <w:r w:rsidR="008E6EE5" w:rsidRPr="00B74AA4">
        <w:rPr>
          <w:rFonts w:cs="Times New Roman"/>
          <w:szCs w:val="24"/>
          <w:lang w:val="en-US"/>
        </w:rPr>
        <w:t xml:space="preserve"> Acquisition</w:t>
      </w:r>
      <w:r w:rsidRPr="00B74AA4">
        <w:rPr>
          <w:rFonts w:cs="Times New Roman"/>
          <w:szCs w:val="24"/>
          <w:lang w:val="id-ID"/>
        </w:rPr>
        <w:t>. Students use Google Translate for vocabulary acquisition by copying and pasting vocabulary, taking pictures with Google Lens, typing with the keyboard, and voice dictation to translate vocabulary. However, sometimes, they face accuracy issues, especially in technical or formal texts. Overall, Google Translate is widely used in daily life for various needs, including language learning, communication, and text comprehension, so it can support the English learning process, especially for effective vocabulary acquisition.</w:t>
      </w:r>
    </w:p>
    <w:p w14:paraId="2E9C09BA" w14:textId="77777777" w:rsidR="004464E0" w:rsidRPr="00B74AA4" w:rsidRDefault="004464E0" w:rsidP="00F55DE6">
      <w:pPr>
        <w:spacing w:after="0" w:line="360" w:lineRule="auto"/>
        <w:rPr>
          <w:rFonts w:cs="Times New Roman"/>
          <w:szCs w:val="24"/>
          <w:lang w:val="id-ID"/>
        </w:rPr>
      </w:pPr>
    </w:p>
    <w:p w14:paraId="332DF45F" w14:textId="77777777" w:rsidR="004464E0" w:rsidRPr="00B74AA4" w:rsidRDefault="004464E0" w:rsidP="00F55DE6">
      <w:pPr>
        <w:spacing w:after="0" w:line="360" w:lineRule="auto"/>
        <w:rPr>
          <w:rFonts w:cs="Times New Roman"/>
          <w:szCs w:val="24"/>
          <w:lang w:val="id-ID"/>
        </w:rPr>
      </w:pPr>
      <w:r w:rsidRPr="00B74AA4">
        <w:rPr>
          <w:rFonts w:cs="Times New Roman"/>
          <w:szCs w:val="24"/>
          <w:lang w:val="id-ID"/>
        </w:rPr>
        <w:br w:type="page"/>
      </w:r>
    </w:p>
    <w:p w14:paraId="175C319E" w14:textId="77777777" w:rsidR="004B171B" w:rsidRPr="00B74AA4" w:rsidRDefault="004B171B" w:rsidP="00F55DE6">
      <w:pPr>
        <w:pStyle w:val="Heading1"/>
        <w:spacing w:before="0"/>
        <w:rPr>
          <w:rFonts w:cs="Times New Roman"/>
          <w:lang w:val="id-ID"/>
        </w:rPr>
        <w:sectPr w:rsidR="004B171B" w:rsidRPr="00B74AA4" w:rsidSect="00CD4EC8">
          <w:pgSz w:w="11906" w:h="16838"/>
          <w:pgMar w:top="2268" w:right="1701" w:bottom="1701" w:left="2268" w:header="709" w:footer="709" w:gutter="0"/>
          <w:cols w:space="708"/>
          <w:titlePg/>
          <w:docGrid w:linePitch="360"/>
        </w:sectPr>
      </w:pPr>
    </w:p>
    <w:p w14:paraId="0504A526" w14:textId="7C50376E" w:rsidR="004464E0" w:rsidRPr="00B74AA4" w:rsidRDefault="004464E0" w:rsidP="00F55DE6">
      <w:pPr>
        <w:pStyle w:val="Heading1"/>
        <w:spacing w:before="0"/>
        <w:rPr>
          <w:rFonts w:cs="Times New Roman"/>
          <w:lang w:val="id-ID"/>
        </w:rPr>
      </w:pPr>
      <w:bookmarkStart w:id="105" w:name="_Toc172748811"/>
      <w:r w:rsidRPr="00B74AA4">
        <w:rPr>
          <w:rFonts w:cs="Times New Roman"/>
          <w:lang w:val="id-ID"/>
        </w:rPr>
        <w:lastRenderedPageBreak/>
        <w:t>CHAPTER V</w:t>
      </w:r>
      <w:bookmarkEnd w:id="105"/>
    </w:p>
    <w:p w14:paraId="1E4064F8" w14:textId="2656BF14" w:rsidR="004464E0" w:rsidRPr="00B74AA4" w:rsidRDefault="004464E0" w:rsidP="00F55DE6">
      <w:pPr>
        <w:pStyle w:val="Heading1"/>
        <w:spacing w:before="0"/>
        <w:rPr>
          <w:rFonts w:cs="Times New Roman"/>
          <w:lang w:val="id-ID"/>
        </w:rPr>
      </w:pPr>
      <w:bookmarkStart w:id="106" w:name="_Toc172748812"/>
      <w:r w:rsidRPr="00B74AA4">
        <w:rPr>
          <w:rFonts w:cs="Times New Roman"/>
          <w:lang w:val="id-ID"/>
        </w:rPr>
        <w:t>CONCLUSION AND SUGGESTIONS</w:t>
      </w:r>
      <w:bookmarkEnd w:id="106"/>
    </w:p>
    <w:p w14:paraId="276E407B"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This chapter presents the research conclusion and suggestions for teachers, students, and further researchers.</w:t>
      </w:r>
    </w:p>
    <w:p w14:paraId="4BAC85FA" w14:textId="30EEBE98" w:rsidR="004464E0" w:rsidRPr="00B74AA4" w:rsidRDefault="004464E0" w:rsidP="00F55DE6">
      <w:pPr>
        <w:pStyle w:val="Heading2"/>
        <w:numPr>
          <w:ilvl w:val="0"/>
          <w:numId w:val="14"/>
        </w:numPr>
        <w:spacing w:before="0" w:line="360" w:lineRule="auto"/>
        <w:rPr>
          <w:rFonts w:cs="Times New Roman"/>
          <w:szCs w:val="24"/>
          <w:lang w:val="id-ID"/>
        </w:rPr>
      </w:pPr>
      <w:bookmarkStart w:id="107" w:name="_Toc172748813"/>
      <w:r w:rsidRPr="00B74AA4">
        <w:rPr>
          <w:rFonts w:cs="Times New Roman"/>
          <w:szCs w:val="24"/>
          <w:lang w:val="id-ID"/>
        </w:rPr>
        <w:t>Conclusion</w:t>
      </w:r>
      <w:bookmarkEnd w:id="107"/>
    </w:p>
    <w:p w14:paraId="349C92C0" w14:textId="4CCD791B"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This study aims to answer the question, "How do students </w:t>
      </w:r>
      <w:r w:rsidR="00B03430" w:rsidRPr="00B74AA4">
        <w:rPr>
          <w:rFonts w:cs="Times New Roman"/>
          <w:szCs w:val="24"/>
          <w:lang w:val="en-US"/>
        </w:rPr>
        <w:t xml:space="preserve">perceive </w:t>
      </w:r>
      <w:r w:rsidRPr="00B74AA4">
        <w:rPr>
          <w:rFonts w:cs="Times New Roman"/>
          <w:szCs w:val="24"/>
          <w:lang w:val="id-ID"/>
        </w:rPr>
        <w:t>us</w:t>
      </w:r>
      <w:proofErr w:type="spellStart"/>
      <w:r w:rsidR="00B03430" w:rsidRPr="00B74AA4">
        <w:rPr>
          <w:rFonts w:cs="Times New Roman"/>
          <w:szCs w:val="24"/>
          <w:lang w:val="en-US"/>
        </w:rPr>
        <w:t>ing</w:t>
      </w:r>
      <w:proofErr w:type="spellEnd"/>
      <w:r w:rsidRPr="00B74AA4">
        <w:rPr>
          <w:rFonts w:cs="Times New Roman"/>
          <w:szCs w:val="24"/>
          <w:lang w:val="id-ID"/>
        </w:rPr>
        <w:t xml:space="preserve"> Google Translate for English </w:t>
      </w:r>
      <w:r w:rsidR="00311D6C" w:rsidRPr="00B74AA4">
        <w:rPr>
          <w:rFonts w:cs="Times New Roman"/>
          <w:szCs w:val="24"/>
          <w:lang w:val="en-US"/>
        </w:rPr>
        <w:t>V</w:t>
      </w:r>
      <w:r w:rsidRPr="00B74AA4">
        <w:rPr>
          <w:rFonts w:cs="Times New Roman"/>
          <w:szCs w:val="24"/>
          <w:lang w:val="id-ID"/>
        </w:rPr>
        <w:t xml:space="preserve">ocabulary </w:t>
      </w:r>
      <w:r w:rsidR="00311D6C" w:rsidRPr="00B74AA4">
        <w:rPr>
          <w:rFonts w:cs="Times New Roman"/>
          <w:szCs w:val="24"/>
          <w:lang w:val="en-US"/>
        </w:rPr>
        <w:t>A</w:t>
      </w:r>
      <w:r w:rsidRPr="00B74AA4">
        <w:rPr>
          <w:rFonts w:cs="Times New Roman"/>
          <w:szCs w:val="24"/>
          <w:lang w:val="id-ID"/>
        </w:rPr>
        <w:t>cquisition?". In this study, four students were interviewed regarding their knowledge, experience, and beliefs on the benefits and drawbacks of using Google Translate. The results show that Google Translate</w:t>
      </w:r>
      <w:r w:rsidR="0037087C" w:rsidRPr="00B74AA4">
        <w:rPr>
          <w:rFonts w:cs="Times New Roman"/>
          <w:szCs w:val="24"/>
          <w:lang w:val="en-US"/>
        </w:rPr>
        <w:t xml:space="preserve"> is assumed effective</w:t>
      </w:r>
      <w:r w:rsidRPr="00B74AA4">
        <w:rPr>
          <w:rFonts w:cs="Times New Roman"/>
          <w:szCs w:val="24"/>
          <w:lang w:val="id-ID"/>
        </w:rPr>
        <w:t xml:space="preserve"> students' English vocabulary knowledge and motivates them to learn because they realize how important it is to have an extensive vocabulary. Students rated Google Translate as flexible, practical, effective, and accessible, with diverse features and a wide range of languages, although there are drawbacks such as inaccuracy and potential dependency. </w:t>
      </w:r>
    </w:p>
    <w:p w14:paraId="75B69BCD"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However, the majority of students gave positive responses in the interviews. Students use Google Translate to learn vocabulary by copying and pasting vocabulary or sentences, using Google Lens, typing, and voice dictation. Although there are sometimes accuracy issues, especially in technical or formal texts, overall, Google Translate is widely used in various contexts and supports English language learning, especially for vocabulary acquisition.</w:t>
      </w:r>
    </w:p>
    <w:p w14:paraId="7983EF52" w14:textId="0F4C9E25" w:rsidR="004464E0" w:rsidRPr="00B74AA4" w:rsidRDefault="004464E0" w:rsidP="00F55DE6">
      <w:pPr>
        <w:pStyle w:val="Heading2"/>
        <w:numPr>
          <w:ilvl w:val="0"/>
          <w:numId w:val="15"/>
        </w:numPr>
        <w:spacing w:before="0" w:line="360" w:lineRule="auto"/>
        <w:rPr>
          <w:rFonts w:cs="Times New Roman"/>
          <w:szCs w:val="24"/>
          <w:lang w:val="id-ID"/>
        </w:rPr>
      </w:pPr>
      <w:bookmarkStart w:id="108" w:name="_Toc172748814"/>
      <w:r w:rsidRPr="00B74AA4">
        <w:rPr>
          <w:rFonts w:cs="Times New Roman"/>
          <w:szCs w:val="24"/>
          <w:lang w:val="id-ID"/>
        </w:rPr>
        <w:t>Suggestions</w:t>
      </w:r>
      <w:bookmarkEnd w:id="108"/>
    </w:p>
    <w:p w14:paraId="558113B3"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There are some suggestions addressed by the researcher according to the result of the research findings that could be described as follows:</w:t>
      </w:r>
    </w:p>
    <w:p w14:paraId="53DD9E0E" w14:textId="12E23040" w:rsidR="004464E0" w:rsidRPr="00B74AA4" w:rsidRDefault="004464E0" w:rsidP="00F55DE6">
      <w:pPr>
        <w:pStyle w:val="Heading3"/>
        <w:numPr>
          <w:ilvl w:val="0"/>
          <w:numId w:val="16"/>
        </w:numPr>
        <w:spacing w:before="0"/>
        <w:rPr>
          <w:rFonts w:cs="Times New Roman"/>
          <w:lang w:val="id-ID"/>
        </w:rPr>
      </w:pPr>
      <w:bookmarkStart w:id="109" w:name="_Toc172748815"/>
      <w:r w:rsidRPr="00B74AA4">
        <w:rPr>
          <w:rFonts w:cs="Times New Roman"/>
          <w:lang w:val="id-ID"/>
        </w:rPr>
        <w:t>The Suggestion for Teachers</w:t>
      </w:r>
      <w:bookmarkEnd w:id="109"/>
    </w:p>
    <w:p w14:paraId="78056BBB"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Teachers are advised to introduce and recommend that students use Google Translate to learn vocabulary and provide guidance. Teachers must also attend technology training to understand Google Translate, develop relevant learning materials, and encourage students to utilize the various features of Google Translate and other digital learning resources.</w:t>
      </w:r>
    </w:p>
    <w:p w14:paraId="0302CD50" w14:textId="777744F9" w:rsidR="004464E0" w:rsidRPr="00B74AA4" w:rsidRDefault="004464E0" w:rsidP="00F55DE6">
      <w:pPr>
        <w:pStyle w:val="Heading3"/>
        <w:numPr>
          <w:ilvl w:val="0"/>
          <w:numId w:val="17"/>
        </w:numPr>
        <w:spacing w:before="0"/>
        <w:rPr>
          <w:rFonts w:cs="Times New Roman"/>
          <w:lang w:val="id-ID"/>
        </w:rPr>
      </w:pPr>
      <w:bookmarkStart w:id="110" w:name="_Toc172748816"/>
      <w:r w:rsidRPr="00B74AA4">
        <w:rPr>
          <w:rFonts w:cs="Times New Roman"/>
          <w:lang w:val="id-ID"/>
        </w:rPr>
        <w:lastRenderedPageBreak/>
        <w:t>The Suggestion for Students</w:t>
      </w:r>
      <w:bookmarkEnd w:id="110"/>
    </w:p>
    <w:p w14:paraId="1D8B2A97" w14:textId="77777777" w:rsidR="004464E0" w:rsidRPr="00B74AA4" w:rsidRDefault="004464E0" w:rsidP="00F55DE6">
      <w:pPr>
        <w:spacing w:after="0" w:line="360" w:lineRule="auto"/>
        <w:ind w:firstLine="720"/>
        <w:rPr>
          <w:rFonts w:cs="Times New Roman"/>
          <w:szCs w:val="24"/>
          <w:lang w:val="id-ID"/>
        </w:rPr>
      </w:pPr>
      <w:r w:rsidRPr="00B74AA4">
        <w:rPr>
          <w:rFonts w:cs="Times New Roman"/>
          <w:szCs w:val="24"/>
          <w:lang w:val="id-ID"/>
        </w:rPr>
        <w:t>Students are advised to use Google Translate wisely, check the translation results, and understand the context. They should learn vocabulary independently, not rely on Google Translate, and use other learning methods. Students are encouraged to try Google Translate features such as Google Lens, translation history, and voice input and use them consistently for more valuable purposes.</w:t>
      </w:r>
    </w:p>
    <w:p w14:paraId="7EEDA2FE" w14:textId="405A4843" w:rsidR="004464E0" w:rsidRPr="00B74AA4" w:rsidRDefault="004464E0" w:rsidP="00F55DE6">
      <w:pPr>
        <w:pStyle w:val="Heading3"/>
        <w:numPr>
          <w:ilvl w:val="0"/>
          <w:numId w:val="18"/>
        </w:numPr>
        <w:spacing w:before="0"/>
        <w:rPr>
          <w:rFonts w:cs="Times New Roman"/>
          <w:lang w:val="id-ID"/>
        </w:rPr>
      </w:pPr>
      <w:bookmarkStart w:id="111" w:name="_Toc172748817"/>
      <w:r w:rsidRPr="00B74AA4">
        <w:rPr>
          <w:rFonts w:cs="Times New Roman"/>
          <w:lang w:val="id-ID"/>
        </w:rPr>
        <w:t>The Suggestion for Further Researchers</w:t>
      </w:r>
      <w:bookmarkEnd w:id="111"/>
    </w:p>
    <w:p w14:paraId="08B5B696" w14:textId="2967CC9C" w:rsidR="00610517" w:rsidRPr="00B74AA4" w:rsidRDefault="004464E0" w:rsidP="00F55DE6">
      <w:pPr>
        <w:spacing w:after="0" w:line="360" w:lineRule="auto"/>
        <w:ind w:firstLine="720"/>
        <w:rPr>
          <w:rFonts w:cs="Times New Roman"/>
          <w:szCs w:val="24"/>
          <w:lang w:val="id-ID"/>
        </w:rPr>
      </w:pPr>
      <w:r w:rsidRPr="00B74AA4">
        <w:rPr>
          <w:rFonts w:cs="Times New Roman"/>
          <w:szCs w:val="24"/>
          <w:lang w:val="id-ID"/>
        </w:rPr>
        <w:t xml:space="preserve">Researchers are advised to continue their research on the quality of Google Translate and its impact on other English language skills. To enrich the research, researchers are also advised to consider other types of digital resources. In addition, they are developing evaluation tools and conducting in-depth interviews to understand students' experiences and views on using Google Translate in vocabulary learning. This study is expected to provide additional information for further research on the </w:t>
      </w:r>
      <w:r w:rsidR="00023CD1" w:rsidRPr="00023CD1">
        <w:rPr>
          <w:rFonts w:cs="Times New Roman"/>
          <w:szCs w:val="24"/>
          <w:lang w:val="id-ID"/>
        </w:rPr>
        <w:t xml:space="preserve">students' perceptions </w:t>
      </w:r>
      <w:r w:rsidRPr="00B74AA4">
        <w:rPr>
          <w:rFonts w:cs="Times New Roman"/>
          <w:szCs w:val="24"/>
          <w:lang w:val="id-ID"/>
        </w:rPr>
        <w:t>of Google Translate in vocabulary learning as a digital resource in English language learning.</w:t>
      </w:r>
      <w:r w:rsidR="00610517" w:rsidRPr="00B74AA4">
        <w:rPr>
          <w:rFonts w:cs="Times New Roman"/>
          <w:szCs w:val="24"/>
          <w:lang w:val="id-ID"/>
        </w:rPr>
        <w:br w:type="page"/>
      </w:r>
    </w:p>
    <w:p w14:paraId="54293C90" w14:textId="77777777" w:rsidR="004B171B" w:rsidRPr="00B74AA4" w:rsidRDefault="004B171B" w:rsidP="00656FF6">
      <w:pPr>
        <w:pStyle w:val="Heading1"/>
        <w:spacing w:before="0"/>
        <w:rPr>
          <w:rFonts w:cs="Times New Roman"/>
          <w:lang w:val="id-ID"/>
        </w:rPr>
        <w:sectPr w:rsidR="004B171B" w:rsidRPr="00B74AA4" w:rsidSect="00CD4EC8">
          <w:pgSz w:w="11906" w:h="16838"/>
          <w:pgMar w:top="2268" w:right="1701" w:bottom="1701" w:left="2268" w:header="709" w:footer="709" w:gutter="0"/>
          <w:cols w:space="708"/>
          <w:titlePg/>
          <w:docGrid w:linePitch="360"/>
        </w:sectPr>
      </w:pPr>
    </w:p>
    <w:p w14:paraId="12373F80" w14:textId="34B421FE" w:rsidR="004464E0" w:rsidRPr="00B74AA4" w:rsidRDefault="002F1F1E" w:rsidP="00212E6D">
      <w:pPr>
        <w:pStyle w:val="Heading1"/>
        <w:spacing w:before="0" w:line="240" w:lineRule="auto"/>
        <w:rPr>
          <w:rFonts w:cs="Times New Roman"/>
          <w:lang w:val="id-ID"/>
        </w:rPr>
      </w:pPr>
      <w:bookmarkStart w:id="112" w:name="_Toc172748818"/>
      <w:r w:rsidRPr="00B74AA4">
        <w:rPr>
          <w:rFonts w:cs="Times New Roman"/>
          <w:lang w:val="id-ID"/>
        </w:rPr>
        <w:lastRenderedPageBreak/>
        <w:t>REFERENCES</w:t>
      </w:r>
      <w:bookmarkEnd w:id="112"/>
    </w:p>
    <w:p w14:paraId="13CABEEA" w14:textId="5145A57F" w:rsidR="00E13610" w:rsidRPr="00B74AA4" w:rsidRDefault="00736A7C"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szCs w:val="24"/>
          <w:lang w:val="id-ID"/>
        </w:rPr>
        <w:t xml:space="preserve"> </w:t>
      </w:r>
      <w:r w:rsidR="00E13610" w:rsidRPr="00B74AA4">
        <w:rPr>
          <w:rFonts w:cs="Times New Roman"/>
          <w:szCs w:val="24"/>
          <w:lang w:val="id-ID"/>
        </w:rPr>
        <w:fldChar w:fldCharType="begin" w:fldLock="1"/>
      </w:r>
      <w:r w:rsidR="00E13610" w:rsidRPr="00B74AA4">
        <w:rPr>
          <w:rFonts w:cs="Times New Roman"/>
          <w:szCs w:val="24"/>
          <w:lang w:val="id-ID"/>
        </w:rPr>
        <w:instrText xml:space="preserve">ADDIN Mendeley Bibliography CSL_BIBLIOGRAPHY </w:instrText>
      </w:r>
      <w:r w:rsidR="00E13610" w:rsidRPr="00B74AA4">
        <w:rPr>
          <w:rFonts w:cs="Times New Roman"/>
          <w:szCs w:val="24"/>
          <w:lang w:val="id-ID"/>
        </w:rPr>
        <w:fldChar w:fldCharType="separate"/>
      </w:r>
      <w:r w:rsidR="00E13610" w:rsidRPr="00B74AA4">
        <w:rPr>
          <w:rFonts w:cs="Times New Roman"/>
          <w:noProof/>
          <w:szCs w:val="24"/>
          <w:lang w:val="id-ID"/>
        </w:rPr>
        <w:t xml:space="preserve">Abrams, S. S., &amp; Walsh, S. (2014). Gamified vocabulary: Online resources and enriched language learning. </w:t>
      </w:r>
      <w:r w:rsidR="00E13610" w:rsidRPr="00B74AA4">
        <w:rPr>
          <w:rFonts w:cs="Times New Roman"/>
          <w:i/>
          <w:iCs/>
          <w:noProof/>
          <w:szCs w:val="24"/>
          <w:lang w:val="id-ID"/>
        </w:rPr>
        <w:t>Journal of Adolescent and Adult Literacy</w:t>
      </w:r>
      <w:r w:rsidR="00E13610" w:rsidRPr="00B74AA4">
        <w:rPr>
          <w:rFonts w:cs="Times New Roman"/>
          <w:noProof/>
          <w:szCs w:val="24"/>
          <w:lang w:val="id-ID"/>
        </w:rPr>
        <w:t xml:space="preserve">, </w:t>
      </w:r>
      <w:r w:rsidR="00E13610" w:rsidRPr="00B74AA4">
        <w:rPr>
          <w:rFonts w:cs="Times New Roman"/>
          <w:i/>
          <w:iCs/>
          <w:noProof/>
          <w:szCs w:val="24"/>
          <w:lang w:val="id-ID"/>
        </w:rPr>
        <w:t>58</w:t>
      </w:r>
      <w:r w:rsidR="00E13610" w:rsidRPr="00B74AA4">
        <w:rPr>
          <w:rFonts w:cs="Times New Roman"/>
          <w:noProof/>
          <w:szCs w:val="24"/>
          <w:lang w:val="id-ID"/>
        </w:rPr>
        <w:t>(1), 49–58. https://doi.org/10.1002/jaal.315</w:t>
      </w:r>
    </w:p>
    <w:p w14:paraId="640AC3D0"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Achmad, S. (2013). Developing English Vocabulary Mastery through Meaningful Learning Approach. </w:t>
      </w:r>
      <w:r w:rsidRPr="00B74AA4">
        <w:rPr>
          <w:rFonts w:cs="Times New Roman"/>
          <w:i/>
          <w:iCs/>
          <w:noProof/>
          <w:szCs w:val="24"/>
          <w:lang w:val="id-ID"/>
        </w:rPr>
        <w:t>International Journal of Linguistics</w:t>
      </w:r>
      <w:r w:rsidRPr="00B74AA4">
        <w:rPr>
          <w:rFonts w:cs="Times New Roman"/>
          <w:noProof/>
          <w:szCs w:val="24"/>
          <w:lang w:val="id-ID"/>
        </w:rPr>
        <w:t xml:space="preserve">, </w:t>
      </w:r>
      <w:r w:rsidRPr="00B74AA4">
        <w:rPr>
          <w:rFonts w:cs="Times New Roman"/>
          <w:i/>
          <w:iCs/>
          <w:noProof/>
          <w:szCs w:val="24"/>
          <w:lang w:val="id-ID"/>
        </w:rPr>
        <w:t>5</w:t>
      </w:r>
      <w:r w:rsidRPr="00B74AA4">
        <w:rPr>
          <w:rFonts w:cs="Times New Roman"/>
          <w:noProof/>
          <w:szCs w:val="24"/>
          <w:lang w:val="id-ID"/>
        </w:rPr>
        <w:t>(5), 75. https://doi.org/10.5296/ijl.v5i5.4454</w:t>
      </w:r>
    </w:p>
    <w:p w14:paraId="0C06F43B"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Adeoye-Olatunde, O. A., &amp; Olenik, N. L. (2021). Research and scholarly methods: Semi-structured interviews. </w:t>
      </w:r>
      <w:r w:rsidRPr="00B74AA4">
        <w:rPr>
          <w:rFonts w:cs="Times New Roman"/>
          <w:i/>
          <w:iCs/>
          <w:noProof/>
          <w:szCs w:val="24"/>
          <w:lang w:val="id-ID"/>
        </w:rPr>
        <w:t>JACCP Journal of the American College of Clinical Pharmacy</w:t>
      </w:r>
      <w:r w:rsidRPr="00B74AA4">
        <w:rPr>
          <w:rFonts w:cs="Times New Roman"/>
          <w:noProof/>
          <w:szCs w:val="24"/>
          <w:lang w:val="id-ID"/>
        </w:rPr>
        <w:t xml:space="preserve">, </w:t>
      </w:r>
      <w:r w:rsidRPr="00B74AA4">
        <w:rPr>
          <w:rFonts w:cs="Times New Roman"/>
          <w:i/>
          <w:iCs/>
          <w:noProof/>
          <w:szCs w:val="24"/>
          <w:lang w:val="id-ID"/>
        </w:rPr>
        <w:t>4</w:t>
      </w:r>
      <w:r w:rsidRPr="00B74AA4">
        <w:rPr>
          <w:rFonts w:cs="Times New Roman"/>
          <w:noProof/>
          <w:szCs w:val="24"/>
          <w:lang w:val="id-ID"/>
        </w:rPr>
        <w:t>(10), 1358–1367. https://doi.org/10.1002/jac5.1441</w:t>
      </w:r>
    </w:p>
    <w:p w14:paraId="01D443F8"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Arung, F. (2016). Language Acquisition and Learning on Children. </w:t>
      </w:r>
      <w:r w:rsidRPr="00B74AA4">
        <w:rPr>
          <w:rFonts w:cs="Times New Roman"/>
          <w:i/>
          <w:iCs/>
          <w:noProof/>
          <w:szCs w:val="24"/>
          <w:lang w:val="id-ID"/>
        </w:rPr>
        <w:t>Journal of English Education</w:t>
      </w:r>
      <w:r w:rsidRPr="00B74AA4">
        <w:rPr>
          <w:rFonts w:cs="Times New Roman"/>
          <w:noProof/>
          <w:szCs w:val="24"/>
          <w:lang w:val="id-ID"/>
        </w:rPr>
        <w:t xml:space="preserve">, </w:t>
      </w:r>
      <w:r w:rsidRPr="00B74AA4">
        <w:rPr>
          <w:rFonts w:cs="Times New Roman"/>
          <w:i/>
          <w:iCs/>
          <w:noProof/>
          <w:szCs w:val="24"/>
          <w:lang w:val="id-ID"/>
        </w:rPr>
        <w:t>1</w:t>
      </w:r>
      <w:r w:rsidRPr="00B74AA4">
        <w:rPr>
          <w:rFonts w:cs="Times New Roman"/>
          <w:noProof/>
          <w:szCs w:val="24"/>
          <w:lang w:val="id-ID"/>
        </w:rPr>
        <w:t>(1), 1–9. https://doi.org/https://doi.org/10.31327/jee.v1i1.76</w:t>
      </w:r>
    </w:p>
    <w:p w14:paraId="47402DFA"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Bahri, H. (2016). Google Translate as a Supplementary Tool for Learning Malay: A Case Study at Universiti Sains Malaysia. </w:t>
      </w:r>
      <w:r w:rsidRPr="00B74AA4">
        <w:rPr>
          <w:rFonts w:cs="Times New Roman"/>
          <w:i/>
          <w:iCs/>
          <w:noProof/>
          <w:szCs w:val="24"/>
          <w:lang w:val="id-ID"/>
        </w:rPr>
        <w:t>Advances in Language and Literary Studies</w:t>
      </w:r>
      <w:r w:rsidRPr="00B74AA4">
        <w:rPr>
          <w:rFonts w:cs="Times New Roman"/>
          <w:noProof/>
          <w:szCs w:val="24"/>
          <w:lang w:val="id-ID"/>
        </w:rPr>
        <w:t xml:space="preserve">, </w:t>
      </w:r>
      <w:r w:rsidRPr="00B74AA4">
        <w:rPr>
          <w:rFonts w:cs="Times New Roman"/>
          <w:i/>
          <w:iCs/>
          <w:noProof/>
          <w:szCs w:val="24"/>
          <w:lang w:val="id-ID"/>
        </w:rPr>
        <w:t>7</w:t>
      </w:r>
      <w:r w:rsidRPr="00B74AA4">
        <w:rPr>
          <w:rFonts w:cs="Times New Roman"/>
          <w:noProof/>
          <w:szCs w:val="24"/>
          <w:lang w:val="id-ID"/>
        </w:rPr>
        <w:t>(3). https://doi.org/10.7575/aiac.alls.v.7n.3p.161</w:t>
      </w:r>
    </w:p>
    <w:p w14:paraId="0430A219"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Basalama, N. (2018). The Asian EFL Journal. </w:t>
      </w:r>
      <w:r w:rsidRPr="00B74AA4">
        <w:rPr>
          <w:rFonts w:cs="Times New Roman"/>
          <w:i/>
          <w:iCs/>
          <w:noProof/>
          <w:szCs w:val="24"/>
          <w:lang w:val="id-ID"/>
        </w:rPr>
        <w:t>Asian EFL Journal</w:t>
      </w:r>
      <w:r w:rsidRPr="00B74AA4">
        <w:rPr>
          <w:rFonts w:cs="Times New Roman"/>
          <w:noProof/>
          <w:szCs w:val="24"/>
          <w:lang w:val="id-ID"/>
        </w:rPr>
        <w:t xml:space="preserve">, </w:t>
      </w:r>
      <w:r w:rsidRPr="00B74AA4">
        <w:rPr>
          <w:rFonts w:cs="Times New Roman"/>
          <w:i/>
          <w:iCs/>
          <w:noProof/>
          <w:szCs w:val="24"/>
          <w:lang w:val="id-ID"/>
        </w:rPr>
        <w:t>20</w:t>
      </w:r>
      <w:r w:rsidRPr="00B74AA4">
        <w:rPr>
          <w:rFonts w:cs="Times New Roman"/>
          <w:noProof/>
          <w:szCs w:val="24"/>
          <w:lang w:val="id-ID"/>
        </w:rPr>
        <w:t>(12). http://www.asian-efl-journal.com</w:t>
      </w:r>
    </w:p>
    <w:p w14:paraId="58C74E21"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Bickel, J. M. (2017). </w:t>
      </w:r>
      <w:r w:rsidRPr="00B74AA4">
        <w:rPr>
          <w:rFonts w:cs="Times New Roman"/>
          <w:i/>
          <w:iCs/>
          <w:noProof/>
          <w:szCs w:val="24"/>
          <w:lang w:val="id-ID"/>
        </w:rPr>
        <w:t>Electronic Books or Print Books for Increased Reading</w:t>
      </w:r>
      <w:r w:rsidRPr="00B74AA4">
        <w:rPr>
          <w:rFonts w:cs="Times New Roman"/>
          <w:noProof/>
          <w:szCs w:val="24"/>
          <w:lang w:val="id-ID"/>
        </w:rPr>
        <w:t xml:space="preserve">. </w:t>
      </w:r>
      <w:r w:rsidRPr="00B74AA4">
        <w:rPr>
          <w:rFonts w:cs="Times New Roman"/>
          <w:i/>
          <w:iCs/>
          <w:noProof/>
          <w:szCs w:val="24"/>
          <w:lang w:val="id-ID"/>
        </w:rPr>
        <w:t>July</w:t>
      </w:r>
      <w:r w:rsidRPr="00B74AA4">
        <w:rPr>
          <w:rFonts w:cs="Times New Roman"/>
          <w:noProof/>
          <w:szCs w:val="24"/>
          <w:lang w:val="id-ID"/>
        </w:rPr>
        <w:t>, i–50.</w:t>
      </w:r>
    </w:p>
    <w:p w14:paraId="710D38E7"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Bin Dahmash, N. (2020). I Can’t Live Without Google Translate: A Close Look at the Use of Google Translate App by Second Language Learners in Saudi Arabia. </w:t>
      </w:r>
      <w:r w:rsidRPr="00B74AA4">
        <w:rPr>
          <w:rFonts w:cs="Times New Roman"/>
          <w:i/>
          <w:iCs/>
          <w:noProof/>
          <w:szCs w:val="24"/>
          <w:lang w:val="id-ID"/>
        </w:rPr>
        <w:t>Arab World English Journal</w:t>
      </w:r>
      <w:r w:rsidRPr="00B74AA4">
        <w:rPr>
          <w:rFonts w:cs="Times New Roman"/>
          <w:noProof/>
          <w:szCs w:val="24"/>
          <w:lang w:val="id-ID"/>
        </w:rPr>
        <w:t xml:space="preserve">, </w:t>
      </w:r>
      <w:r w:rsidRPr="00B74AA4">
        <w:rPr>
          <w:rFonts w:cs="Times New Roman"/>
          <w:i/>
          <w:iCs/>
          <w:noProof/>
          <w:szCs w:val="24"/>
          <w:lang w:val="id-ID"/>
        </w:rPr>
        <w:t>11</w:t>
      </w:r>
      <w:r w:rsidRPr="00B74AA4">
        <w:rPr>
          <w:rFonts w:cs="Times New Roman"/>
          <w:noProof/>
          <w:szCs w:val="24"/>
          <w:lang w:val="id-ID"/>
        </w:rPr>
        <w:t>(3), 226–240. https://doi.org/10.24093/awej/vol11no3.14</w:t>
      </w:r>
    </w:p>
    <w:p w14:paraId="234CEBDB"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BOUGUELMOUNA, H., &amp; BOUHENNI, Y. (2023). </w:t>
      </w:r>
      <w:r w:rsidRPr="00B74AA4">
        <w:rPr>
          <w:rFonts w:cs="Times New Roman"/>
          <w:i/>
          <w:iCs/>
          <w:noProof/>
          <w:szCs w:val="24"/>
          <w:lang w:val="id-ID"/>
        </w:rPr>
        <w:t>Investigating the impact of Google Translate on EFL Learners’ Memory and Vocabulary Mastery Case study: 3rd Year Students of the English Department at Ibn …</w:t>
      </w:r>
      <w:r w:rsidRPr="00B74AA4">
        <w:rPr>
          <w:rFonts w:cs="Times New Roman"/>
          <w:noProof/>
          <w:szCs w:val="24"/>
          <w:lang w:val="id-ID"/>
        </w:rPr>
        <w:t>. http://dspace.univ-tiaret.dz/handle/123456789/13287</w:t>
      </w:r>
    </w:p>
    <w:p w14:paraId="590106C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Castillo-Cuesta, L., &amp; Quinonez-Beltran, A. (2022). Using Digital Comics for Enhancing EFL Vocabulary Learning during the COVID-19 Pandemic. </w:t>
      </w:r>
      <w:r w:rsidRPr="00B74AA4">
        <w:rPr>
          <w:rFonts w:cs="Times New Roman"/>
          <w:i/>
          <w:iCs/>
          <w:noProof/>
          <w:szCs w:val="24"/>
          <w:lang w:val="id-ID"/>
        </w:rPr>
        <w:t>International Journal of Learning, Teaching and Educational Research</w:t>
      </w:r>
      <w:r w:rsidRPr="00B74AA4">
        <w:rPr>
          <w:rFonts w:cs="Times New Roman"/>
          <w:noProof/>
          <w:szCs w:val="24"/>
          <w:lang w:val="id-ID"/>
        </w:rPr>
        <w:t xml:space="preserve">, </w:t>
      </w:r>
      <w:r w:rsidRPr="00B74AA4">
        <w:rPr>
          <w:rFonts w:cs="Times New Roman"/>
          <w:i/>
          <w:iCs/>
          <w:noProof/>
          <w:szCs w:val="24"/>
          <w:lang w:val="id-ID"/>
        </w:rPr>
        <w:t>21</w:t>
      </w:r>
      <w:r w:rsidRPr="00B74AA4">
        <w:rPr>
          <w:rFonts w:cs="Times New Roman"/>
          <w:noProof/>
          <w:szCs w:val="24"/>
          <w:lang w:val="id-ID"/>
        </w:rPr>
        <w:t>(5), 478–491. https://doi.org/10.26803/ijlter.21.5.24</w:t>
      </w:r>
    </w:p>
    <w:p w14:paraId="176EC2F0" w14:textId="4FFEAB48"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Chandra, S. O., &amp; Yuyun, I. (2018). the Use of Google Translate in </w:t>
      </w:r>
      <w:r w:rsidR="00B26340" w:rsidRPr="00B74AA4">
        <w:rPr>
          <w:rFonts w:cs="Times New Roman"/>
          <w:noProof/>
          <w:szCs w:val="24"/>
          <w:lang w:val="id-ID"/>
        </w:rPr>
        <w:t>EFL</w:t>
      </w:r>
      <w:r w:rsidRPr="00B74AA4">
        <w:rPr>
          <w:rFonts w:cs="Times New Roman"/>
          <w:noProof/>
          <w:szCs w:val="24"/>
          <w:lang w:val="id-ID"/>
        </w:rPr>
        <w:t xml:space="preserve"> Essay Writing. </w:t>
      </w:r>
      <w:r w:rsidRPr="00B74AA4">
        <w:rPr>
          <w:rFonts w:cs="Times New Roman"/>
          <w:i/>
          <w:iCs/>
          <w:noProof/>
          <w:szCs w:val="24"/>
          <w:lang w:val="id-ID"/>
        </w:rPr>
        <w:t>LLT Journal: A Journal on Language and Language Teaching</w:t>
      </w:r>
      <w:r w:rsidRPr="00B74AA4">
        <w:rPr>
          <w:rFonts w:cs="Times New Roman"/>
          <w:noProof/>
          <w:szCs w:val="24"/>
          <w:lang w:val="id-ID"/>
        </w:rPr>
        <w:t xml:space="preserve">, </w:t>
      </w:r>
      <w:r w:rsidRPr="00B74AA4">
        <w:rPr>
          <w:rFonts w:cs="Times New Roman"/>
          <w:i/>
          <w:iCs/>
          <w:noProof/>
          <w:szCs w:val="24"/>
          <w:lang w:val="id-ID"/>
        </w:rPr>
        <w:t>21</w:t>
      </w:r>
      <w:r w:rsidRPr="00B74AA4">
        <w:rPr>
          <w:rFonts w:cs="Times New Roman"/>
          <w:noProof/>
          <w:szCs w:val="24"/>
          <w:lang w:val="id-ID"/>
        </w:rPr>
        <w:t>(2), 228–238. https://doi.org/10.24071/llt.v21i2.1539</w:t>
      </w:r>
    </w:p>
    <w:p w14:paraId="0F392A36"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Creswell, J. W. (2007). Choosing Among Five Approaches Choosing Among Five Approaches. In </w:t>
      </w:r>
      <w:r w:rsidRPr="00B74AA4">
        <w:rPr>
          <w:rFonts w:cs="Times New Roman"/>
          <w:i/>
          <w:iCs/>
          <w:noProof/>
          <w:szCs w:val="24"/>
          <w:lang w:val="id-ID"/>
        </w:rPr>
        <w:t>Sage publications</w:t>
      </w:r>
      <w:r w:rsidRPr="00B74AA4">
        <w:rPr>
          <w:rFonts w:cs="Times New Roman"/>
          <w:noProof/>
          <w:szCs w:val="24"/>
          <w:lang w:val="id-ID"/>
        </w:rPr>
        <w:t xml:space="preserve"> (Issue June). https://www.researchgate.net/profile/Rulinawaty-Kasmad/publication/342229325_Second_Edition_QUALITATIVE_INQUIRY_RESEARCH_DESIGN_Choosing_Among_Five_Approaches/links/5eec7025458515814a6ac263/Second-Edition-QUALITATIVE-INQUIRY-RESEARCH-DESIGN-Choosing-Among</w:t>
      </w:r>
    </w:p>
    <w:p w14:paraId="1F1515D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Crowther, D., &amp; Lauesen, L. M. (2017). Qualitative methods. </w:t>
      </w:r>
      <w:r w:rsidRPr="00B74AA4">
        <w:rPr>
          <w:rFonts w:cs="Times New Roman"/>
          <w:i/>
          <w:iCs/>
          <w:noProof/>
          <w:szCs w:val="24"/>
          <w:lang w:val="id-ID"/>
        </w:rPr>
        <w:t>Handbook of Research Methods in Corporate Social Responsibility</w:t>
      </w:r>
      <w:r w:rsidRPr="00B74AA4">
        <w:rPr>
          <w:rFonts w:cs="Times New Roman"/>
          <w:noProof/>
          <w:szCs w:val="24"/>
          <w:lang w:val="id-ID"/>
        </w:rPr>
        <w:t>, 225–229. https://doi.org/10.1177/0010414006296344</w:t>
      </w:r>
    </w:p>
    <w:p w14:paraId="06F47443"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Deifell, E. (2013). </w:t>
      </w:r>
      <w:r w:rsidRPr="00B74AA4">
        <w:rPr>
          <w:rFonts w:cs="Times New Roman"/>
          <w:i/>
          <w:iCs/>
          <w:noProof/>
          <w:szCs w:val="24"/>
          <w:lang w:val="id-ID"/>
        </w:rPr>
        <w:t xml:space="preserve">Foreign Language Learners ’ Use and Perception of Online </w:t>
      </w:r>
      <w:r w:rsidRPr="00B74AA4">
        <w:rPr>
          <w:rFonts w:cs="Times New Roman"/>
          <w:i/>
          <w:iCs/>
          <w:noProof/>
          <w:szCs w:val="24"/>
          <w:lang w:val="id-ID"/>
        </w:rPr>
        <w:lastRenderedPageBreak/>
        <w:t>Dictionaries : A Survey Study</w:t>
      </w:r>
      <w:r w:rsidRPr="00B74AA4">
        <w:rPr>
          <w:rFonts w:cs="Times New Roman"/>
          <w:noProof/>
          <w:szCs w:val="24"/>
          <w:lang w:val="id-ID"/>
        </w:rPr>
        <w:t xml:space="preserve">. </w:t>
      </w:r>
      <w:r w:rsidRPr="00B74AA4">
        <w:rPr>
          <w:rFonts w:cs="Times New Roman"/>
          <w:i/>
          <w:iCs/>
          <w:noProof/>
          <w:szCs w:val="24"/>
          <w:lang w:val="id-ID"/>
        </w:rPr>
        <w:t>9</w:t>
      </w:r>
      <w:r w:rsidRPr="00B74AA4">
        <w:rPr>
          <w:rFonts w:cs="Times New Roman"/>
          <w:noProof/>
          <w:szCs w:val="24"/>
          <w:lang w:val="id-ID"/>
        </w:rPr>
        <w:t>(4), 515–533.</w:t>
      </w:r>
    </w:p>
    <w:p w14:paraId="6B1CF1EC"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Dull, E., &amp; Reinhardt, S. P. (2014). An analytic approach for discovery. In </w:t>
      </w:r>
      <w:r w:rsidRPr="00B74AA4">
        <w:rPr>
          <w:rFonts w:cs="Times New Roman"/>
          <w:i/>
          <w:iCs/>
          <w:noProof/>
          <w:szCs w:val="24"/>
          <w:lang w:val="id-ID"/>
        </w:rPr>
        <w:t>CEUR Workshop Proceedings</w:t>
      </w:r>
      <w:r w:rsidRPr="00B74AA4">
        <w:rPr>
          <w:rFonts w:cs="Times New Roman"/>
          <w:noProof/>
          <w:szCs w:val="24"/>
          <w:lang w:val="id-ID"/>
        </w:rPr>
        <w:t xml:space="preserve"> (Vol. 1304, pp. 89–92).</w:t>
      </w:r>
    </w:p>
    <w:p w14:paraId="5079E4CB"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Efl, A., &amp; No, I. (2021). </w:t>
      </w:r>
      <w:r w:rsidRPr="00B74AA4">
        <w:rPr>
          <w:rFonts w:cs="Times New Roman"/>
          <w:i/>
          <w:iCs/>
          <w:noProof/>
          <w:szCs w:val="24"/>
          <w:lang w:val="id-ID"/>
        </w:rPr>
        <w:t>Asian EFL Journal Research Articles. Vol. 28 Issue No. 2.3 April 2021</w:t>
      </w:r>
      <w:r w:rsidRPr="00B74AA4">
        <w:rPr>
          <w:rFonts w:cs="Times New Roman"/>
          <w:noProof/>
          <w:szCs w:val="24"/>
          <w:lang w:val="id-ID"/>
        </w:rPr>
        <w:t xml:space="preserve">. </w:t>
      </w:r>
      <w:r w:rsidRPr="00B74AA4">
        <w:rPr>
          <w:rFonts w:cs="Times New Roman"/>
          <w:i/>
          <w:iCs/>
          <w:noProof/>
          <w:szCs w:val="24"/>
          <w:lang w:val="id-ID"/>
        </w:rPr>
        <w:t>28</w:t>
      </w:r>
      <w:r w:rsidRPr="00B74AA4">
        <w:rPr>
          <w:rFonts w:cs="Times New Roman"/>
          <w:noProof/>
          <w:szCs w:val="24"/>
          <w:lang w:val="id-ID"/>
        </w:rPr>
        <w:t>(2), 38–60.</w:t>
      </w:r>
    </w:p>
    <w:p w14:paraId="6F4B1589"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Fessakis, G., &amp; Zoumpatianou, M. (2012). </w:t>
      </w:r>
      <w:r w:rsidRPr="00B74AA4">
        <w:rPr>
          <w:rFonts w:cs="Times New Roman"/>
          <w:i/>
          <w:iCs/>
          <w:noProof/>
          <w:szCs w:val="24"/>
          <w:lang w:val="id-ID"/>
        </w:rPr>
        <w:t>Wikipedia uses in learning design : A literature review</w:t>
      </w:r>
      <w:r w:rsidRPr="00B74AA4">
        <w:rPr>
          <w:rFonts w:cs="Times New Roman"/>
          <w:noProof/>
          <w:szCs w:val="24"/>
          <w:lang w:val="id-ID"/>
        </w:rPr>
        <w:t xml:space="preserve">. </w:t>
      </w:r>
      <w:r w:rsidRPr="00B74AA4">
        <w:rPr>
          <w:rFonts w:cs="Times New Roman"/>
          <w:i/>
          <w:iCs/>
          <w:noProof/>
          <w:szCs w:val="24"/>
          <w:lang w:val="id-ID"/>
        </w:rPr>
        <w:t>5</w:t>
      </w:r>
      <w:r w:rsidRPr="00B74AA4">
        <w:rPr>
          <w:rFonts w:cs="Times New Roman"/>
          <w:noProof/>
          <w:szCs w:val="24"/>
          <w:lang w:val="id-ID"/>
        </w:rPr>
        <w:t>, 97–106.</w:t>
      </w:r>
    </w:p>
    <w:p w14:paraId="2E862826"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Fu, Q. K. (2018). Impacts of mobile technologies, systems and resources on language learning: A systematic review of selected journal publications from 2007-2016. </w:t>
      </w:r>
      <w:r w:rsidRPr="00B74AA4">
        <w:rPr>
          <w:rFonts w:cs="Times New Roman"/>
          <w:i/>
          <w:iCs/>
          <w:noProof/>
          <w:szCs w:val="24"/>
          <w:lang w:val="id-ID"/>
        </w:rPr>
        <w:t>Knowledge Management and E-Learning</w:t>
      </w:r>
      <w:r w:rsidRPr="00B74AA4">
        <w:rPr>
          <w:rFonts w:cs="Times New Roman"/>
          <w:noProof/>
          <w:szCs w:val="24"/>
          <w:lang w:val="id-ID"/>
        </w:rPr>
        <w:t xml:space="preserve">, </w:t>
      </w:r>
      <w:r w:rsidRPr="00B74AA4">
        <w:rPr>
          <w:rFonts w:cs="Times New Roman"/>
          <w:i/>
          <w:iCs/>
          <w:noProof/>
          <w:szCs w:val="24"/>
          <w:lang w:val="id-ID"/>
        </w:rPr>
        <w:t>10</w:t>
      </w:r>
      <w:r w:rsidRPr="00B74AA4">
        <w:rPr>
          <w:rFonts w:cs="Times New Roman"/>
          <w:noProof/>
          <w:szCs w:val="24"/>
          <w:lang w:val="id-ID"/>
        </w:rPr>
        <w:t>(4), 375–388. https://doi.org/10.34105/j.kmel.2018.10.023</w:t>
      </w:r>
    </w:p>
    <w:p w14:paraId="6BBF0B8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Gaur, R. C., &amp; Tripathi, M. (2012). Digital preservation of electronic resources. </w:t>
      </w:r>
      <w:r w:rsidRPr="00B74AA4">
        <w:rPr>
          <w:rFonts w:cs="Times New Roman"/>
          <w:i/>
          <w:iCs/>
          <w:noProof/>
          <w:szCs w:val="24"/>
          <w:lang w:val="id-ID"/>
        </w:rPr>
        <w:t>DESIDOC Journal of Library and Information Technology</w:t>
      </w:r>
      <w:r w:rsidRPr="00B74AA4">
        <w:rPr>
          <w:rFonts w:cs="Times New Roman"/>
          <w:noProof/>
          <w:szCs w:val="24"/>
          <w:lang w:val="id-ID"/>
        </w:rPr>
        <w:t xml:space="preserve">, </w:t>
      </w:r>
      <w:r w:rsidRPr="00B74AA4">
        <w:rPr>
          <w:rFonts w:cs="Times New Roman"/>
          <w:i/>
          <w:iCs/>
          <w:noProof/>
          <w:szCs w:val="24"/>
          <w:lang w:val="id-ID"/>
        </w:rPr>
        <w:t>32</w:t>
      </w:r>
      <w:r w:rsidRPr="00B74AA4">
        <w:rPr>
          <w:rFonts w:cs="Times New Roman"/>
          <w:noProof/>
          <w:szCs w:val="24"/>
          <w:lang w:val="id-ID"/>
        </w:rPr>
        <w:t>(4), 293–301. https://doi.org/10.14429/djlit.32.4.2522</w:t>
      </w:r>
    </w:p>
    <w:p w14:paraId="1B2B0095"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Haleem, A., Javaid, M., Qadri, M. A., &amp; Suman, R. (2022). Understanding the role of digital technologies in education: A review. </w:t>
      </w:r>
      <w:r w:rsidRPr="00B74AA4">
        <w:rPr>
          <w:rFonts w:cs="Times New Roman"/>
          <w:i/>
          <w:iCs/>
          <w:noProof/>
          <w:szCs w:val="24"/>
          <w:lang w:val="id-ID"/>
        </w:rPr>
        <w:t>Sustainable Operations and Computers</w:t>
      </w:r>
      <w:r w:rsidRPr="00B74AA4">
        <w:rPr>
          <w:rFonts w:cs="Times New Roman"/>
          <w:noProof/>
          <w:szCs w:val="24"/>
          <w:lang w:val="id-ID"/>
        </w:rPr>
        <w:t xml:space="preserve">, </w:t>
      </w:r>
      <w:r w:rsidRPr="00B74AA4">
        <w:rPr>
          <w:rFonts w:cs="Times New Roman"/>
          <w:i/>
          <w:iCs/>
          <w:noProof/>
          <w:szCs w:val="24"/>
          <w:lang w:val="id-ID"/>
        </w:rPr>
        <w:t>3</w:t>
      </w:r>
      <w:r w:rsidRPr="00B74AA4">
        <w:rPr>
          <w:rFonts w:cs="Times New Roman"/>
          <w:noProof/>
          <w:szCs w:val="24"/>
          <w:lang w:val="id-ID"/>
        </w:rPr>
        <w:t>(February), 275–285. https://doi.org/10.1016/j.susoc.2022.05.004</w:t>
      </w:r>
    </w:p>
    <w:p w14:paraId="5BC21E6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Hamilton, A. B., &amp; Finley, E. P. (2020). Reprint of: Qualitative methods in implementation research: An introduction. </w:t>
      </w:r>
      <w:r w:rsidRPr="00B74AA4">
        <w:rPr>
          <w:rFonts w:cs="Times New Roman"/>
          <w:i/>
          <w:iCs/>
          <w:noProof/>
          <w:szCs w:val="24"/>
          <w:lang w:val="id-ID"/>
        </w:rPr>
        <w:t>Psychiatry Research</w:t>
      </w:r>
      <w:r w:rsidRPr="00B74AA4">
        <w:rPr>
          <w:rFonts w:cs="Times New Roman"/>
          <w:noProof/>
          <w:szCs w:val="24"/>
          <w:lang w:val="id-ID"/>
        </w:rPr>
        <w:t xml:space="preserve">, </w:t>
      </w:r>
      <w:r w:rsidRPr="00B74AA4">
        <w:rPr>
          <w:rFonts w:cs="Times New Roman"/>
          <w:i/>
          <w:iCs/>
          <w:noProof/>
          <w:szCs w:val="24"/>
          <w:lang w:val="id-ID"/>
        </w:rPr>
        <w:t>283</w:t>
      </w:r>
      <w:r w:rsidRPr="00B74AA4">
        <w:rPr>
          <w:rFonts w:cs="Times New Roman"/>
          <w:noProof/>
          <w:szCs w:val="24"/>
          <w:lang w:val="id-ID"/>
        </w:rPr>
        <w:t>(November 2019), 112629. https://doi.org/10.1016/j.psychres.2019.112629</w:t>
      </w:r>
    </w:p>
    <w:p w14:paraId="41146FAA"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Hardini, F., &amp; Dewi, R. C. (2021). Tackling The Negative Impacts of Student’s Addiction to Google Translate. </w:t>
      </w:r>
      <w:r w:rsidRPr="00B74AA4">
        <w:rPr>
          <w:rFonts w:cs="Times New Roman"/>
          <w:i/>
          <w:iCs/>
          <w:noProof/>
          <w:szCs w:val="24"/>
          <w:lang w:val="id-ID"/>
        </w:rPr>
        <w:t>Journal of Education and Development Institut Pendidikan Tapanuli Selatan</w:t>
      </w:r>
      <w:r w:rsidRPr="00B74AA4">
        <w:rPr>
          <w:rFonts w:cs="Times New Roman"/>
          <w:noProof/>
          <w:szCs w:val="24"/>
          <w:lang w:val="id-ID"/>
        </w:rPr>
        <w:t xml:space="preserve">, </w:t>
      </w:r>
      <w:r w:rsidRPr="00B74AA4">
        <w:rPr>
          <w:rFonts w:cs="Times New Roman"/>
          <w:i/>
          <w:iCs/>
          <w:noProof/>
          <w:szCs w:val="24"/>
          <w:lang w:val="id-ID"/>
        </w:rPr>
        <w:t>9</w:t>
      </w:r>
      <w:r w:rsidRPr="00B74AA4">
        <w:rPr>
          <w:rFonts w:cs="Times New Roman"/>
          <w:noProof/>
          <w:szCs w:val="24"/>
          <w:lang w:val="id-ID"/>
        </w:rPr>
        <w:t>(4), 415–420.</w:t>
      </w:r>
    </w:p>
    <w:p w14:paraId="480CB356"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Hayde, S., Development, B., Esol, C., Rayner, D., Asia, R. M., Esol, C., &amp; Warren, C. (2006). Research Notes. </w:t>
      </w:r>
      <w:r w:rsidRPr="00B74AA4">
        <w:rPr>
          <w:rFonts w:cs="Times New Roman"/>
          <w:i/>
          <w:iCs/>
          <w:noProof/>
          <w:szCs w:val="24"/>
          <w:lang w:val="id-ID"/>
        </w:rPr>
        <w:t>Leadership</w:t>
      </w:r>
      <w:r w:rsidRPr="00B74AA4">
        <w:rPr>
          <w:rFonts w:cs="Times New Roman"/>
          <w:noProof/>
          <w:szCs w:val="24"/>
          <w:lang w:val="id-ID"/>
        </w:rPr>
        <w:t xml:space="preserve">, </w:t>
      </w:r>
      <w:r w:rsidRPr="00B74AA4">
        <w:rPr>
          <w:rFonts w:cs="Times New Roman"/>
          <w:i/>
          <w:iCs/>
          <w:noProof/>
          <w:szCs w:val="24"/>
          <w:lang w:val="id-ID"/>
        </w:rPr>
        <w:t>2</w:t>
      </w:r>
      <w:r w:rsidRPr="00B74AA4">
        <w:rPr>
          <w:rFonts w:cs="Times New Roman"/>
          <w:noProof/>
          <w:szCs w:val="24"/>
          <w:lang w:val="id-ID"/>
        </w:rPr>
        <w:t>(1), 115. https://doi.org/10.1177/1742715006057239</w:t>
      </w:r>
    </w:p>
    <w:p w14:paraId="2A48B745"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Heine, S., Krepf, M., &amp; König, J. (2023). Digital resources as an aspect of teacher professional digital competence: One term, different definitions – a systematic review. </w:t>
      </w:r>
      <w:r w:rsidRPr="00B74AA4">
        <w:rPr>
          <w:rFonts w:cs="Times New Roman"/>
          <w:i/>
          <w:iCs/>
          <w:noProof/>
          <w:szCs w:val="24"/>
          <w:lang w:val="id-ID"/>
        </w:rPr>
        <w:t>Education and Information Technologies</w:t>
      </w:r>
      <w:r w:rsidRPr="00B74AA4">
        <w:rPr>
          <w:rFonts w:cs="Times New Roman"/>
          <w:noProof/>
          <w:szCs w:val="24"/>
          <w:lang w:val="id-ID"/>
        </w:rPr>
        <w:t xml:space="preserve">, </w:t>
      </w:r>
      <w:r w:rsidRPr="00B74AA4">
        <w:rPr>
          <w:rFonts w:cs="Times New Roman"/>
          <w:i/>
          <w:iCs/>
          <w:noProof/>
          <w:szCs w:val="24"/>
          <w:lang w:val="id-ID"/>
        </w:rPr>
        <w:t>28</w:t>
      </w:r>
      <w:r w:rsidRPr="00B74AA4">
        <w:rPr>
          <w:rFonts w:cs="Times New Roman"/>
          <w:noProof/>
          <w:szCs w:val="24"/>
          <w:lang w:val="id-ID"/>
        </w:rPr>
        <w:t>(4), 3711–3738. https://doi.org/10.1007/s10639-022-11321-z</w:t>
      </w:r>
    </w:p>
    <w:p w14:paraId="42ABA16A"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Iman, A. (2016). Vocabulary teaching techniques: A review of common practices. </w:t>
      </w:r>
      <w:r w:rsidRPr="00B74AA4">
        <w:rPr>
          <w:rFonts w:cs="Times New Roman"/>
          <w:i/>
          <w:iCs/>
          <w:noProof/>
          <w:szCs w:val="24"/>
          <w:lang w:val="id-ID"/>
        </w:rPr>
        <w:t>International Journal of Research in English Education</w:t>
      </w:r>
      <w:r w:rsidRPr="00B74AA4">
        <w:rPr>
          <w:rFonts w:cs="Times New Roman"/>
          <w:noProof/>
          <w:szCs w:val="24"/>
          <w:lang w:val="id-ID"/>
        </w:rPr>
        <w:t xml:space="preserve">, </w:t>
      </w:r>
      <w:r w:rsidRPr="00B74AA4">
        <w:rPr>
          <w:rFonts w:cs="Times New Roman"/>
          <w:i/>
          <w:iCs/>
          <w:noProof/>
          <w:szCs w:val="24"/>
          <w:lang w:val="id-ID"/>
        </w:rPr>
        <w:t>1</w:t>
      </w:r>
      <w:r w:rsidRPr="00B74AA4">
        <w:rPr>
          <w:rFonts w:cs="Times New Roman"/>
          <w:noProof/>
          <w:szCs w:val="24"/>
          <w:lang w:val="id-ID"/>
        </w:rPr>
        <w:t>(1), 22–30. http://ijreeonline.com/article-1-25-en.html</w:t>
      </w:r>
    </w:p>
    <w:p w14:paraId="4D5C470F"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Karakoc, D., &amp; Durmusoglu Kose, G. (2017). The impact of vocabulary knowledge on reading, writing and proficiency scores of EFL learners. </w:t>
      </w:r>
      <w:r w:rsidRPr="00B74AA4">
        <w:rPr>
          <w:rFonts w:cs="Times New Roman"/>
          <w:i/>
          <w:iCs/>
          <w:noProof/>
          <w:szCs w:val="24"/>
          <w:lang w:val="id-ID"/>
        </w:rPr>
        <w:t>Journal of Language and Linguistic Studies</w:t>
      </w:r>
      <w:r w:rsidRPr="00B74AA4">
        <w:rPr>
          <w:rFonts w:cs="Times New Roman"/>
          <w:noProof/>
          <w:szCs w:val="24"/>
          <w:lang w:val="id-ID"/>
        </w:rPr>
        <w:t xml:space="preserve">, </w:t>
      </w:r>
      <w:r w:rsidRPr="00B74AA4">
        <w:rPr>
          <w:rFonts w:cs="Times New Roman"/>
          <w:i/>
          <w:iCs/>
          <w:noProof/>
          <w:szCs w:val="24"/>
          <w:lang w:val="id-ID"/>
        </w:rPr>
        <w:t>13</w:t>
      </w:r>
      <w:r w:rsidRPr="00B74AA4">
        <w:rPr>
          <w:rFonts w:cs="Times New Roman"/>
          <w:noProof/>
          <w:szCs w:val="24"/>
          <w:lang w:val="id-ID"/>
        </w:rPr>
        <w:t>(1), 352–378. www.jlls.org</w:t>
      </w:r>
    </w:p>
    <w:p w14:paraId="681EE556"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Kukulska-hulme, A., &amp; Traxler, J. (2013). Rethinking Pedagogy for a Digital Age </w:t>
      </w:r>
      <w:r w:rsidRPr="00B74AA4">
        <w:rPr>
          <w:rFonts w:eastAsia="MS Gothic" w:cs="Times New Roman"/>
          <w:noProof/>
          <w:szCs w:val="24"/>
          <w:lang w:val="id-ID"/>
        </w:rPr>
        <w:t>（</w:t>
      </w:r>
      <w:r w:rsidRPr="00B74AA4">
        <w:rPr>
          <w:rFonts w:cs="Times New Roman"/>
          <w:noProof/>
          <w:szCs w:val="24"/>
          <w:lang w:val="id-ID"/>
        </w:rPr>
        <w:t>book chapter</w:t>
      </w:r>
      <w:r w:rsidRPr="00B74AA4">
        <w:rPr>
          <w:rFonts w:eastAsia="MS Gothic" w:cs="Times New Roman"/>
          <w:noProof/>
          <w:szCs w:val="24"/>
          <w:lang w:val="id-ID"/>
        </w:rPr>
        <w:t>）</w:t>
      </w:r>
      <w:r w:rsidRPr="00B74AA4">
        <w:rPr>
          <w:rFonts w:cs="Times New Roman"/>
          <w:noProof/>
          <w:szCs w:val="24"/>
          <w:lang w:val="id-ID"/>
        </w:rPr>
        <w:t xml:space="preserve">. In </w:t>
      </w:r>
      <w:r w:rsidRPr="00B74AA4">
        <w:rPr>
          <w:rFonts w:cs="Times New Roman"/>
          <w:i/>
          <w:iCs/>
          <w:noProof/>
          <w:szCs w:val="24"/>
          <w:lang w:val="id-ID"/>
        </w:rPr>
        <w:t>in Rethinking pedagogy for the Digital Age</w:t>
      </w:r>
      <w:r w:rsidRPr="00B74AA4">
        <w:rPr>
          <w:rFonts w:cs="Times New Roman"/>
          <w:noProof/>
          <w:szCs w:val="24"/>
          <w:lang w:val="id-ID"/>
        </w:rPr>
        <w:t>.</w:t>
      </w:r>
    </w:p>
    <w:p w14:paraId="0450FAC0"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Lazebna, N., &amp; Prykhodko, A. (2021). Digital discourse of english language acquisition. </w:t>
      </w:r>
      <w:r w:rsidRPr="00B74AA4">
        <w:rPr>
          <w:rFonts w:cs="Times New Roman"/>
          <w:i/>
          <w:iCs/>
          <w:noProof/>
          <w:szCs w:val="24"/>
          <w:lang w:val="id-ID"/>
        </w:rPr>
        <w:t>Journal of Language and Linguistic Studies</w:t>
      </w:r>
      <w:r w:rsidRPr="00B74AA4">
        <w:rPr>
          <w:rFonts w:cs="Times New Roman"/>
          <w:noProof/>
          <w:szCs w:val="24"/>
          <w:lang w:val="id-ID"/>
        </w:rPr>
        <w:t xml:space="preserve">, </w:t>
      </w:r>
      <w:r w:rsidRPr="00B74AA4">
        <w:rPr>
          <w:rFonts w:cs="Times New Roman"/>
          <w:i/>
          <w:iCs/>
          <w:noProof/>
          <w:szCs w:val="24"/>
          <w:lang w:val="id-ID"/>
        </w:rPr>
        <w:t>17</w:t>
      </w:r>
      <w:r w:rsidRPr="00B74AA4">
        <w:rPr>
          <w:rFonts w:cs="Times New Roman"/>
          <w:noProof/>
          <w:szCs w:val="24"/>
          <w:lang w:val="id-ID"/>
        </w:rPr>
        <w:t>(2), 971–982. https://doi.org/10.52462/jlls.67</w:t>
      </w:r>
    </w:p>
    <w:p w14:paraId="31B0377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Lindner, K., &amp; Hohenberger, A. (2009). Introduction : concepts of development ,. </w:t>
      </w:r>
      <w:r w:rsidRPr="00B74AA4">
        <w:rPr>
          <w:rFonts w:cs="Times New Roman"/>
          <w:i/>
          <w:iCs/>
          <w:noProof/>
          <w:szCs w:val="24"/>
          <w:lang w:val="id-ID"/>
        </w:rPr>
        <w:t>Linguistics</w:t>
      </w:r>
      <w:r w:rsidRPr="00B74AA4">
        <w:rPr>
          <w:rFonts w:cs="Times New Roman"/>
          <w:noProof/>
          <w:szCs w:val="24"/>
          <w:lang w:val="id-ID"/>
        </w:rPr>
        <w:t xml:space="preserve">, </w:t>
      </w:r>
      <w:r w:rsidRPr="00B74AA4">
        <w:rPr>
          <w:rFonts w:cs="Times New Roman"/>
          <w:i/>
          <w:iCs/>
          <w:noProof/>
          <w:szCs w:val="24"/>
          <w:lang w:val="id-ID"/>
        </w:rPr>
        <w:t>2</w:t>
      </w:r>
      <w:r w:rsidRPr="00B74AA4">
        <w:rPr>
          <w:rFonts w:cs="Times New Roman"/>
          <w:noProof/>
          <w:szCs w:val="24"/>
          <w:lang w:val="id-ID"/>
        </w:rPr>
        <w:t>, 211–239.</w:t>
      </w:r>
    </w:p>
    <w:p w14:paraId="504BE3E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Liu, Y. (2010). </w:t>
      </w:r>
      <w:r w:rsidRPr="00B74AA4">
        <w:rPr>
          <w:rFonts w:cs="Times New Roman"/>
          <w:i/>
          <w:iCs/>
          <w:noProof/>
          <w:szCs w:val="24"/>
          <w:lang w:val="id-ID"/>
        </w:rPr>
        <w:t>Social Media Tools as a Learning Resource</w:t>
      </w:r>
      <w:r w:rsidRPr="00B74AA4">
        <w:rPr>
          <w:rFonts w:cs="Times New Roman"/>
          <w:noProof/>
          <w:szCs w:val="24"/>
          <w:lang w:val="id-ID"/>
        </w:rPr>
        <w:t xml:space="preserve">. </w:t>
      </w:r>
      <w:r w:rsidRPr="00B74AA4">
        <w:rPr>
          <w:rFonts w:cs="Times New Roman"/>
          <w:i/>
          <w:iCs/>
          <w:noProof/>
          <w:szCs w:val="24"/>
          <w:lang w:val="id-ID"/>
        </w:rPr>
        <w:t>3</w:t>
      </w:r>
      <w:r w:rsidRPr="00B74AA4">
        <w:rPr>
          <w:rFonts w:cs="Times New Roman"/>
          <w:noProof/>
          <w:szCs w:val="24"/>
          <w:lang w:val="id-ID"/>
        </w:rPr>
        <w:t>, 101–114.</w:t>
      </w:r>
    </w:p>
    <w:p w14:paraId="0A723C48"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lastRenderedPageBreak/>
        <w:t xml:space="preserve">Lomicka, L., &amp; Lord, G. (2016). Social networking and language learning. </w:t>
      </w:r>
      <w:r w:rsidRPr="00B74AA4">
        <w:rPr>
          <w:rFonts w:cs="Times New Roman"/>
          <w:i/>
          <w:iCs/>
          <w:noProof/>
          <w:szCs w:val="24"/>
          <w:lang w:val="id-ID"/>
        </w:rPr>
        <w:t>The Routledge Handbook of Language Learning and Technology</w:t>
      </w:r>
      <w:r w:rsidRPr="00B74AA4">
        <w:rPr>
          <w:rFonts w:cs="Times New Roman"/>
          <w:noProof/>
          <w:szCs w:val="24"/>
          <w:lang w:val="id-ID"/>
        </w:rPr>
        <w:t xml:space="preserve">, </w:t>
      </w:r>
      <w:r w:rsidRPr="00B74AA4">
        <w:rPr>
          <w:rFonts w:cs="Times New Roman"/>
          <w:i/>
          <w:iCs/>
          <w:noProof/>
          <w:szCs w:val="24"/>
          <w:lang w:val="id-ID"/>
        </w:rPr>
        <w:t>Thorne 2010</w:t>
      </w:r>
      <w:r w:rsidRPr="00B74AA4">
        <w:rPr>
          <w:rFonts w:cs="Times New Roman"/>
          <w:noProof/>
          <w:szCs w:val="24"/>
          <w:lang w:val="id-ID"/>
        </w:rPr>
        <w:t>, 255–268. https://doi.org/10.4324/9781315657899</w:t>
      </w:r>
    </w:p>
    <w:p w14:paraId="5B7F4E34"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Malang, P. N. (2025). </w:t>
      </w:r>
      <w:r w:rsidRPr="00B74AA4">
        <w:rPr>
          <w:rFonts w:cs="Times New Roman"/>
          <w:i/>
          <w:iCs/>
          <w:noProof/>
          <w:szCs w:val="24"/>
          <w:lang w:val="id-ID"/>
        </w:rPr>
        <w:t>JLT-v8-2-01</w:t>
      </w:r>
      <w:r w:rsidRPr="00B74AA4">
        <w:rPr>
          <w:rFonts w:cs="Times New Roman"/>
          <w:noProof/>
          <w:szCs w:val="24"/>
          <w:lang w:val="id-ID"/>
        </w:rPr>
        <w:t xml:space="preserve">. </w:t>
      </w:r>
      <w:r w:rsidRPr="00B74AA4">
        <w:rPr>
          <w:rFonts w:cs="Times New Roman"/>
          <w:i/>
          <w:iCs/>
          <w:noProof/>
          <w:szCs w:val="24"/>
          <w:lang w:val="id-ID"/>
        </w:rPr>
        <w:t>8</w:t>
      </w:r>
      <w:r w:rsidRPr="00B74AA4">
        <w:rPr>
          <w:rFonts w:cs="Times New Roman"/>
          <w:noProof/>
          <w:szCs w:val="24"/>
          <w:lang w:val="id-ID"/>
        </w:rPr>
        <w:t>(November 2018).</w:t>
      </w:r>
    </w:p>
    <w:p w14:paraId="3DE7F5A3"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Maqsood, M., Sheikh, S., Akbar Shah, S., Haider, Z., Gul, S., Gul, A., &amp; Gul Sociolinguistic, A. (2023). Implications Of Online Efl Learning: An Empirical Study Of Language Use And Interaction In Teacher Education-Palarch’s. </w:t>
      </w:r>
      <w:r w:rsidRPr="00B74AA4">
        <w:rPr>
          <w:rFonts w:cs="Times New Roman"/>
          <w:i/>
          <w:iCs/>
          <w:noProof/>
          <w:szCs w:val="24"/>
          <w:lang w:val="id-ID"/>
        </w:rPr>
        <w:t>Journal Of Archaeology Of Egypt/Egyptology</w:t>
      </w:r>
      <w:r w:rsidRPr="00B74AA4">
        <w:rPr>
          <w:rFonts w:cs="Times New Roman"/>
          <w:noProof/>
          <w:szCs w:val="24"/>
          <w:lang w:val="id-ID"/>
        </w:rPr>
        <w:t xml:space="preserve">, </w:t>
      </w:r>
      <w:r w:rsidRPr="00B74AA4">
        <w:rPr>
          <w:rFonts w:cs="Times New Roman"/>
          <w:i/>
          <w:iCs/>
          <w:noProof/>
          <w:szCs w:val="24"/>
          <w:lang w:val="id-ID"/>
        </w:rPr>
        <w:t>20</w:t>
      </w:r>
      <w:r w:rsidRPr="00B74AA4">
        <w:rPr>
          <w:rFonts w:cs="Times New Roman"/>
          <w:noProof/>
          <w:szCs w:val="24"/>
          <w:lang w:val="id-ID"/>
        </w:rPr>
        <w:t>(2), 1960–1980.</w:t>
      </w:r>
    </w:p>
    <w:p w14:paraId="06C73267"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Martin, A. (2008). </w:t>
      </w:r>
      <w:r w:rsidRPr="00B74AA4">
        <w:rPr>
          <w:rFonts w:cs="Times New Roman"/>
          <w:i/>
          <w:iCs/>
          <w:noProof/>
          <w:szCs w:val="24"/>
          <w:lang w:val="id-ID"/>
        </w:rPr>
        <w:t>Digital_literacy_and_participation_in_on</w:t>
      </w:r>
      <w:r w:rsidRPr="00B74AA4">
        <w:rPr>
          <w:rFonts w:cs="Times New Roman"/>
          <w:noProof/>
          <w:szCs w:val="24"/>
          <w:lang w:val="id-ID"/>
        </w:rPr>
        <w:t>. 151–176.</w:t>
      </w:r>
    </w:p>
    <w:p w14:paraId="22E55823"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Medvedev, G. (2016). Google Translate in Teaching English. </w:t>
      </w:r>
      <w:r w:rsidRPr="00B74AA4">
        <w:rPr>
          <w:rFonts w:cs="Times New Roman"/>
          <w:i/>
          <w:iCs/>
          <w:noProof/>
          <w:szCs w:val="24"/>
          <w:lang w:val="id-ID"/>
        </w:rPr>
        <w:t>Journal of Teaching English for Specific and Academic Purposes</w:t>
      </w:r>
      <w:r w:rsidRPr="00B74AA4">
        <w:rPr>
          <w:rFonts w:cs="Times New Roman"/>
          <w:noProof/>
          <w:szCs w:val="24"/>
          <w:lang w:val="id-ID"/>
        </w:rPr>
        <w:t xml:space="preserve">, </w:t>
      </w:r>
      <w:r w:rsidRPr="00B74AA4">
        <w:rPr>
          <w:rFonts w:cs="Times New Roman"/>
          <w:i/>
          <w:iCs/>
          <w:noProof/>
          <w:szCs w:val="24"/>
          <w:lang w:val="id-ID"/>
        </w:rPr>
        <w:t>4</w:t>
      </w:r>
      <w:r w:rsidRPr="00B74AA4">
        <w:rPr>
          <w:rFonts w:cs="Times New Roman"/>
          <w:noProof/>
          <w:szCs w:val="24"/>
          <w:lang w:val="id-ID"/>
        </w:rPr>
        <w:t>(1), 181–193.</w:t>
      </w:r>
    </w:p>
    <w:p w14:paraId="5372EB77"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Mirhosseini, S. A. (2020). Doing qualitative research in language education. In </w:t>
      </w:r>
      <w:r w:rsidRPr="00B74AA4">
        <w:rPr>
          <w:rFonts w:cs="Times New Roman"/>
          <w:i/>
          <w:iCs/>
          <w:noProof/>
          <w:szCs w:val="24"/>
          <w:lang w:val="id-ID"/>
        </w:rPr>
        <w:t>Doing Qualitative Research in Language Education</w:t>
      </w:r>
      <w:r w:rsidRPr="00B74AA4">
        <w:rPr>
          <w:rFonts w:cs="Times New Roman"/>
          <w:noProof/>
          <w:szCs w:val="24"/>
          <w:lang w:val="id-ID"/>
        </w:rPr>
        <w:t>. https://doi.org/10.1007/978-3-030-56492-6</w:t>
      </w:r>
    </w:p>
    <w:p w14:paraId="7AC00945"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Misir, H. (2018). Digital Literacies and Interactive Multimedia-. </w:t>
      </w:r>
      <w:r w:rsidRPr="00B74AA4">
        <w:rPr>
          <w:rFonts w:cs="Times New Roman"/>
          <w:i/>
          <w:iCs/>
          <w:noProof/>
          <w:szCs w:val="24"/>
          <w:lang w:val="id-ID"/>
        </w:rPr>
        <w:t>International Online Journal of Education and Teaching (IOJET)</w:t>
      </w:r>
      <w:r w:rsidRPr="00B74AA4">
        <w:rPr>
          <w:rFonts w:cs="Times New Roman"/>
          <w:noProof/>
          <w:szCs w:val="24"/>
          <w:lang w:val="id-ID"/>
        </w:rPr>
        <w:t xml:space="preserve">, </w:t>
      </w:r>
      <w:r w:rsidRPr="00B74AA4">
        <w:rPr>
          <w:rFonts w:cs="Times New Roman"/>
          <w:i/>
          <w:iCs/>
          <w:noProof/>
          <w:szCs w:val="24"/>
          <w:lang w:val="id-ID"/>
        </w:rPr>
        <w:t>5</w:t>
      </w:r>
      <w:r w:rsidRPr="00B74AA4">
        <w:rPr>
          <w:rFonts w:cs="Times New Roman"/>
          <w:noProof/>
          <w:szCs w:val="24"/>
          <w:lang w:val="id-ID"/>
        </w:rPr>
        <w:t>(September), 514–523. http://iojet.org/index.php/IOJET/article/view/178/250</w:t>
      </w:r>
    </w:p>
    <w:p w14:paraId="3430A27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Monica-Ariana, S., &amp; Anamaria-Mirabela, P. (2014). International Business, European Integration, Foreign Languages and Business Environment. </w:t>
      </w:r>
      <w:r w:rsidRPr="00B74AA4">
        <w:rPr>
          <w:rFonts w:cs="Times New Roman"/>
          <w:i/>
          <w:iCs/>
          <w:noProof/>
          <w:szCs w:val="24"/>
          <w:lang w:val="id-ID"/>
        </w:rPr>
        <w:t>The Annals of the University of Oradea. Economic Sciences</w:t>
      </w:r>
      <w:r w:rsidRPr="00B74AA4">
        <w:rPr>
          <w:rFonts w:cs="Times New Roman"/>
          <w:noProof/>
          <w:szCs w:val="24"/>
          <w:lang w:val="id-ID"/>
        </w:rPr>
        <w:t xml:space="preserve">, </w:t>
      </w:r>
      <w:r w:rsidRPr="00B74AA4">
        <w:rPr>
          <w:rFonts w:cs="Times New Roman"/>
          <w:i/>
          <w:iCs/>
          <w:noProof/>
          <w:szCs w:val="24"/>
          <w:lang w:val="id-ID"/>
        </w:rPr>
        <w:t>23</w:t>
      </w:r>
      <w:r w:rsidRPr="00B74AA4">
        <w:rPr>
          <w:rFonts w:cs="Times New Roman"/>
          <w:noProof/>
          <w:szCs w:val="24"/>
          <w:lang w:val="id-ID"/>
        </w:rPr>
        <w:t>(2).</w:t>
      </w:r>
    </w:p>
    <w:p w14:paraId="48D66A27"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Muddin, A. (2018). The Use of Duolingo To Improve Students’ Vocabulary. </w:t>
      </w:r>
      <w:r w:rsidRPr="00B74AA4">
        <w:rPr>
          <w:rFonts w:cs="Times New Roman"/>
          <w:i/>
          <w:iCs/>
          <w:noProof/>
          <w:szCs w:val="24"/>
          <w:lang w:val="id-ID"/>
        </w:rPr>
        <w:t>Thesis</w:t>
      </w:r>
      <w:r w:rsidRPr="00B74AA4">
        <w:rPr>
          <w:rFonts w:cs="Times New Roman"/>
          <w:noProof/>
          <w:szCs w:val="24"/>
          <w:lang w:val="id-ID"/>
        </w:rPr>
        <w:t xml:space="preserve">, </w:t>
      </w:r>
      <w:r w:rsidRPr="00B74AA4">
        <w:rPr>
          <w:rFonts w:cs="Times New Roman"/>
          <w:i/>
          <w:iCs/>
          <w:noProof/>
          <w:szCs w:val="24"/>
          <w:lang w:val="id-ID"/>
        </w:rPr>
        <w:t>231324418</w:t>
      </w:r>
      <w:r w:rsidRPr="00B74AA4">
        <w:rPr>
          <w:rFonts w:cs="Times New Roman"/>
          <w:noProof/>
          <w:szCs w:val="24"/>
          <w:lang w:val="id-ID"/>
        </w:rPr>
        <w:t>, 1–81. https://repository.ar-raniry.ac.id/4114/1/Addal Muddin.pdf</w:t>
      </w:r>
    </w:p>
    <w:p w14:paraId="64B344B7"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Nassor Faiza Ali. (2013). </w:t>
      </w:r>
      <w:r w:rsidRPr="00B74AA4">
        <w:rPr>
          <w:rFonts w:cs="Times New Roman"/>
          <w:i/>
          <w:iCs/>
          <w:noProof/>
          <w:szCs w:val="24"/>
          <w:lang w:val="id-ID"/>
        </w:rPr>
        <w:t xml:space="preserve">No </w:t>
      </w:r>
      <w:r w:rsidRPr="00B74AA4">
        <w:rPr>
          <w:rFonts w:eastAsia="MS Gothic" w:cs="Times New Roman"/>
          <w:i/>
          <w:iCs/>
          <w:noProof/>
          <w:szCs w:val="24"/>
          <w:lang w:val="id-ID"/>
        </w:rPr>
        <w:t>主観的健康感を中心とした在宅高齢者における</w:t>
      </w:r>
      <w:r w:rsidRPr="00B74AA4">
        <w:rPr>
          <w:rFonts w:cs="Times New Roman"/>
          <w:i/>
          <w:iCs/>
          <w:noProof/>
          <w:szCs w:val="24"/>
          <w:lang w:val="id-ID"/>
        </w:rPr>
        <w:t xml:space="preserve"> </w:t>
      </w:r>
      <w:r w:rsidRPr="00B74AA4">
        <w:rPr>
          <w:rFonts w:eastAsia="MS Gothic" w:cs="Times New Roman"/>
          <w:i/>
          <w:iCs/>
          <w:noProof/>
          <w:szCs w:val="24"/>
          <w:lang w:val="id-ID"/>
        </w:rPr>
        <w:t>健康関連指標に関する共分散構造分析</w:t>
      </w:r>
      <w:r w:rsidRPr="00B74AA4">
        <w:rPr>
          <w:rFonts w:cs="Times New Roman"/>
          <w:i/>
          <w:iCs/>
          <w:noProof/>
          <w:szCs w:val="24"/>
          <w:lang w:val="id-ID"/>
        </w:rPr>
        <w:t>Title</w:t>
      </w:r>
      <w:r w:rsidRPr="00B74AA4">
        <w:rPr>
          <w:rFonts w:cs="Times New Roman"/>
          <w:noProof/>
          <w:szCs w:val="24"/>
          <w:lang w:val="id-ID"/>
        </w:rPr>
        <w:t xml:space="preserve">. </w:t>
      </w:r>
      <w:r w:rsidRPr="00B74AA4">
        <w:rPr>
          <w:rFonts w:cs="Times New Roman"/>
          <w:i/>
          <w:iCs/>
          <w:noProof/>
          <w:szCs w:val="24"/>
          <w:lang w:val="id-ID"/>
        </w:rPr>
        <w:t>26</w:t>
      </w:r>
      <w:r w:rsidRPr="00B74AA4">
        <w:rPr>
          <w:rFonts w:cs="Times New Roman"/>
          <w:noProof/>
          <w:szCs w:val="24"/>
          <w:lang w:val="id-ID"/>
        </w:rPr>
        <w:t>(4), 1–37.</w:t>
      </w:r>
    </w:p>
    <w:p w14:paraId="4C60058F"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Nguyen Nguyen, T. T. (2021). A review of the effects of media on foreign language vocabulary acquisition. </w:t>
      </w:r>
      <w:r w:rsidRPr="00B74AA4">
        <w:rPr>
          <w:rFonts w:cs="Times New Roman"/>
          <w:i/>
          <w:iCs/>
          <w:noProof/>
          <w:szCs w:val="24"/>
          <w:lang w:val="id-ID"/>
        </w:rPr>
        <w:t>International Journal of TESOL &amp; Education</w:t>
      </w:r>
      <w:r w:rsidRPr="00B74AA4">
        <w:rPr>
          <w:rFonts w:cs="Times New Roman"/>
          <w:noProof/>
          <w:szCs w:val="24"/>
          <w:lang w:val="id-ID"/>
        </w:rPr>
        <w:t xml:space="preserve">, </w:t>
      </w:r>
      <w:r w:rsidRPr="00B74AA4">
        <w:rPr>
          <w:rFonts w:cs="Times New Roman"/>
          <w:i/>
          <w:iCs/>
          <w:noProof/>
          <w:szCs w:val="24"/>
          <w:lang w:val="id-ID"/>
        </w:rPr>
        <w:t>1</w:t>
      </w:r>
      <w:r w:rsidRPr="00B74AA4">
        <w:rPr>
          <w:rFonts w:cs="Times New Roman"/>
          <w:noProof/>
          <w:szCs w:val="24"/>
          <w:lang w:val="id-ID"/>
        </w:rPr>
        <w:t>(1), 30–37. https://i-jte.org/index.php/journal/article/view/5</w:t>
      </w:r>
    </w:p>
    <w:p w14:paraId="1AC21A11"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Odinokaya, M. A., Krylova, E. A., Rubtsova, A. V., &amp; Almazova, N. I. (2021). Using the discord application to facilitate EFL vocabulary acquisition. </w:t>
      </w:r>
      <w:r w:rsidRPr="00B74AA4">
        <w:rPr>
          <w:rFonts w:cs="Times New Roman"/>
          <w:i/>
          <w:iCs/>
          <w:noProof/>
          <w:szCs w:val="24"/>
          <w:lang w:val="id-ID"/>
        </w:rPr>
        <w:t>Education Sciences</w:t>
      </w:r>
      <w:r w:rsidRPr="00B74AA4">
        <w:rPr>
          <w:rFonts w:cs="Times New Roman"/>
          <w:noProof/>
          <w:szCs w:val="24"/>
          <w:lang w:val="id-ID"/>
        </w:rPr>
        <w:t xml:space="preserve">, </w:t>
      </w:r>
      <w:r w:rsidRPr="00B74AA4">
        <w:rPr>
          <w:rFonts w:cs="Times New Roman"/>
          <w:i/>
          <w:iCs/>
          <w:noProof/>
          <w:szCs w:val="24"/>
          <w:lang w:val="id-ID"/>
        </w:rPr>
        <w:t>11</w:t>
      </w:r>
      <w:r w:rsidRPr="00B74AA4">
        <w:rPr>
          <w:rFonts w:cs="Times New Roman"/>
          <w:noProof/>
          <w:szCs w:val="24"/>
          <w:lang w:val="id-ID"/>
        </w:rPr>
        <w:t>(9). https://doi.org/10.3390/educsci11090470</w:t>
      </w:r>
    </w:p>
    <w:p w14:paraId="236EACDC"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Orawiwatnakul, W. (2011). Impacts Of Vocabulary Acquisition Techniques Instruction On Students Learning. </w:t>
      </w:r>
      <w:r w:rsidRPr="00B74AA4">
        <w:rPr>
          <w:rFonts w:cs="Times New Roman"/>
          <w:i/>
          <w:iCs/>
          <w:noProof/>
          <w:szCs w:val="24"/>
          <w:lang w:val="id-ID"/>
        </w:rPr>
        <w:t>Journal of College Teaching &amp; Learning (TLC)</w:t>
      </w:r>
      <w:r w:rsidRPr="00B74AA4">
        <w:rPr>
          <w:rFonts w:cs="Times New Roman"/>
          <w:noProof/>
          <w:szCs w:val="24"/>
          <w:lang w:val="id-ID"/>
        </w:rPr>
        <w:t xml:space="preserve">, </w:t>
      </w:r>
      <w:r w:rsidRPr="00B74AA4">
        <w:rPr>
          <w:rFonts w:cs="Times New Roman"/>
          <w:i/>
          <w:iCs/>
          <w:noProof/>
          <w:szCs w:val="24"/>
          <w:lang w:val="id-ID"/>
        </w:rPr>
        <w:t>8</w:t>
      </w:r>
      <w:r w:rsidRPr="00B74AA4">
        <w:rPr>
          <w:rFonts w:cs="Times New Roman"/>
          <w:noProof/>
          <w:szCs w:val="24"/>
          <w:lang w:val="id-ID"/>
        </w:rPr>
        <w:t>(1), 47–54. https://doi.org/10.19030/tlc.v8i1.985</w:t>
      </w:r>
    </w:p>
    <w:p w14:paraId="67EA2D9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Patra, I., Shanmugam, N., Ismail, S. M., &amp; Mandal, G. (2022). An Investigation of EFL Learners’ Vocabulary Retention and Recall in a Technology-Based Instructional Environment: Focusing on Digital Games. </w:t>
      </w:r>
      <w:r w:rsidRPr="00B74AA4">
        <w:rPr>
          <w:rFonts w:cs="Times New Roman"/>
          <w:i/>
          <w:iCs/>
          <w:noProof/>
          <w:szCs w:val="24"/>
          <w:lang w:val="id-ID"/>
        </w:rPr>
        <w:t>Education Research International</w:t>
      </w:r>
      <w:r w:rsidRPr="00B74AA4">
        <w:rPr>
          <w:rFonts w:cs="Times New Roman"/>
          <w:noProof/>
          <w:szCs w:val="24"/>
          <w:lang w:val="id-ID"/>
        </w:rPr>
        <w:t xml:space="preserve">, </w:t>
      </w:r>
      <w:r w:rsidRPr="00B74AA4">
        <w:rPr>
          <w:rFonts w:cs="Times New Roman"/>
          <w:i/>
          <w:iCs/>
          <w:noProof/>
          <w:szCs w:val="24"/>
          <w:lang w:val="id-ID"/>
        </w:rPr>
        <w:t>2022</w:t>
      </w:r>
      <w:r w:rsidRPr="00B74AA4">
        <w:rPr>
          <w:rFonts w:cs="Times New Roman"/>
          <w:noProof/>
          <w:szCs w:val="24"/>
          <w:lang w:val="id-ID"/>
        </w:rPr>
        <w:t>. https://doi.org/10.1155/2022/7435477</w:t>
      </w:r>
    </w:p>
    <w:p w14:paraId="1DE4DAFF"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Pepin, B., Choppin, J., Ruthven, K., &amp; Sinclair, N. (2017). Digital curriculum resources in mathematics education: foundations for change. </w:t>
      </w:r>
      <w:r w:rsidRPr="00B74AA4">
        <w:rPr>
          <w:rFonts w:cs="Times New Roman"/>
          <w:i/>
          <w:iCs/>
          <w:noProof/>
          <w:szCs w:val="24"/>
          <w:lang w:val="id-ID"/>
        </w:rPr>
        <w:t>ZDM - Mathematics Education</w:t>
      </w:r>
      <w:r w:rsidRPr="00B74AA4">
        <w:rPr>
          <w:rFonts w:cs="Times New Roman"/>
          <w:noProof/>
          <w:szCs w:val="24"/>
          <w:lang w:val="id-ID"/>
        </w:rPr>
        <w:t xml:space="preserve">, </w:t>
      </w:r>
      <w:r w:rsidRPr="00B74AA4">
        <w:rPr>
          <w:rFonts w:cs="Times New Roman"/>
          <w:i/>
          <w:iCs/>
          <w:noProof/>
          <w:szCs w:val="24"/>
          <w:lang w:val="id-ID"/>
        </w:rPr>
        <w:t>49</w:t>
      </w:r>
      <w:r w:rsidRPr="00B74AA4">
        <w:rPr>
          <w:rFonts w:cs="Times New Roman"/>
          <w:noProof/>
          <w:szCs w:val="24"/>
          <w:lang w:val="id-ID"/>
        </w:rPr>
        <w:t>(5), 645–661. https://doi.org/10.1007/s11858-017-0879-z</w:t>
      </w:r>
    </w:p>
    <w:p w14:paraId="6FB21EE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Putri, A. E. (2021). </w:t>
      </w:r>
      <w:r w:rsidRPr="00B74AA4">
        <w:rPr>
          <w:rFonts w:cs="Times New Roman"/>
          <w:i/>
          <w:iCs/>
          <w:noProof/>
          <w:szCs w:val="24"/>
          <w:lang w:val="id-ID"/>
        </w:rPr>
        <w:t>Students Dependence on Using Google Translate</w:t>
      </w:r>
      <w:r w:rsidRPr="00B74AA4">
        <w:rPr>
          <w:rFonts w:cs="Times New Roman"/>
          <w:noProof/>
          <w:szCs w:val="24"/>
          <w:lang w:val="id-ID"/>
        </w:rPr>
        <w:t>. 97.</w:t>
      </w:r>
    </w:p>
    <w:p w14:paraId="1F57B16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Putu Wulantari, N., Rachman, A., Nurmalia Sari, M., Jola Uktolseja, L., Rofi, A., Saraswati Tabanan, I., Pahlawan No, J., Peken, D., Tabanan, K., Tabanan, K., Halu Oleo, U., Hijau Bumi Tridharma, K., Kambu, K., Kendari, K., Tenggara, </w:t>
      </w:r>
      <w:r w:rsidRPr="00B74AA4">
        <w:rPr>
          <w:rFonts w:cs="Times New Roman"/>
          <w:noProof/>
          <w:szCs w:val="24"/>
          <w:lang w:val="id-ID"/>
        </w:rPr>
        <w:lastRenderedPageBreak/>
        <w:t xml:space="preserve">S., Muhammadiyah Sungai Penuh, S., Martadinata No, J. R., Sungai Penuh, P., Sungai Penuh, K., &amp; Sungai Penuh, K. (2023). The Role Of Gamification In English Language Teaching: A Literature Review. </w:t>
      </w:r>
      <w:r w:rsidRPr="00B74AA4">
        <w:rPr>
          <w:rFonts w:cs="Times New Roman"/>
          <w:i/>
          <w:iCs/>
          <w:noProof/>
          <w:szCs w:val="24"/>
          <w:lang w:val="id-ID"/>
        </w:rPr>
        <w:t>Journal on Education</w:t>
      </w:r>
      <w:r w:rsidRPr="00B74AA4">
        <w:rPr>
          <w:rFonts w:cs="Times New Roman"/>
          <w:noProof/>
          <w:szCs w:val="24"/>
          <w:lang w:val="id-ID"/>
        </w:rPr>
        <w:t xml:space="preserve">, </w:t>
      </w:r>
      <w:r w:rsidRPr="00B74AA4">
        <w:rPr>
          <w:rFonts w:cs="Times New Roman"/>
          <w:i/>
          <w:iCs/>
          <w:noProof/>
          <w:szCs w:val="24"/>
          <w:lang w:val="id-ID"/>
        </w:rPr>
        <w:t>06</w:t>
      </w:r>
      <w:r w:rsidRPr="00B74AA4">
        <w:rPr>
          <w:rFonts w:cs="Times New Roman"/>
          <w:noProof/>
          <w:szCs w:val="24"/>
          <w:lang w:val="id-ID"/>
        </w:rPr>
        <w:t>(01), 2847–2856.</w:t>
      </w:r>
    </w:p>
    <w:p w14:paraId="023E56AD"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Rasouli, F. (2016). A Deeper Understanding of L2 Vocabulary Learning and Teaching: A Review Study. </w:t>
      </w:r>
      <w:r w:rsidRPr="00B74AA4">
        <w:rPr>
          <w:rFonts w:cs="Times New Roman"/>
          <w:i/>
          <w:iCs/>
          <w:noProof/>
          <w:szCs w:val="24"/>
          <w:lang w:val="id-ID"/>
        </w:rPr>
        <w:t>International Journal of Language and Linguistics</w:t>
      </w:r>
      <w:r w:rsidRPr="00B74AA4">
        <w:rPr>
          <w:rFonts w:cs="Times New Roman"/>
          <w:noProof/>
          <w:szCs w:val="24"/>
          <w:lang w:val="id-ID"/>
        </w:rPr>
        <w:t xml:space="preserve">, </w:t>
      </w:r>
      <w:r w:rsidRPr="00B74AA4">
        <w:rPr>
          <w:rFonts w:cs="Times New Roman"/>
          <w:i/>
          <w:iCs/>
          <w:noProof/>
          <w:szCs w:val="24"/>
          <w:lang w:val="id-ID"/>
        </w:rPr>
        <w:t>4</w:t>
      </w:r>
      <w:r w:rsidRPr="00B74AA4">
        <w:rPr>
          <w:rFonts w:cs="Times New Roman"/>
          <w:noProof/>
          <w:szCs w:val="24"/>
          <w:lang w:val="id-ID"/>
        </w:rPr>
        <w:t>(1), 40. https://doi.org/10.11648/j.ijll.20160401.16</w:t>
      </w:r>
    </w:p>
    <w:p w14:paraId="2C8FE78B"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Razali, K., &amp; Razali, I. (2013). Strategies in Improving Reading Comprehension Through Vocabulary Acquisition. </w:t>
      </w:r>
      <w:r w:rsidRPr="00B74AA4">
        <w:rPr>
          <w:rFonts w:cs="Times New Roman"/>
          <w:i/>
          <w:iCs/>
          <w:noProof/>
          <w:szCs w:val="24"/>
          <w:lang w:val="id-ID"/>
        </w:rPr>
        <w:t>Englisia Journal</w:t>
      </w:r>
      <w:r w:rsidRPr="00B74AA4">
        <w:rPr>
          <w:rFonts w:cs="Times New Roman"/>
          <w:noProof/>
          <w:szCs w:val="24"/>
          <w:lang w:val="id-ID"/>
        </w:rPr>
        <w:t xml:space="preserve">, </w:t>
      </w:r>
      <w:r w:rsidRPr="00B74AA4">
        <w:rPr>
          <w:rFonts w:cs="Times New Roman"/>
          <w:i/>
          <w:iCs/>
          <w:noProof/>
          <w:szCs w:val="24"/>
          <w:lang w:val="id-ID"/>
        </w:rPr>
        <w:t>1</w:t>
      </w:r>
      <w:r w:rsidRPr="00B74AA4">
        <w:rPr>
          <w:rFonts w:cs="Times New Roman"/>
          <w:noProof/>
          <w:szCs w:val="24"/>
          <w:lang w:val="id-ID"/>
        </w:rPr>
        <w:t>(1), 1–15. https://doi.org/10.22373/ej.v1i1.136</w:t>
      </w:r>
    </w:p>
    <w:p w14:paraId="27B277EC"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Redecker, C. (2017). European framework for the digital competence of educators: DigCompEdu. In </w:t>
      </w:r>
      <w:r w:rsidRPr="00B74AA4">
        <w:rPr>
          <w:rFonts w:cs="Times New Roman"/>
          <w:i/>
          <w:iCs/>
          <w:noProof/>
          <w:szCs w:val="24"/>
          <w:lang w:val="id-ID"/>
        </w:rPr>
        <w:t>Joint Research Centre (JRC) Science for Policy report</w:t>
      </w:r>
      <w:r w:rsidRPr="00B74AA4">
        <w:rPr>
          <w:rFonts w:cs="Times New Roman"/>
          <w:noProof/>
          <w:szCs w:val="24"/>
          <w:lang w:val="id-ID"/>
        </w:rPr>
        <w:t>. https://doi.org/10.2760/159770</w:t>
      </w:r>
    </w:p>
    <w:p w14:paraId="04AF5A9A"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Rezaei, A., Mai, N., &amp; Pesaranghader, A. (2014). The effect of mobile applications on English vocabulary acquisition. </w:t>
      </w:r>
      <w:r w:rsidRPr="00B74AA4">
        <w:rPr>
          <w:rFonts w:cs="Times New Roman"/>
          <w:i/>
          <w:iCs/>
          <w:noProof/>
          <w:szCs w:val="24"/>
          <w:lang w:val="id-ID"/>
        </w:rPr>
        <w:t>Jurnal Teknologi (Sciences and Engineering)</w:t>
      </w:r>
      <w:r w:rsidRPr="00B74AA4">
        <w:rPr>
          <w:rFonts w:cs="Times New Roman"/>
          <w:noProof/>
          <w:szCs w:val="24"/>
          <w:lang w:val="id-ID"/>
        </w:rPr>
        <w:t xml:space="preserve">, </w:t>
      </w:r>
      <w:r w:rsidRPr="00B74AA4">
        <w:rPr>
          <w:rFonts w:cs="Times New Roman"/>
          <w:i/>
          <w:iCs/>
          <w:noProof/>
          <w:szCs w:val="24"/>
          <w:lang w:val="id-ID"/>
        </w:rPr>
        <w:t>68</w:t>
      </w:r>
      <w:r w:rsidRPr="00B74AA4">
        <w:rPr>
          <w:rFonts w:cs="Times New Roman"/>
          <w:noProof/>
          <w:szCs w:val="24"/>
          <w:lang w:val="id-ID"/>
        </w:rPr>
        <w:t>(2), 73–83. https://doi.org/10.11113/jt.v68.2912</w:t>
      </w:r>
    </w:p>
    <w:p w14:paraId="56336C75"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Richards, J. C. (2015). The changing face of language learning: Learning beyond the classroom. </w:t>
      </w:r>
      <w:r w:rsidRPr="00B74AA4">
        <w:rPr>
          <w:rFonts w:cs="Times New Roman"/>
          <w:i/>
          <w:iCs/>
          <w:noProof/>
          <w:szCs w:val="24"/>
          <w:lang w:val="id-ID"/>
        </w:rPr>
        <w:t>RELC Journal</w:t>
      </w:r>
      <w:r w:rsidRPr="00B74AA4">
        <w:rPr>
          <w:rFonts w:cs="Times New Roman"/>
          <w:noProof/>
          <w:szCs w:val="24"/>
          <w:lang w:val="id-ID"/>
        </w:rPr>
        <w:t xml:space="preserve">, </w:t>
      </w:r>
      <w:r w:rsidRPr="00B74AA4">
        <w:rPr>
          <w:rFonts w:cs="Times New Roman"/>
          <w:i/>
          <w:iCs/>
          <w:noProof/>
          <w:szCs w:val="24"/>
          <w:lang w:val="id-ID"/>
        </w:rPr>
        <w:t>46</w:t>
      </w:r>
      <w:r w:rsidRPr="00B74AA4">
        <w:rPr>
          <w:rFonts w:cs="Times New Roman"/>
          <w:noProof/>
          <w:szCs w:val="24"/>
          <w:lang w:val="id-ID"/>
        </w:rPr>
        <w:t>(1), 5–22. https://doi.org/10.1177/0033688214561621</w:t>
      </w:r>
    </w:p>
    <w:p w14:paraId="0DD4AC48"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Rijali, A. (2018). </w:t>
      </w:r>
      <w:r w:rsidRPr="00B74AA4">
        <w:rPr>
          <w:rFonts w:cs="Times New Roman"/>
          <w:i/>
          <w:iCs/>
          <w:noProof/>
          <w:szCs w:val="24"/>
          <w:lang w:val="id-ID"/>
        </w:rPr>
        <w:t>Analisis Data Kualitatif Ahmad Rijali UIN Antasari Banjarmasin</w:t>
      </w:r>
      <w:r w:rsidRPr="00B74AA4">
        <w:rPr>
          <w:rFonts w:cs="Times New Roman"/>
          <w:noProof/>
          <w:szCs w:val="24"/>
          <w:lang w:val="id-ID"/>
        </w:rPr>
        <w:t xml:space="preserve">. </w:t>
      </w:r>
      <w:r w:rsidRPr="00B74AA4">
        <w:rPr>
          <w:rFonts w:cs="Times New Roman"/>
          <w:i/>
          <w:iCs/>
          <w:noProof/>
          <w:szCs w:val="24"/>
          <w:lang w:val="id-ID"/>
        </w:rPr>
        <w:t>17</w:t>
      </w:r>
      <w:r w:rsidRPr="00B74AA4">
        <w:rPr>
          <w:rFonts w:cs="Times New Roman"/>
          <w:noProof/>
          <w:szCs w:val="24"/>
          <w:lang w:val="id-ID"/>
        </w:rPr>
        <w:t>(33), 81–95.</w:t>
      </w:r>
    </w:p>
    <w:p w14:paraId="32E20F96"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 Thanuskodi, &amp; S. Ravi. (2011). 759-Article Text-3014-1-10-20110111. </w:t>
      </w:r>
      <w:r w:rsidRPr="00B74AA4">
        <w:rPr>
          <w:rFonts w:cs="Times New Roman"/>
          <w:i/>
          <w:iCs/>
          <w:noProof/>
          <w:szCs w:val="24"/>
          <w:lang w:val="id-ID"/>
        </w:rPr>
        <w:t>DESIDOC Journal of Library &amp; Information Technology</w:t>
      </w:r>
      <w:r w:rsidRPr="00B74AA4">
        <w:rPr>
          <w:rFonts w:cs="Times New Roman"/>
          <w:noProof/>
          <w:szCs w:val="24"/>
          <w:lang w:val="id-ID"/>
        </w:rPr>
        <w:t xml:space="preserve">, </w:t>
      </w:r>
      <w:r w:rsidRPr="00B74AA4">
        <w:rPr>
          <w:rFonts w:cs="Times New Roman"/>
          <w:i/>
          <w:iCs/>
          <w:noProof/>
          <w:szCs w:val="24"/>
          <w:lang w:val="id-ID"/>
        </w:rPr>
        <w:t>31</w:t>
      </w:r>
      <w:r w:rsidRPr="00B74AA4">
        <w:rPr>
          <w:rFonts w:cs="Times New Roman"/>
          <w:noProof/>
          <w:szCs w:val="24"/>
          <w:lang w:val="id-ID"/>
        </w:rPr>
        <w:t>(1), 25–30.</w:t>
      </w:r>
    </w:p>
    <w:p w14:paraId="257CC7A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Schoch, K. (2009). </w:t>
      </w:r>
      <w:r w:rsidRPr="00B74AA4">
        <w:rPr>
          <w:rFonts w:cs="Times New Roman"/>
          <w:i/>
          <w:iCs/>
          <w:noProof/>
          <w:szCs w:val="24"/>
          <w:lang w:val="id-ID"/>
        </w:rPr>
        <w:t>6: Three Case Studies</w:t>
      </w:r>
      <w:r w:rsidRPr="00B74AA4">
        <w:rPr>
          <w:rFonts w:cs="Times New Roman"/>
          <w:noProof/>
          <w:szCs w:val="24"/>
          <w:lang w:val="id-ID"/>
        </w:rPr>
        <w:t>. 119–137. https://doi.org/10.1484/m.lmems-eb.4.000093</w:t>
      </w:r>
    </w:p>
    <w:p w14:paraId="3F035909"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Sharafi-Nejad, M., Raftari, S., Bijami, M., Khavari, Z., Ismail, S. A. M. M., &amp; Eng, L. S. (2014). The impact of vocabulary enhancement activities on vocabulary acquisition and retention among male and female EFL learners in Iran. </w:t>
      </w:r>
      <w:r w:rsidRPr="00B74AA4">
        <w:rPr>
          <w:rFonts w:cs="Times New Roman"/>
          <w:i/>
          <w:iCs/>
          <w:noProof/>
          <w:szCs w:val="24"/>
          <w:lang w:val="id-ID"/>
        </w:rPr>
        <w:t>English Language Teaching</w:t>
      </w:r>
      <w:r w:rsidRPr="00B74AA4">
        <w:rPr>
          <w:rFonts w:cs="Times New Roman"/>
          <w:noProof/>
          <w:szCs w:val="24"/>
          <w:lang w:val="id-ID"/>
        </w:rPr>
        <w:t xml:space="preserve">, </w:t>
      </w:r>
      <w:r w:rsidRPr="00B74AA4">
        <w:rPr>
          <w:rFonts w:cs="Times New Roman"/>
          <w:i/>
          <w:iCs/>
          <w:noProof/>
          <w:szCs w:val="24"/>
          <w:lang w:val="id-ID"/>
        </w:rPr>
        <w:t>7</w:t>
      </w:r>
      <w:r w:rsidRPr="00B74AA4">
        <w:rPr>
          <w:rFonts w:cs="Times New Roman"/>
          <w:noProof/>
          <w:szCs w:val="24"/>
          <w:lang w:val="id-ID"/>
        </w:rPr>
        <w:t>(4), 126–135. https://doi.org/10.5539/elt.v7n4p126</w:t>
      </w:r>
    </w:p>
    <w:p w14:paraId="7E7B772C"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Sharma, S. A., &amp; Unger, S. (2016). Employing Web 2.0 Technologies to Support Students’ Academic Vocabulary Acquisition. </w:t>
      </w:r>
      <w:r w:rsidRPr="00B74AA4">
        <w:rPr>
          <w:rFonts w:cs="Times New Roman"/>
          <w:i/>
          <w:iCs/>
          <w:noProof/>
          <w:szCs w:val="24"/>
          <w:lang w:val="id-ID"/>
        </w:rPr>
        <w:t>Michigan Reading Journal</w:t>
      </w:r>
      <w:r w:rsidRPr="00B74AA4">
        <w:rPr>
          <w:rFonts w:cs="Times New Roman"/>
          <w:noProof/>
          <w:szCs w:val="24"/>
          <w:lang w:val="id-ID"/>
        </w:rPr>
        <w:t xml:space="preserve">, </w:t>
      </w:r>
      <w:r w:rsidRPr="00B74AA4">
        <w:rPr>
          <w:rFonts w:cs="Times New Roman"/>
          <w:i/>
          <w:iCs/>
          <w:noProof/>
          <w:szCs w:val="24"/>
          <w:lang w:val="id-ID"/>
        </w:rPr>
        <w:t>48</w:t>
      </w:r>
      <w:r w:rsidRPr="00B74AA4">
        <w:rPr>
          <w:rFonts w:cs="Times New Roman"/>
          <w:noProof/>
          <w:szCs w:val="24"/>
          <w:lang w:val="id-ID"/>
        </w:rPr>
        <w:t>(3), 5.</w:t>
      </w:r>
    </w:p>
    <w:p w14:paraId="6197C91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Soisuwan, T., Lekdumrongsak, P., Iamlaor, A., &amp; Chaisiri, T. (2022). An Investigation on the Use of Google Translate in Studying English Language: A case study in a university at Pathumthani Province. </w:t>
      </w:r>
      <w:r w:rsidRPr="00B74AA4">
        <w:rPr>
          <w:rFonts w:cs="Times New Roman"/>
          <w:i/>
          <w:iCs/>
          <w:noProof/>
          <w:szCs w:val="24"/>
          <w:lang w:val="id-ID"/>
        </w:rPr>
        <w:t>Rangsit Journal of Educational Studies</w:t>
      </w:r>
      <w:r w:rsidRPr="00B74AA4">
        <w:rPr>
          <w:rFonts w:cs="Times New Roman"/>
          <w:noProof/>
          <w:szCs w:val="24"/>
          <w:lang w:val="id-ID"/>
        </w:rPr>
        <w:t xml:space="preserve">, </w:t>
      </w:r>
      <w:r w:rsidRPr="00B74AA4">
        <w:rPr>
          <w:rFonts w:cs="Times New Roman"/>
          <w:i/>
          <w:iCs/>
          <w:noProof/>
          <w:szCs w:val="24"/>
          <w:lang w:val="id-ID"/>
        </w:rPr>
        <w:t>9</w:t>
      </w:r>
      <w:r w:rsidRPr="00B74AA4">
        <w:rPr>
          <w:rFonts w:cs="Times New Roman"/>
          <w:noProof/>
          <w:szCs w:val="24"/>
          <w:lang w:val="id-ID"/>
        </w:rPr>
        <w:t>(2), 1–24. https://www.researchgate.net/publication/371275791</w:t>
      </w:r>
    </w:p>
    <w:p w14:paraId="17099B9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Susanto, A. (2017). the Teaching of Vocabulary: a Perspective. </w:t>
      </w:r>
      <w:r w:rsidRPr="00B74AA4">
        <w:rPr>
          <w:rFonts w:cs="Times New Roman"/>
          <w:i/>
          <w:iCs/>
          <w:noProof/>
          <w:szCs w:val="24"/>
          <w:lang w:val="id-ID"/>
        </w:rPr>
        <w:t>Jurnal KATA</w:t>
      </w:r>
      <w:r w:rsidRPr="00B74AA4">
        <w:rPr>
          <w:rFonts w:cs="Times New Roman"/>
          <w:noProof/>
          <w:szCs w:val="24"/>
          <w:lang w:val="id-ID"/>
        </w:rPr>
        <w:t xml:space="preserve">, </w:t>
      </w:r>
      <w:r w:rsidRPr="00B74AA4">
        <w:rPr>
          <w:rFonts w:cs="Times New Roman"/>
          <w:i/>
          <w:iCs/>
          <w:noProof/>
          <w:szCs w:val="24"/>
          <w:lang w:val="id-ID"/>
        </w:rPr>
        <w:t>1</w:t>
      </w:r>
      <w:r w:rsidRPr="00B74AA4">
        <w:rPr>
          <w:rFonts w:cs="Times New Roman"/>
          <w:noProof/>
          <w:szCs w:val="24"/>
          <w:lang w:val="id-ID"/>
        </w:rPr>
        <w:t>(2), 182. https://doi.org/10.22216/jk.v1i2.2136</w:t>
      </w:r>
    </w:p>
    <w:p w14:paraId="66A1F65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Sutrisna, G. (2021). Vocabulary Acquisition in EFL: A Literature Review of Innovative Vocabulary Teaching Strategies. </w:t>
      </w:r>
      <w:r w:rsidRPr="00B74AA4">
        <w:rPr>
          <w:rFonts w:cs="Times New Roman"/>
          <w:i/>
          <w:iCs/>
          <w:noProof/>
          <w:szCs w:val="24"/>
          <w:lang w:val="id-ID"/>
        </w:rPr>
        <w:t>Yavana Bhasha : Journal of English Language Education</w:t>
      </w:r>
      <w:r w:rsidRPr="00B74AA4">
        <w:rPr>
          <w:rFonts w:cs="Times New Roman"/>
          <w:noProof/>
          <w:szCs w:val="24"/>
          <w:lang w:val="id-ID"/>
        </w:rPr>
        <w:t xml:space="preserve">, </w:t>
      </w:r>
      <w:r w:rsidRPr="00B74AA4">
        <w:rPr>
          <w:rFonts w:cs="Times New Roman"/>
          <w:i/>
          <w:iCs/>
          <w:noProof/>
          <w:szCs w:val="24"/>
          <w:lang w:val="id-ID"/>
        </w:rPr>
        <w:t>4</w:t>
      </w:r>
      <w:r w:rsidRPr="00B74AA4">
        <w:rPr>
          <w:rFonts w:cs="Times New Roman"/>
          <w:noProof/>
          <w:szCs w:val="24"/>
          <w:lang w:val="id-ID"/>
        </w:rPr>
        <w:t>(1), 8. https://doi.org/10.25078/yb.v4i1.2215</w:t>
      </w:r>
    </w:p>
    <w:p w14:paraId="6E739029"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Translate, G., Sukkhwan, A., Submitted, T., Fulfillment, P., Degree, A., English, T., &amp; Prince, I. L. (2014). </w:t>
      </w:r>
      <w:r w:rsidRPr="00B74AA4">
        <w:rPr>
          <w:rFonts w:cs="Times New Roman"/>
          <w:i/>
          <w:iCs/>
          <w:noProof/>
          <w:szCs w:val="24"/>
          <w:lang w:val="id-ID"/>
        </w:rPr>
        <w:t>No Title</w:t>
      </w:r>
      <w:r w:rsidRPr="00B74AA4">
        <w:rPr>
          <w:rFonts w:cs="Times New Roman"/>
          <w:noProof/>
          <w:szCs w:val="24"/>
          <w:lang w:val="id-ID"/>
        </w:rPr>
        <w:t>.</w:t>
      </w:r>
    </w:p>
    <w:p w14:paraId="626E7612"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Utibe Monday, T. (2020). Impacts of Interview as Research Instrument of Data Collection in Social Sciences. </w:t>
      </w:r>
      <w:r w:rsidRPr="00B74AA4">
        <w:rPr>
          <w:rFonts w:cs="Times New Roman"/>
          <w:i/>
          <w:iCs/>
          <w:noProof/>
          <w:szCs w:val="24"/>
          <w:lang w:val="id-ID"/>
        </w:rPr>
        <w:t>Journal of Digital Art &amp; Humanities</w:t>
      </w:r>
      <w:r w:rsidRPr="00B74AA4">
        <w:rPr>
          <w:rFonts w:cs="Times New Roman"/>
          <w:noProof/>
          <w:szCs w:val="24"/>
          <w:lang w:val="id-ID"/>
        </w:rPr>
        <w:t xml:space="preserve">, </w:t>
      </w:r>
      <w:r w:rsidRPr="00B74AA4">
        <w:rPr>
          <w:rFonts w:cs="Times New Roman"/>
          <w:i/>
          <w:iCs/>
          <w:noProof/>
          <w:szCs w:val="24"/>
          <w:lang w:val="id-ID"/>
        </w:rPr>
        <w:t>1</w:t>
      </w:r>
      <w:r w:rsidRPr="00B74AA4">
        <w:rPr>
          <w:rFonts w:cs="Times New Roman"/>
          <w:noProof/>
          <w:szCs w:val="24"/>
          <w:lang w:val="id-ID"/>
        </w:rPr>
        <w:t>(1), 15–</w:t>
      </w:r>
      <w:r w:rsidRPr="00B74AA4">
        <w:rPr>
          <w:rFonts w:cs="Times New Roman"/>
          <w:noProof/>
          <w:szCs w:val="24"/>
          <w:lang w:val="id-ID"/>
        </w:rPr>
        <w:lastRenderedPageBreak/>
        <w:t>24. https://doi.org/10.33847/2712-8148.1.1_2</w:t>
      </w:r>
    </w:p>
    <w:p w14:paraId="42B47013"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Uyun, A. S., &amp; Kulsum, E. M. (2023). The Role of Second Language Acquisition (SLA) Theories in TESOL Methodology. </w:t>
      </w:r>
      <w:r w:rsidRPr="00B74AA4">
        <w:rPr>
          <w:rFonts w:cs="Times New Roman"/>
          <w:i/>
          <w:iCs/>
          <w:noProof/>
          <w:szCs w:val="24"/>
          <w:lang w:val="id-ID"/>
        </w:rPr>
        <w:t>Gunung Djati Conference Series</w:t>
      </w:r>
      <w:r w:rsidRPr="00B74AA4">
        <w:rPr>
          <w:rFonts w:cs="Times New Roman"/>
          <w:noProof/>
          <w:szCs w:val="24"/>
          <w:lang w:val="id-ID"/>
        </w:rPr>
        <w:t xml:space="preserve">, </w:t>
      </w:r>
      <w:r w:rsidRPr="00B74AA4">
        <w:rPr>
          <w:rFonts w:cs="Times New Roman"/>
          <w:i/>
          <w:iCs/>
          <w:noProof/>
          <w:szCs w:val="24"/>
          <w:lang w:val="id-ID"/>
        </w:rPr>
        <w:t>20</w:t>
      </w:r>
      <w:r w:rsidRPr="00B74AA4">
        <w:rPr>
          <w:rFonts w:cs="Times New Roman"/>
          <w:noProof/>
          <w:szCs w:val="24"/>
          <w:lang w:val="id-ID"/>
        </w:rPr>
        <w:t>, 50–58.</w:t>
      </w:r>
    </w:p>
    <w:p w14:paraId="1F3C5315"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Van Lieshout, C., &amp; Cardoso, W. (2022). Google Translate as a Tool for Self-Directed Language Learning. </w:t>
      </w:r>
      <w:r w:rsidRPr="00B74AA4">
        <w:rPr>
          <w:rFonts w:cs="Times New Roman"/>
          <w:i/>
          <w:iCs/>
          <w:noProof/>
          <w:szCs w:val="24"/>
          <w:lang w:val="id-ID"/>
        </w:rPr>
        <w:t>Language Learning &amp; Technology</w:t>
      </w:r>
      <w:r w:rsidRPr="00B74AA4">
        <w:rPr>
          <w:rFonts w:cs="Times New Roman"/>
          <w:noProof/>
          <w:szCs w:val="24"/>
          <w:lang w:val="id-ID"/>
        </w:rPr>
        <w:t xml:space="preserve">, </w:t>
      </w:r>
      <w:r w:rsidRPr="00B74AA4">
        <w:rPr>
          <w:rFonts w:cs="Times New Roman"/>
          <w:i/>
          <w:iCs/>
          <w:noProof/>
          <w:szCs w:val="24"/>
          <w:lang w:val="id-ID"/>
        </w:rPr>
        <w:t>26</w:t>
      </w:r>
      <w:r w:rsidRPr="00B74AA4">
        <w:rPr>
          <w:rFonts w:cs="Times New Roman"/>
          <w:noProof/>
          <w:szCs w:val="24"/>
          <w:lang w:val="id-ID"/>
        </w:rPr>
        <w:t>(1), 1–19. http://hdl.handle.net/10125/73460</w:t>
      </w:r>
    </w:p>
    <w:p w14:paraId="684C1FB9"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Wirantaka, A., &amp; Fijanah, M. S. (2022). Effective Use of Google Translate in Writing. </w:t>
      </w:r>
      <w:r w:rsidRPr="00B74AA4">
        <w:rPr>
          <w:rFonts w:cs="Times New Roman"/>
          <w:i/>
          <w:iCs/>
          <w:noProof/>
          <w:szCs w:val="24"/>
          <w:lang w:val="id-ID"/>
        </w:rPr>
        <w:t>Proceedings of the International Conference on Sustainable Innovation Track Humanities Education and Social Sciences (ICSIHESS 2021)</w:t>
      </w:r>
      <w:r w:rsidRPr="00B74AA4">
        <w:rPr>
          <w:rFonts w:cs="Times New Roman"/>
          <w:noProof/>
          <w:szCs w:val="24"/>
          <w:lang w:val="id-ID"/>
        </w:rPr>
        <w:t xml:space="preserve">, </w:t>
      </w:r>
      <w:r w:rsidRPr="00B74AA4">
        <w:rPr>
          <w:rFonts w:cs="Times New Roman"/>
          <w:i/>
          <w:iCs/>
          <w:noProof/>
          <w:szCs w:val="24"/>
          <w:lang w:val="id-ID"/>
        </w:rPr>
        <w:t>626</w:t>
      </w:r>
      <w:r w:rsidRPr="00B74AA4">
        <w:rPr>
          <w:rFonts w:cs="Times New Roman"/>
          <w:noProof/>
          <w:szCs w:val="24"/>
          <w:lang w:val="id-ID"/>
        </w:rPr>
        <w:t>(Icsihess), 15–23. https://doi.org/10.2991/assehr.k.211227.003</w:t>
      </w:r>
    </w:p>
    <w:p w14:paraId="4B69E6E8"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i/>
          <w:iCs/>
          <w:noProof/>
          <w:szCs w:val="24"/>
          <w:lang w:val="id-ID"/>
        </w:rPr>
        <w:t>www.ebook777.com</w:t>
      </w:r>
      <w:r w:rsidRPr="00B74AA4">
        <w:rPr>
          <w:rFonts w:cs="Times New Roman"/>
          <w:noProof/>
          <w:szCs w:val="24"/>
          <w:lang w:val="id-ID"/>
        </w:rPr>
        <w:t>. (n.d.).</w:t>
      </w:r>
    </w:p>
    <w:p w14:paraId="38CC1EEF"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Xodabande, I., &amp; Hashemi, M. R. (2023). Learning English with electronic textbooks on mobile devices: Impacts on university students’ vocabulary development. </w:t>
      </w:r>
      <w:r w:rsidRPr="00B74AA4">
        <w:rPr>
          <w:rFonts w:cs="Times New Roman"/>
          <w:i/>
          <w:iCs/>
          <w:noProof/>
          <w:szCs w:val="24"/>
          <w:lang w:val="id-ID"/>
        </w:rPr>
        <w:t>Education and Information Technologies</w:t>
      </w:r>
      <w:r w:rsidRPr="00B74AA4">
        <w:rPr>
          <w:rFonts w:cs="Times New Roman"/>
          <w:noProof/>
          <w:szCs w:val="24"/>
          <w:lang w:val="id-ID"/>
        </w:rPr>
        <w:t xml:space="preserve">, </w:t>
      </w:r>
      <w:r w:rsidRPr="00B74AA4">
        <w:rPr>
          <w:rFonts w:cs="Times New Roman"/>
          <w:i/>
          <w:iCs/>
          <w:noProof/>
          <w:szCs w:val="24"/>
          <w:lang w:val="id-ID"/>
        </w:rPr>
        <w:t>28</w:t>
      </w:r>
      <w:r w:rsidRPr="00B74AA4">
        <w:rPr>
          <w:rFonts w:cs="Times New Roman"/>
          <w:noProof/>
          <w:szCs w:val="24"/>
          <w:lang w:val="id-ID"/>
        </w:rPr>
        <w:t>(2), 1587–1611. https://doi.org/10.1007/s10639-022-11230-1</w:t>
      </w:r>
    </w:p>
    <w:p w14:paraId="09CB89B3"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Yanti, M., &amp; Martha Meka, L. C. (2019). The students’ perception in using Google Translate as a media in translation class. </w:t>
      </w:r>
      <w:r w:rsidRPr="00B74AA4">
        <w:rPr>
          <w:rFonts w:cs="Times New Roman"/>
          <w:i/>
          <w:iCs/>
          <w:noProof/>
          <w:szCs w:val="24"/>
          <w:lang w:val="id-ID"/>
        </w:rPr>
        <w:t>Proceedings of International  Conference on English Language  Teaching (INACELT)</w:t>
      </w:r>
      <w:r w:rsidRPr="00B74AA4">
        <w:rPr>
          <w:rFonts w:cs="Times New Roman"/>
          <w:noProof/>
          <w:szCs w:val="24"/>
          <w:lang w:val="id-ID"/>
        </w:rPr>
        <w:t xml:space="preserve">, </w:t>
      </w:r>
      <w:r w:rsidRPr="00B74AA4">
        <w:rPr>
          <w:rFonts w:cs="Times New Roman"/>
          <w:i/>
          <w:iCs/>
          <w:noProof/>
          <w:szCs w:val="24"/>
          <w:lang w:val="id-ID"/>
        </w:rPr>
        <w:t>3</w:t>
      </w:r>
      <w:r w:rsidRPr="00B74AA4">
        <w:rPr>
          <w:rFonts w:cs="Times New Roman"/>
          <w:noProof/>
          <w:szCs w:val="24"/>
          <w:lang w:val="id-ID"/>
        </w:rPr>
        <w:t>(1), 128–146. http://e-proceedings.iain-palangkaraya.ac.id/index.php/inacelt</w:t>
      </w:r>
    </w:p>
    <w:p w14:paraId="606E4775"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Yanti, S. (2017). Improving Students</w:t>
      </w:r>
      <w:r w:rsidRPr="00B74AA4">
        <w:rPr>
          <w:rFonts w:ascii="Tahoma" w:hAnsi="Tahoma" w:cs="Tahoma"/>
          <w:noProof/>
          <w:szCs w:val="24"/>
          <w:lang w:val="id-ID"/>
        </w:rPr>
        <w:t>�</w:t>
      </w:r>
      <w:r w:rsidRPr="00B74AA4">
        <w:rPr>
          <w:rFonts w:cs="Times New Roman"/>
          <w:noProof/>
          <w:szCs w:val="24"/>
          <w:lang w:val="id-ID"/>
        </w:rPr>
        <w:t xml:space="preserve"> Vocabulary Mastery Through Electronic Dictionary. </w:t>
      </w:r>
      <w:r w:rsidRPr="00B74AA4">
        <w:rPr>
          <w:rFonts w:cs="Times New Roman"/>
          <w:i/>
          <w:iCs/>
          <w:noProof/>
          <w:szCs w:val="24"/>
          <w:lang w:val="id-ID"/>
        </w:rPr>
        <w:t>Indonesian EFL Journal</w:t>
      </w:r>
      <w:r w:rsidRPr="00B74AA4">
        <w:rPr>
          <w:rFonts w:cs="Times New Roman"/>
          <w:noProof/>
          <w:szCs w:val="24"/>
          <w:lang w:val="id-ID"/>
        </w:rPr>
        <w:t xml:space="preserve">, </w:t>
      </w:r>
      <w:r w:rsidRPr="00B74AA4">
        <w:rPr>
          <w:rFonts w:cs="Times New Roman"/>
          <w:i/>
          <w:iCs/>
          <w:noProof/>
          <w:szCs w:val="24"/>
          <w:lang w:val="id-ID"/>
        </w:rPr>
        <w:t>2</w:t>
      </w:r>
      <w:r w:rsidRPr="00B74AA4">
        <w:rPr>
          <w:rFonts w:cs="Times New Roman"/>
          <w:noProof/>
          <w:szCs w:val="24"/>
          <w:lang w:val="id-ID"/>
        </w:rPr>
        <w:t>(2), 88. https://doi.org/10.25134/ieflj.v2i2.641</w:t>
      </w:r>
    </w:p>
    <w:p w14:paraId="01B82C86"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Yeni, F., Eldarni, &amp; Rahmi, U. (2019). The Validation of Digital Learning Materials Using Edmodo for Elementary School. </w:t>
      </w:r>
      <w:r w:rsidRPr="00B74AA4">
        <w:rPr>
          <w:rFonts w:cs="Times New Roman"/>
          <w:i/>
          <w:iCs/>
          <w:noProof/>
          <w:szCs w:val="24"/>
          <w:lang w:val="id-ID"/>
        </w:rPr>
        <w:t>Advances in Social Science, Education and Humanities Research, Volume 372</w:t>
      </w:r>
      <w:r w:rsidRPr="00B74AA4">
        <w:rPr>
          <w:rFonts w:cs="Times New Roman"/>
          <w:noProof/>
          <w:szCs w:val="24"/>
          <w:lang w:val="id-ID"/>
        </w:rPr>
        <w:t xml:space="preserve">, </w:t>
      </w:r>
      <w:r w:rsidRPr="00B74AA4">
        <w:rPr>
          <w:rFonts w:cs="Times New Roman"/>
          <w:i/>
          <w:iCs/>
          <w:noProof/>
          <w:szCs w:val="24"/>
          <w:lang w:val="id-ID"/>
        </w:rPr>
        <w:t>372</w:t>
      </w:r>
      <w:r w:rsidRPr="00B74AA4">
        <w:rPr>
          <w:rFonts w:cs="Times New Roman"/>
          <w:noProof/>
          <w:szCs w:val="24"/>
          <w:lang w:val="id-ID"/>
        </w:rPr>
        <w:t>(ICoET), 4–7.</w:t>
      </w:r>
    </w:p>
    <w:p w14:paraId="1190BC11"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Zafitri, L., &amp; Harida, E. S. (2017). The effectiveness of using google translateon students’ translation at mathematic faculty of universitas negeri padang. </w:t>
      </w:r>
      <w:r w:rsidRPr="00B74AA4">
        <w:rPr>
          <w:rFonts w:cs="Times New Roman"/>
          <w:i/>
          <w:iCs/>
          <w:noProof/>
          <w:szCs w:val="24"/>
          <w:lang w:val="id-ID"/>
        </w:rPr>
        <w:t>Proceedings of the Fifth International Seminar on English Language and Teaching</w:t>
      </w:r>
      <w:r w:rsidRPr="00B74AA4">
        <w:rPr>
          <w:rFonts w:cs="Times New Roman"/>
          <w:noProof/>
          <w:szCs w:val="24"/>
          <w:lang w:val="id-ID"/>
        </w:rPr>
        <w:t>, 80–85.</w:t>
      </w:r>
    </w:p>
    <w:p w14:paraId="788B922B"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Zainal, Z., &amp; Rahmat, N. H. (2020). Social Media and Its Influence on Vocabulary and Language Learning: a Case Study. </w:t>
      </w:r>
      <w:r w:rsidRPr="00B74AA4">
        <w:rPr>
          <w:rFonts w:cs="Times New Roman"/>
          <w:i/>
          <w:iCs/>
          <w:noProof/>
          <w:szCs w:val="24"/>
          <w:lang w:val="id-ID"/>
        </w:rPr>
        <w:t>European Journal of Education Studies</w:t>
      </w:r>
      <w:r w:rsidRPr="00B74AA4">
        <w:rPr>
          <w:rFonts w:cs="Times New Roman"/>
          <w:noProof/>
          <w:szCs w:val="24"/>
          <w:lang w:val="id-ID"/>
        </w:rPr>
        <w:t xml:space="preserve">, </w:t>
      </w:r>
      <w:r w:rsidRPr="00B74AA4">
        <w:rPr>
          <w:rFonts w:cs="Times New Roman"/>
          <w:i/>
          <w:iCs/>
          <w:noProof/>
          <w:szCs w:val="24"/>
          <w:lang w:val="id-ID"/>
        </w:rPr>
        <w:t>7</w:t>
      </w:r>
      <w:r w:rsidRPr="00B74AA4">
        <w:rPr>
          <w:rFonts w:cs="Times New Roman"/>
          <w:noProof/>
          <w:szCs w:val="24"/>
          <w:lang w:val="id-ID"/>
        </w:rPr>
        <w:t>(11), 1–18. https://doi.org/10.46827/ejes.v7i11.3331</w:t>
      </w:r>
    </w:p>
    <w:p w14:paraId="1D738318"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szCs w:val="24"/>
          <w:lang w:val="id-ID"/>
        </w:rPr>
      </w:pPr>
      <w:r w:rsidRPr="00B74AA4">
        <w:rPr>
          <w:rFonts w:cs="Times New Roman"/>
          <w:noProof/>
          <w:szCs w:val="24"/>
          <w:lang w:val="id-ID"/>
        </w:rPr>
        <w:t xml:space="preserve">Ломоносова, Н. В., &amp; Москва, А. В. З. (2018). </w:t>
      </w:r>
      <w:r w:rsidRPr="00B74AA4">
        <w:rPr>
          <w:rFonts w:cs="Times New Roman"/>
          <w:i/>
          <w:iCs/>
          <w:noProof/>
          <w:szCs w:val="24"/>
          <w:lang w:val="id-ID"/>
        </w:rPr>
        <w:t>РЕСУРСОВ В СИСТЕМЕ СМЕШАННОГО ОБУЧЕНИЯ СТУДЕНТОВ ВУЗОВ</w:t>
      </w:r>
      <w:r w:rsidRPr="00B74AA4">
        <w:rPr>
          <w:rFonts w:cs="Times New Roman"/>
          <w:noProof/>
          <w:szCs w:val="24"/>
          <w:lang w:val="id-ID"/>
        </w:rPr>
        <w:t>. https://doi.org/10.15293/2226</w:t>
      </w:r>
    </w:p>
    <w:p w14:paraId="7378F2C7" w14:textId="77777777" w:rsidR="00E13610" w:rsidRPr="00B74AA4" w:rsidRDefault="00E13610" w:rsidP="00212E6D">
      <w:pPr>
        <w:widowControl w:val="0"/>
        <w:autoSpaceDE w:val="0"/>
        <w:autoSpaceDN w:val="0"/>
        <w:adjustRightInd w:val="0"/>
        <w:spacing w:after="0" w:line="240" w:lineRule="auto"/>
        <w:ind w:left="480" w:hanging="480"/>
        <w:rPr>
          <w:rFonts w:cs="Times New Roman"/>
          <w:noProof/>
          <w:lang w:val="id-ID"/>
        </w:rPr>
      </w:pPr>
      <w:r w:rsidRPr="00B74AA4">
        <w:rPr>
          <w:rFonts w:eastAsia="MS Gothic" w:cs="Times New Roman"/>
          <w:noProof/>
          <w:szCs w:val="24"/>
          <w:lang w:val="id-ID"/>
        </w:rPr>
        <w:t>寺嶋</w:t>
      </w:r>
      <w:r w:rsidRPr="00B74AA4">
        <w:rPr>
          <w:rFonts w:cs="Times New Roman"/>
          <w:noProof/>
          <w:szCs w:val="24"/>
          <w:lang w:val="id-ID"/>
        </w:rPr>
        <w:t xml:space="preserve">, </w:t>
      </w:r>
      <w:r w:rsidRPr="00B74AA4">
        <w:rPr>
          <w:rFonts w:eastAsia="MS Gothic" w:cs="Times New Roman"/>
          <w:noProof/>
          <w:szCs w:val="24"/>
          <w:lang w:val="id-ID"/>
        </w:rPr>
        <w:t>浩介</w:t>
      </w:r>
      <w:r w:rsidRPr="00B74AA4">
        <w:rPr>
          <w:rFonts w:cs="Times New Roman"/>
          <w:noProof/>
          <w:szCs w:val="24"/>
          <w:lang w:val="id-ID"/>
        </w:rPr>
        <w:t xml:space="preserve">; </w:t>
      </w:r>
      <w:r w:rsidRPr="00B74AA4">
        <w:rPr>
          <w:rFonts w:eastAsia="MS Gothic" w:cs="Times New Roman"/>
          <w:noProof/>
          <w:szCs w:val="24"/>
          <w:lang w:val="id-ID"/>
        </w:rPr>
        <w:t>林朋美</w:t>
      </w:r>
      <w:r w:rsidRPr="00B74AA4">
        <w:rPr>
          <w:rFonts w:cs="Times New Roman"/>
          <w:noProof/>
          <w:szCs w:val="24"/>
          <w:lang w:val="id-ID"/>
        </w:rPr>
        <w:t xml:space="preserve">. (2006). </w:t>
      </w:r>
      <w:r w:rsidRPr="00B74AA4">
        <w:rPr>
          <w:rFonts w:cs="Times New Roman"/>
          <w:i/>
          <w:iCs/>
          <w:noProof/>
          <w:szCs w:val="24"/>
          <w:lang w:val="id-ID"/>
        </w:rPr>
        <w:t>No Title</w:t>
      </w:r>
      <w:r w:rsidRPr="00B74AA4">
        <w:rPr>
          <w:rFonts w:eastAsia="MS Gothic" w:cs="Times New Roman"/>
          <w:i/>
          <w:iCs/>
          <w:noProof/>
          <w:szCs w:val="24"/>
          <w:lang w:val="id-ID"/>
        </w:rPr>
        <w:t>ルーブリックの構築により自己評価を促す問題解決学習</w:t>
      </w:r>
      <w:r w:rsidRPr="00B74AA4">
        <w:rPr>
          <w:rFonts w:cs="Times New Roman"/>
          <w:i/>
          <w:iCs/>
          <w:noProof/>
          <w:szCs w:val="24"/>
          <w:lang w:val="id-ID"/>
        </w:rPr>
        <w:t xml:space="preserve"> </w:t>
      </w:r>
      <w:r w:rsidRPr="00B74AA4">
        <w:rPr>
          <w:rFonts w:eastAsia="MS Gothic" w:cs="Times New Roman"/>
          <w:i/>
          <w:iCs/>
          <w:noProof/>
          <w:szCs w:val="24"/>
          <w:lang w:val="id-ID"/>
        </w:rPr>
        <w:t>の開発</w:t>
      </w:r>
      <w:r w:rsidRPr="00B74AA4">
        <w:rPr>
          <w:rFonts w:cs="Times New Roman"/>
          <w:noProof/>
          <w:szCs w:val="24"/>
          <w:lang w:val="id-ID"/>
        </w:rPr>
        <w:t>. 1–34.</w:t>
      </w:r>
    </w:p>
    <w:p w14:paraId="5D9C2894" w14:textId="54FEE28A" w:rsidR="00B065D2" w:rsidRPr="00B74AA4" w:rsidRDefault="00E13610" w:rsidP="00212E6D">
      <w:pPr>
        <w:spacing w:after="0" w:line="240" w:lineRule="auto"/>
        <w:rPr>
          <w:rFonts w:cs="Times New Roman"/>
          <w:szCs w:val="24"/>
          <w:lang w:val="id-ID"/>
        </w:rPr>
      </w:pPr>
      <w:r w:rsidRPr="00B74AA4">
        <w:rPr>
          <w:rFonts w:cs="Times New Roman"/>
          <w:noProof/>
          <w:szCs w:val="24"/>
          <w:lang w:val="id-ID"/>
        </w:rPr>
        <w:t>{Bibliography</w:t>
      </w:r>
      <w:r w:rsidRPr="00B74AA4">
        <w:rPr>
          <w:rFonts w:cs="Times New Roman"/>
          <w:szCs w:val="24"/>
          <w:lang w:val="id-ID"/>
        </w:rPr>
        <w:fldChar w:fldCharType="end"/>
      </w:r>
    </w:p>
    <w:p w14:paraId="6393B9C7" w14:textId="77777777" w:rsidR="00B065D2" w:rsidRPr="00B74AA4" w:rsidRDefault="00B065D2" w:rsidP="00656FF6">
      <w:pPr>
        <w:spacing w:after="0" w:line="360" w:lineRule="auto"/>
        <w:rPr>
          <w:rFonts w:cs="Times New Roman"/>
          <w:szCs w:val="24"/>
          <w:lang w:val="id-ID"/>
        </w:rPr>
      </w:pPr>
    </w:p>
    <w:p w14:paraId="0B8BCADC" w14:textId="77777777" w:rsidR="00645DCB" w:rsidRPr="00B74AA4" w:rsidRDefault="00645DCB" w:rsidP="00656FF6">
      <w:pPr>
        <w:spacing w:after="0" w:line="360" w:lineRule="auto"/>
        <w:rPr>
          <w:rFonts w:cs="Times New Roman"/>
          <w:szCs w:val="24"/>
          <w:lang w:val="id-ID"/>
        </w:rPr>
      </w:pPr>
      <w:r w:rsidRPr="00B74AA4">
        <w:rPr>
          <w:rFonts w:cs="Times New Roman"/>
          <w:szCs w:val="24"/>
          <w:lang w:val="id-ID"/>
        </w:rPr>
        <w:br w:type="page"/>
      </w:r>
    </w:p>
    <w:p w14:paraId="5EFBE02A" w14:textId="77777777" w:rsidR="004B171B" w:rsidRPr="00B74AA4" w:rsidRDefault="004B171B" w:rsidP="00656FF6">
      <w:pPr>
        <w:spacing w:after="0" w:line="360" w:lineRule="auto"/>
        <w:rPr>
          <w:rFonts w:cs="Times New Roman"/>
          <w:lang w:val="id-ID"/>
        </w:rPr>
        <w:sectPr w:rsidR="004B171B" w:rsidRPr="00B74AA4" w:rsidSect="00CD4EC8">
          <w:pgSz w:w="11906" w:h="16838"/>
          <w:pgMar w:top="2268" w:right="1701" w:bottom="1701" w:left="2268" w:header="709" w:footer="709" w:gutter="0"/>
          <w:cols w:space="708"/>
          <w:titlePg/>
          <w:docGrid w:linePitch="360"/>
        </w:sectPr>
      </w:pPr>
    </w:p>
    <w:p w14:paraId="3BB44EC7" w14:textId="4D054A30" w:rsidR="00B85674" w:rsidRPr="00B74AA4" w:rsidRDefault="00B85674" w:rsidP="00656FF6">
      <w:pPr>
        <w:spacing w:after="0" w:line="360" w:lineRule="auto"/>
        <w:rPr>
          <w:rFonts w:cs="Times New Roman"/>
          <w:lang w:val="id-ID"/>
        </w:rPr>
      </w:pPr>
    </w:p>
    <w:p w14:paraId="7E83EC8E" w14:textId="77777777" w:rsidR="00B85674" w:rsidRPr="00B74AA4" w:rsidRDefault="00B85674" w:rsidP="00656FF6">
      <w:pPr>
        <w:spacing w:after="0" w:line="360" w:lineRule="auto"/>
        <w:rPr>
          <w:rFonts w:cs="Times New Roman"/>
          <w:lang w:val="id-ID"/>
        </w:rPr>
      </w:pPr>
    </w:p>
    <w:p w14:paraId="5C6C28F5" w14:textId="77777777" w:rsidR="00B85674" w:rsidRPr="00B74AA4" w:rsidRDefault="00B85674" w:rsidP="00656FF6">
      <w:pPr>
        <w:spacing w:after="0" w:line="360" w:lineRule="auto"/>
        <w:rPr>
          <w:rFonts w:cs="Times New Roman"/>
          <w:lang w:val="id-ID"/>
        </w:rPr>
      </w:pPr>
    </w:p>
    <w:p w14:paraId="1947108D" w14:textId="77777777" w:rsidR="00B85674" w:rsidRPr="00B74AA4" w:rsidRDefault="00B85674" w:rsidP="00656FF6">
      <w:pPr>
        <w:spacing w:after="0" w:line="360" w:lineRule="auto"/>
        <w:rPr>
          <w:rFonts w:cs="Times New Roman"/>
          <w:lang w:val="id-ID"/>
        </w:rPr>
      </w:pPr>
    </w:p>
    <w:p w14:paraId="3B5A1AA4" w14:textId="77777777" w:rsidR="00B85674" w:rsidRPr="00B74AA4" w:rsidRDefault="00B85674" w:rsidP="00656FF6">
      <w:pPr>
        <w:spacing w:after="0" w:line="360" w:lineRule="auto"/>
        <w:rPr>
          <w:rFonts w:cs="Times New Roman"/>
          <w:lang w:val="id-ID"/>
        </w:rPr>
      </w:pPr>
    </w:p>
    <w:p w14:paraId="0886980F" w14:textId="77777777" w:rsidR="00B85674" w:rsidRPr="00B74AA4" w:rsidRDefault="00B85674" w:rsidP="00656FF6">
      <w:pPr>
        <w:spacing w:after="0" w:line="360" w:lineRule="auto"/>
        <w:rPr>
          <w:rFonts w:cs="Times New Roman"/>
          <w:lang w:val="id-ID"/>
        </w:rPr>
      </w:pPr>
    </w:p>
    <w:p w14:paraId="1F7DF720" w14:textId="77777777" w:rsidR="00B85674" w:rsidRPr="00B74AA4" w:rsidRDefault="00B85674" w:rsidP="00656FF6">
      <w:pPr>
        <w:spacing w:after="0" w:line="360" w:lineRule="auto"/>
        <w:rPr>
          <w:rFonts w:cs="Times New Roman"/>
          <w:lang w:val="id-ID"/>
        </w:rPr>
      </w:pPr>
    </w:p>
    <w:p w14:paraId="0E1FCB3F" w14:textId="77777777" w:rsidR="00B85674" w:rsidRPr="00B74AA4" w:rsidRDefault="00B85674" w:rsidP="00656FF6">
      <w:pPr>
        <w:spacing w:after="0" w:line="360" w:lineRule="auto"/>
        <w:rPr>
          <w:rFonts w:cs="Times New Roman"/>
          <w:lang w:val="id-ID"/>
        </w:rPr>
      </w:pPr>
    </w:p>
    <w:p w14:paraId="1ABB597B" w14:textId="0E621670" w:rsidR="002F1F1E" w:rsidRPr="00B74AA4" w:rsidRDefault="002F1F1E" w:rsidP="00656FF6">
      <w:pPr>
        <w:spacing w:after="0" w:line="360" w:lineRule="auto"/>
        <w:rPr>
          <w:rFonts w:cs="Times New Roman"/>
          <w:lang w:val="id-ID"/>
        </w:rPr>
      </w:pPr>
    </w:p>
    <w:p w14:paraId="41530CF2" w14:textId="77777777" w:rsidR="00B85674" w:rsidRPr="00B74AA4" w:rsidRDefault="00B85674" w:rsidP="00656FF6">
      <w:pPr>
        <w:spacing w:after="0" w:line="360" w:lineRule="auto"/>
        <w:rPr>
          <w:rFonts w:cs="Times New Roman"/>
          <w:szCs w:val="24"/>
          <w:lang w:val="id-ID"/>
        </w:rPr>
      </w:pPr>
    </w:p>
    <w:p w14:paraId="56D81655" w14:textId="77777777" w:rsidR="00B85674" w:rsidRPr="00B74AA4" w:rsidRDefault="00B85674" w:rsidP="00656FF6">
      <w:pPr>
        <w:spacing w:after="0" w:line="360" w:lineRule="auto"/>
        <w:rPr>
          <w:rFonts w:cs="Times New Roman"/>
          <w:szCs w:val="24"/>
          <w:lang w:val="id-ID"/>
        </w:rPr>
      </w:pPr>
    </w:p>
    <w:p w14:paraId="63AA50FA" w14:textId="77777777" w:rsidR="00B85674" w:rsidRPr="00B74AA4" w:rsidRDefault="00B85674" w:rsidP="00656FF6">
      <w:pPr>
        <w:spacing w:after="0" w:line="360" w:lineRule="auto"/>
        <w:rPr>
          <w:rFonts w:cs="Times New Roman"/>
          <w:szCs w:val="24"/>
          <w:lang w:val="id-ID"/>
        </w:rPr>
      </w:pPr>
    </w:p>
    <w:p w14:paraId="2499E819" w14:textId="77777777" w:rsidR="00B85674" w:rsidRPr="00B74AA4" w:rsidRDefault="00B85674" w:rsidP="00656FF6">
      <w:pPr>
        <w:spacing w:after="0" w:line="360" w:lineRule="auto"/>
        <w:rPr>
          <w:rFonts w:cs="Times New Roman"/>
          <w:szCs w:val="24"/>
          <w:lang w:val="id-ID"/>
        </w:rPr>
      </w:pPr>
    </w:p>
    <w:p w14:paraId="5B795452" w14:textId="77777777" w:rsidR="00B85674" w:rsidRPr="00B74AA4" w:rsidRDefault="00B85674" w:rsidP="00656FF6">
      <w:pPr>
        <w:spacing w:after="0" w:line="360" w:lineRule="auto"/>
        <w:rPr>
          <w:rFonts w:cs="Times New Roman"/>
          <w:szCs w:val="24"/>
          <w:lang w:val="id-ID"/>
        </w:rPr>
      </w:pPr>
    </w:p>
    <w:p w14:paraId="60C8910B" w14:textId="13C28661" w:rsidR="00B85674" w:rsidRPr="00B74AA4" w:rsidRDefault="00B85674" w:rsidP="00656FF6">
      <w:pPr>
        <w:pStyle w:val="Heading1"/>
        <w:spacing w:before="0"/>
        <w:rPr>
          <w:rFonts w:cs="Times New Roman"/>
          <w:lang w:val="id-ID"/>
        </w:rPr>
      </w:pPr>
      <w:bookmarkStart w:id="113" w:name="_Toc172748819"/>
      <w:r w:rsidRPr="00B74AA4">
        <w:rPr>
          <w:rFonts w:cs="Times New Roman"/>
          <w:lang w:val="id-ID"/>
        </w:rPr>
        <w:t>APPENDI</w:t>
      </w:r>
      <w:r w:rsidR="00CC07EE" w:rsidRPr="00B74AA4">
        <w:rPr>
          <w:rFonts w:cs="Times New Roman"/>
          <w:lang w:val="id-ID"/>
        </w:rPr>
        <w:t>C</w:t>
      </w:r>
      <w:r w:rsidRPr="00B74AA4">
        <w:rPr>
          <w:rFonts w:cs="Times New Roman"/>
          <w:lang w:val="id-ID"/>
        </w:rPr>
        <w:t>ES</w:t>
      </w:r>
      <w:bookmarkEnd w:id="113"/>
    </w:p>
    <w:p w14:paraId="57B4C9B0" w14:textId="77777777" w:rsidR="00B85674" w:rsidRPr="00B74AA4" w:rsidRDefault="00B85674" w:rsidP="00656FF6">
      <w:pPr>
        <w:spacing w:after="0" w:line="360" w:lineRule="auto"/>
        <w:rPr>
          <w:rFonts w:cs="Times New Roman"/>
          <w:szCs w:val="24"/>
          <w:lang w:val="id-ID"/>
        </w:rPr>
      </w:pPr>
    </w:p>
    <w:p w14:paraId="16E0EDD9" w14:textId="77777777" w:rsidR="00B85674" w:rsidRPr="00B74AA4" w:rsidRDefault="00B85674" w:rsidP="00656FF6">
      <w:pPr>
        <w:spacing w:after="0" w:line="360" w:lineRule="auto"/>
        <w:rPr>
          <w:rFonts w:cs="Times New Roman"/>
          <w:szCs w:val="24"/>
          <w:lang w:val="id-ID"/>
        </w:rPr>
      </w:pPr>
    </w:p>
    <w:p w14:paraId="0A9F8768" w14:textId="77777777" w:rsidR="00B85674" w:rsidRPr="00B74AA4" w:rsidRDefault="00B85674" w:rsidP="00656FF6">
      <w:pPr>
        <w:spacing w:after="0" w:line="360" w:lineRule="auto"/>
        <w:rPr>
          <w:rFonts w:cs="Times New Roman"/>
          <w:szCs w:val="24"/>
          <w:lang w:val="id-ID"/>
        </w:rPr>
      </w:pPr>
    </w:p>
    <w:p w14:paraId="0058600C" w14:textId="77777777" w:rsidR="00B85674" w:rsidRPr="00B74AA4" w:rsidRDefault="00B85674" w:rsidP="00656FF6">
      <w:pPr>
        <w:spacing w:after="0" w:line="360" w:lineRule="auto"/>
        <w:rPr>
          <w:rFonts w:cs="Times New Roman"/>
          <w:szCs w:val="24"/>
          <w:lang w:val="id-ID"/>
        </w:rPr>
      </w:pPr>
    </w:p>
    <w:p w14:paraId="38F0790A" w14:textId="77777777" w:rsidR="00B85674" w:rsidRPr="00B74AA4" w:rsidRDefault="00B85674" w:rsidP="00656FF6">
      <w:pPr>
        <w:spacing w:after="0" w:line="360" w:lineRule="auto"/>
        <w:rPr>
          <w:rFonts w:cs="Times New Roman"/>
          <w:szCs w:val="24"/>
          <w:lang w:val="id-ID"/>
        </w:rPr>
      </w:pPr>
    </w:p>
    <w:p w14:paraId="14B814C1" w14:textId="77777777" w:rsidR="00B85674" w:rsidRPr="00B74AA4" w:rsidRDefault="00B85674" w:rsidP="00656FF6">
      <w:pPr>
        <w:spacing w:after="0" w:line="360" w:lineRule="auto"/>
        <w:rPr>
          <w:rFonts w:cs="Times New Roman"/>
          <w:szCs w:val="24"/>
          <w:lang w:val="id-ID"/>
        </w:rPr>
      </w:pPr>
    </w:p>
    <w:p w14:paraId="3F755A87" w14:textId="77777777" w:rsidR="00B85674" w:rsidRPr="00B74AA4" w:rsidRDefault="00B85674" w:rsidP="00656FF6">
      <w:pPr>
        <w:spacing w:after="0" w:line="360" w:lineRule="auto"/>
        <w:rPr>
          <w:rFonts w:cs="Times New Roman"/>
          <w:szCs w:val="24"/>
          <w:lang w:val="id-ID"/>
        </w:rPr>
      </w:pPr>
    </w:p>
    <w:p w14:paraId="790EBCCF" w14:textId="77777777" w:rsidR="00B85674" w:rsidRPr="00B74AA4" w:rsidRDefault="00B85674" w:rsidP="00656FF6">
      <w:pPr>
        <w:spacing w:after="0" w:line="360" w:lineRule="auto"/>
        <w:rPr>
          <w:rFonts w:cs="Times New Roman"/>
          <w:szCs w:val="24"/>
          <w:lang w:val="id-ID"/>
        </w:rPr>
      </w:pPr>
    </w:p>
    <w:p w14:paraId="32E27D6D" w14:textId="77777777" w:rsidR="00B85674" w:rsidRPr="00B74AA4" w:rsidRDefault="00B85674" w:rsidP="00656FF6">
      <w:pPr>
        <w:spacing w:after="0" w:line="360" w:lineRule="auto"/>
        <w:rPr>
          <w:rFonts w:cs="Times New Roman"/>
          <w:szCs w:val="24"/>
          <w:lang w:val="id-ID"/>
        </w:rPr>
      </w:pPr>
    </w:p>
    <w:p w14:paraId="35EBBC94" w14:textId="77777777" w:rsidR="00B85674" w:rsidRPr="00B74AA4" w:rsidRDefault="00B85674" w:rsidP="00656FF6">
      <w:pPr>
        <w:spacing w:after="0" w:line="360" w:lineRule="auto"/>
        <w:rPr>
          <w:rFonts w:cs="Times New Roman"/>
          <w:szCs w:val="24"/>
          <w:lang w:val="id-ID"/>
        </w:rPr>
      </w:pPr>
    </w:p>
    <w:p w14:paraId="4AC4F5C5" w14:textId="77777777" w:rsidR="00B85674" w:rsidRPr="00B74AA4" w:rsidRDefault="00B85674" w:rsidP="00656FF6">
      <w:pPr>
        <w:spacing w:after="0" w:line="360" w:lineRule="auto"/>
        <w:rPr>
          <w:rFonts w:cs="Times New Roman"/>
          <w:szCs w:val="24"/>
          <w:lang w:val="id-ID"/>
        </w:rPr>
      </w:pPr>
    </w:p>
    <w:p w14:paraId="2B76AF16" w14:textId="77777777" w:rsidR="00B85674" w:rsidRPr="00B74AA4" w:rsidRDefault="00B85674" w:rsidP="00656FF6">
      <w:pPr>
        <w:spacing w:after="0" w:line="360" w:lineRule="auto"/>
        <w:rPr>
          <w:rFonts w:cs="Times New Roman"/>
          <w:szCs w:val="24"/>
          <w:lang w:val="id-ID"/>
        </w:rPr>
      </w:pPr>
    </w:p>
    <w:p w14:paraId="220AED2C" w14:textId="77777777" w:rsidR="00B85674" w:rsidRPr="00B74AA4" w:rsidRDefault="00B85674" w:rsidP="00656FF6">
      <w:pPr>
        <w:spacing w:after="0" w:line="360" w:lineRule="auto"/>
        <w:rPr>
          <w:rFonts w:cs="Times New Roman"/>
          <w:szCs w:val="24"/>
          <w:lang w:val="id-ID"/>
        </w:rPr>
      </w:pPr>
    </w:p>
    <w:p w14:paraId="440365B5" w14:textId="183974FD" w:rsidR="00645DCB" w:rsidRPr="00B74AA4" w:rsidRDefault="00645DCB" w:rsidP="00656FF6">
      <w:pPr>
        <w:spacing w:after="0" w:line="360" w:lineRule="auto"/>
        <w:rPr>
          <w:rFonts w:cs="Times New Roman"/>
          <w:szCs w:val="24"/>
          <w:lang w:val="id-ID"/>
        </w:rPr>
      </w:pPr>
      <w:r w:rsidRPr="00B74AA4">
        <w:rPr>
          <w:rFonts w:cs="Times New Roman"/>
          <w:szCs w:val="24"/>
          <w:lang w:val="id-ID"/>
        </w:rPr>
        <w:br w:type="page"/>
      </w:r>
    </w:p>
    <w:p w14:paraId="780D4436" w14:textId="77777777" w:rsidR="007D35E2" w:rsidRPr="00B74AA4" w:rsidRDefault="007D35E2" w:rsidP="00656FF6">
      <w:pPr>
        <w:pStyle w:val="Heading1"/>
        <w:spacing w:before="0"/>
        <w:rPr>
          <w:rFonts w:cs="Times New Roman"/>
          <w:lang w:val="id-ID"/>
        </w:rPr>
        <w:sectPr w:rsidR="007D35E2" w:rsidRPr="00B74AA4" w:rsidSect="007D35E2">
          <w:pgSz w:w="11906" w:h="16838"/>
          <w:pgMar w:top="2268" w:right="1701" w:bottom="1701" w:left="2268" w:header="709" w:footer="709" w:gutter="0"/>
          <w:cols w:space="708"/>
          <w:titlePg/>
          <w:docGrid w:linePitch="360"/>
        </w:sectPr>
      </w:pPr>
    </w:p>
    <w:p w14:paraId="3BC7CAAA" w14:textId="699CD469" w:rsidR="009F6B64" w:rsidRPr="00B74AA4" w:rsidRDefault="009F6B64" w:rsidP="00656FF6">
      <w:pPr>
        <w:pStyle w:val="Heading1"/>
        <w:spacing w:before="0"/>
        <w:rPr>
          <w:rFonts w:cs="Times New Roman"/>
          <w:lang w:val="id-ID"/>
        </w:rPr>
      </w:pPr>
      <w:bookmarkStart w:id="114" w:name="_Toc172748820"/>
      <w:r w:rsidRPr="00B74AA4">
        <w:rPr>
          <w:rFonts w:cs="Times New Roman"/>
          <w:lang w:val="id-ID"/>
        </w:rPr>
        <w:lastRenderedPageBreak/>
        <w:t>APPENDIX 1 RESEARCH LETTER</w:t>
      </w:r>
      <w:bookmarkEnd w:id="114"/>
    </w:p>
    <w:p w14:paraId="65FC03EB" w14:textId="483A3144" w:rsidR="0000213A" w:rsidRPr="00B74AA4" w:rsidRDefault="007B6FE0" w:rsidP="00656FF6">
      <w:pPr>
        <w:spacing w:after="0" w:line="360" w:lineRule="auto"/>
        <w:rPr>
          <w:rFonts w:cs="Times New Roman"/>
          <w:szCs w:val="24"/>
          <w:lang w:val="id-ID"/>
        </w:rPr>
      </w:pPr>
      <w:r w:rsidRPr="00B74AA4">
        <w:rPr>
          <w:rFonts w:cs="Times New Roman"/>
          <w:noProof/>
          <w:szCs w:val="24"/>
          <w:lang w:val="id-ID"/>
        </w:rPr>
        <w:drawing>
          <wp:anchor distT="0" distB="0" distL="114300" distR="114300" simplePos="0" relativeHeight="251658240" behindDoc="1" locked="0" layoutInCell="1" allowOverlap="1" wp14:anchorId="7B80CF72" wp14:editId="54370C65">
            <wp:simplePos x="0" y="0"/>
            <wp:positionH relativeFrom="column">
              <wp:posOffset>-1905</wp:posOffset>
            </wp:positionH>
            <wp:positionV relativeFrom="page">
              <wp:posOffset>1704975</wp:posOffset>
            </wp:positionV>
            <wp:extent cx="5039995" cy="7568565"/>
            <wp:effectExtent l="0" t="0" r="8255" b="0"/>
            <wp:wrapTight wrapText="bothSides">
              <wp:wrapPolygon edited="0">
                <wp:start x="0" y="0"/>
                <wp:lineTo x="0" y="21529"/>
                <wp:lineTo x="21554" y="21529"/>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568565"/>
                    </a:xfrm>
                    <a:prstGeom prst="rect">
                      <a:avLst/>
                    </a:prstGeom>
                  </pic:spPr>
                </pic:pic>
              </a:graphicData>
            </a:graphic>
          </wp:anchor>
        </w:drawing>
      </w:r>
    </w:p>
    <w:p w14:paraId="286D76D4" w14:textId="564622DB" w:rsidR="00645DCB" w:rsidRPr="00B74AA4" w:rsidRDefault="007B6FE0" w:rsidP="00656FF6">
      <w:pPr>
        <w:spacing w:after="0" w:line="360" w:lineRule="auto"/>
        <w:rPr>
          <w:rFonts w:cs="Times New Roman"/>
          <w:szCs w:val="24"/>
          <w:lang w:val="id-ID"/>
        </w:rPr>
      </w:pPr>
      <w:r w:rsidRPr="00B74AA4">
        <w:rPr>
          <w:rFonts w:cs="Times New Roman"/>
          <w:noProof/>
          <w:szCs w:val="24"/>
          <w:lang w:val="id-ID"/>
        </w:rPr>
        <w:lastRenderedPageBreak/>
        <w:drawing>
          <wp:anchor distT="0" distB="0" distL="114300" distR="114300" simplePos="0" relativeHeight="251659264" behindDoc="1" locked="0" layoutInCell="1" allowOverlap="1" wp14:anchorId="5BB41BA6" wp14:editId="6623CDD3">
            <wp:simplePos x="0" y="0"/>
            <wp:positionH relativeFrom="column">
              <wp:posOffset>-1905</wp:posOffset>
            </wp:positionH>
            <wp:positionV relativeFrom="page">
              <wp:posOffset>1438275</wp:posOffset>
            </wp:positionV>
            <wp:extent cx="5039995" cy="7503160"/>
            <wp:effectExtent l="0" t="0" r="8255" b="2540"/>
            <wp:wrapTight wrapText="bothSides">
              <wp:wrapPolygon edited="0">
                <wp:start x="0" y="0"/>
                <wp:lineTo x="0" y="21552"/>
                <wp:lineTo x="21554" y="21552"/>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503160"/>
                    </a:xfrm>
                    <a:prstGeom prst="rect">
                      <a:avLst/>
                    </a:prstGeom>
                  </pic:spPr>
                </pic:pic>
              </a:graphicData>
            </a:graphic>
          </wp:anchor>
        </w:drawing>
      </w:r>
    </w:p>
    <w:p w14:paraId="23FE0517" w14:textId="77777777" w:rsidR="00645DCB" w:rsidRPr="00B74AA4" w:rsidRDefault="00645DCB" w:rsidP="00656FF6">
      <w:pPr>
        <w:spacing w:after="0" w:line="360" w:lineRule="auto"/>
        <w:rPr>
          <w:rFonts w:cs="Times New Roman"/>
          <w:szCs w:val="24"/>
          <w:lang w:val="id-ID"/>
        </w:rPr>
      </w:pPr>
      <w:r w:rsidRPr="00B74AA4">
        <w:rPr>
          <w:rFonts w:cs="Times New Roman"/>
          <w:szCs w:val="24"/>
          <w:lang w:val="id-ID"/>
        </w:rPr>
        <w:br w:type="page"/>
      </w:r>
    </w:p>
    <w:p w14:paraId="3A31E898" w14:textId="77777777" w:rsidR="007D35E2" w:rsidRPr="00B74AA4" w:rsidRDefault="007D35E2" w:rsidP="00656FF6">
      <w:pPr>
        <w:pStyle w:val="Heading1"/>
        <w:spacing w:before="0"/>
        <w:rPr>
          <w:rFonts w:cs="Times New Roman"/>
          <w:lang w:val="id-ID"/>
        </w:rPr>
        <w:sectPr w:rsidR="007D35E2" w:rsidRPr="00B74AA4" w:rsidSect="007D35E2">
          <w:pgSz w:w="11906" w:h="16838"/>
          <w:pgMar w:top="2268" w:right="1701" w:bottom="1701" w:left="2268" w:header="709" w:footer="709" w:gutter="0"/>
          <w:cols w:space="708"/>
          <w:titlePg/>
          <w:docGrid w:linePitch="360"/>
        </w:sectPr>
      </w:pPr>
    </w:p>
    <w:p w14:paraId="27890582" w14:textId="68E5EC16" w:rsidR="009F6B64" w:rsidRPr="00B74AA4" w:rsidRDefault="009F6B64" w:rsidP="00656FF6">
      <w:pPr>
        <w:pStyle w:val="Heading1"/>
        <w:spacing w:before="0"/>
        <w:rPr>
          <w:rFonts w:cs="Times New Roman"/>
          <w:lang w:val="id-ID"/>
        </w:rPr>
      </w:pPr>
      <w:bookmarkStart w:id="115" w:name="_Toc172748821"/>
      <w:r w:rsidRPr="00B74AA4">
        <w:rPr>
          <w:rFonts w:cs="Times New Roman"/>
          <w:lang w:val="id-ID"/>
        </w:rPr>
        <w:lastRenderedPageBreak/>
        <w:t>APPENDIX 2 INFORMED CONSENTS</w:t>
      </w:r>
      <w:bookmarkEnd w:id="115"/>
    </w:p>
    <w:p w14:paraId="606E0FBA" w14:textId="2C660894" w:rsidR="00645DCB" w:rsidRPr="00B74AA4" w:rsidRDefault="007B6FE0" w:rsidP="00656FF6">
      <w:pPr>
        <w:spacing w:after="0" w:line="360" w:lineRule="auto"/>
        <w:rPr>
          <w:rFonts w:cs="Times New Roman"/>
          <w:szCs w:val="24"/>
          <w:lang w:val="id-ID"/>
        </w:rPr>
      </w:pPr>
      <w:r w:rsidRPr="00B74AA4">
        <w:rPr>
          <w:rFonts w:cs="Times New Roman"/>
          <w:noProof/>
          <w:szCs w:val="24"/>
          <w:lang w:val="id-ID"/>
        </w:rPr>
        <w:drawing>
          <wp:anchor distT="0" distB="0" distL="114300" distR="114300" simplePos="0" relativeHeight="251660288" behindDoc="1" locked="0" layoutInCell="1" allowOverlap="1" wp14:anchorId="6163DF91" wp14:editId="2C602DF8">
            <wp:simplePos x="0" y="0"/>
            <wp:positionH relativeFrom="column">
              <wp:posOffset>-1905</wp:posOffset>
            </wp:positionH>
            <wp:positionV relativeFrom="page">
              <wp:posOffset>1704975</wp:posOffset>
            </wp:positionV>
            <wp:extent cx="5039995" cy="6396990"/>
            <wp:effectExtent l="0" t="0" r="8255" b="3810"/>
            <wp:wrapTight wrapText="bothSides">
              <wp:wrapPolygon edited="0">
                <wp:start x="0" y="0"/>
                <wp:lineTo x="0" y="21549"/>
                <wp:lineTo x="21554" y="21549"/>
                <wp:lineTo x="215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6396990"/>
                    </a:xfrm>
                    <a:prstGeom prst="rect">
                      <a:avLst/>
                    </a:prstGeom>
                  </pic:spPr>
                </pic:pic>
              </a:graphicData>
            </a:graphic>
          </wp:anchor>
        </w:drawing>
      </w:r>
    </w:p>
    <w:p w14:paraId="1C1D2E52" w14:textId="77777777" w:rsidR="003B3B67" w:rsidRPr="00B74AA4" w:rsidRDefault="003B3B67" w:rsidP="00656FF6">
      <w:pPr>
        <w:spacing w:after="0" w:line="360" w:lineRule="auto"/>
        <w:rPr>
          <w:rFonts w:cs="Times New Roman"/>
          <w:szCs w:val="24"/>
          <w:lang w:val="id-ID"/>
        </w:rPr>
      </w:pPr>
      <w:r w:rsidRPr="00B74AA4">
        <w:rPr>
          <w:rFonts w:cs="Times New Roman"/>
          <w:szCs w:val="24"/>
          <w:lang w:val="id-ID"/>
        </w:rPr>
        <w:br w:type="page"/>
      </w:r>
    </w:p>
    <w:p w14:paraId="3492A84D" w14:textId="77777777" w:rsidR="0036255A" w:rsidRPr="00B74AA4" w:rsidRDefault="003B3B67" w:rsidP="00656FF6">
      <w:pPr>
        <w:spacing w:after="0" w:line="360" w:lineRule="auto"/>
        <w:rPr>
          <w:rFonts w:cs="Times New Roman"/>
          <w:szCs w:val="24"/>
          <w:lang w:val="id-ID"/>
        </w:rPr>
      </w:pPr>
      <w:r w:rsidRPr="00B74AA4">
        <w:rPr>
          <w:rFonts w:cs="Times New Roman"/>
          <w:noProof/>
          <w:szCs w:val="24"/>
          <w:lang w:val="id-ID"/>
        </w:rPr>
        <w:lastRenderedPageBreak/>
        <w:drawing>
          <wp:anchor distT="0" distB="0" distL="114300" distR="114300" simplePos="0" relativeHeight="251661312" behindDoc="1" locked="0" layoutInCell="1" allowOverlap="1" wp14:anchorId="2D85347B" wp14:editId="77E86784">
            <wp:simplePos x="0" y="0"/>
            <wp:positionH relativeFrom="column">
              <wp:posOffset>-1905</wp:posOffset>
            </wp:positionH>
            <wp:positionV relativeFrom="page">
              <wp:posOffset>1450150</wp:posOffset>
            </wp:positionV>
            <wp:extent cx="5039995" cy="6720205"/>
            <wp:effectExtent l="0" t="0" r="8255" b="4445"/>
            <wp:wrapTight wrapText="bothSides">
              <wp:wrapPolygon edited="0">
                <wp:start x="0" y="0"/>
                <wp:lineTo x="0" y="21553"/>
                <wp:lineTo x="21554" y="21553"/>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jpg"/>
                    <pic:cNvPicPr/>
                  </pic:nvPicPr>
                  <pic:blipFill>
                    <a:blip r:embed="rId20">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anchor>
        </w:drawing>
      </w:r>
      <w:r w:rsidR="00645DCB" w:rsidRPr="00B74AA4">
        <w:rPr>
          <w:rFonts w:cs="Times New Roman"/>
          <w:szCs w:val="24"/>
          <w:lang w:val="id-ID"/>
        </w:rPr>
        <w:br w:type="page"/>
      </w:r>
      <w:r w:rsidR="00576DA8" w:rsidRPr="00B74AA4">
        <w:rPr>
          <w:rFonts w:cs="Times New Roman"/>
          <w:noProof/>
          <w:szCs w:val="24"/>
          <w:lang w:val="id-ID"/>
        </w:rPr>
        <w:lastRenderedPageBreak/>
        <w:drawing>
          <wp:inline distT="0" distB="0" distL="0" distR="0" wp14:anchorId="7DB0942D" wp14:editId="2605BBBD">
            <wp:extent cx="5039995" cy="669226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6692265"/>
                    </a:xfrm>
                    <a:prstGeom prst="rect">
                      <a:avLst/>
                    </a:prstGeom>
                  </pic:spPr>
                </pic:pic>
              </a:graphicData>
            </a:graphic>
          </wp:inline>
        </w:drawing>
      </w:r>
      <w:r w:rsidR="0036255A" w:rsidRPr="00B74AA4">
        <w:rPr>
          <w:rFonts w:cs="Times New Roman"/>
          <w:szCs w:val="24"/>
          <w:lang w:val="id-ID"/>
        </w:rPr>
        <w:br w:type="page"/>
      </w:r>
    </w:p>
    <w:p w14:paraId="452C5A48" w14:textId="75864C23" w:rsidR="00576DA8" w:rsidRPr="00B74AA4" w:rsidRDefault="0036255A" w:rsidP="00656FF6">
      <w:pPr>
        <w:spacing w:after="0" w:line="360" w:lineRule="auto"/>
        <w:rPr>
          <w:rFonts w:cs="Times New Roman"/>
          <w:szCs w:val="24"/>
          <w:lang w:val="id-ID"/>
        </w:rPr>
      </w:pPr>
      <w:r w:rsidRPr="00B74AA4">
        <w:rPr>
          <w:rFonts w:cs="Times New Roman"/>
          <w:noProof/>
          <w:szCs w:val="24"/>
          <w:lang w:val="id-ID"/>
        </w:rPr>
        <w:lastRenderedPageBreak/>
        <w:drawing>
          <wp:inline distT="0" distB="0" distL="0" distR="0" wp14:anchorId="3C23E2B6" wp14:editId="36326422">
            <wp:extent cx="5039995" cy="675386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6753860"/>
                    </a:xfrm>
                    <a:prstGeom prst="rect">
                      <a:avLst/>
                    </a:prstGeom>
                  </pic:spPr>
                </pic:pic>
              </a:graphicData>
            </a:graphic>
          </wp:inline>
        </w:drawing>
      </w:r>
      <w:r w:rsidR="00576DA8" w:rsidRPr="00B74AA4">
        <w:rPr>
          <w:rFonts w:cs="Times New Roman"/>
          <w:szCs w:val="24"/>
          <w:lang w:val="id-ID"/>
        </w:rPr>
        <w:br w:type="page"/>
      </w:r>
    </w:p>
    <w:p w14:paraId="33DBD22F" w14:textId="77777777" w:rsidR="005E1ED1" w:rsidRPr="00B74AA4" w:rsidRDefault="005E1ED1" w:rsidP="00656FF6">
      <w:pPr>
        <w:spacing w:after="0" w:line="360" w:lineRule="auto"/>
        <w:rPr>
          <w:rFonts w:cs="Times New Roman"/>
          <w:b/>
          <w:bCs/>
          <w:szCs w:val="24"/>
          <w:lang w:val="id-ID"/>
        </w:rPr>
        <w:sectPr w:rsidR="005E1ED1" w:rsidRPr="00B74AA4" w:rsidSect="007D35E2">
          <w:pgSz w:w="11906" w:h="16838"/>
          <w:pgMar w:top="2268" w:right="1701" w:bottom="1701" w:left="2268" w:header="709" w:footer="709" w:gutter="0"/>
          <w:cols w:space="708"/>
          <w:titlePg/>
          <w:docGrid w:linePitch="360"/>
        </w:sectPr>
      </w:pPr>
    </w:p>
    <w:p w14:paraId="153A0375" w14:textId="77849F8B" w:rsidR="009F6B64" w:rsidRPr="00B74AA4" w:rsidRDefault="009F6B64" w:rsidP="00656FF6">
      <w:pPr>
        <w:pStyle w:val="Heading1"/>
        <w:spacing w:before="0"/>
        <w:rPr>
          <w:rFonts w:cs="Times New Roman"/>
          <w:lang w:val="id-ID"/>
        </w:rPr>
      </w:pPr>
      <w:bookmarkStart w:id="116" w:name="_Toc172748822"/>
      <w:r w:rsidRPr="00B74AA4">
        <w:rPr>
          <w:rFonts w:cs="Times New Roman"/>
          <w:lang w:val="id-ID"/>
        </w:rPr>
        <w:lastRenderedPageBreak/>
        <w:t>APPENDIX 3 RESEARCH INSTRUMENT GRID</w:t>
      </w:r>
      <w:bookmarkEnd w:id="116"/>
    </w:p>
    <w:p w14:paraId="0A28A27D" w14:textId="4CDAC9AA" w:rsidR="005A6068" w:rsidRPr="00B74AA4" w:rsidRDefault="005A6068" w:rsidP="00656FF6">
      <w:pPr>
        <w:spacing w:after="0" w:line="360" w:lineRule="auto"/>
        <w:jc w:val="center"/>
        <w:rPr>
          <w:rFonts w:cs="Times New Roman"/>
          <w:b/>
          <w:i/>
          <w:szCs w:val="24"/>
          <w:u w:val="single"/>
          <w:lang w:val="id-ID"/>
        </w:rPr>
      </w:pPr>
      <w:r w:rsidRPr="00B74AA4">
        <w:rPr>
          <w:rFonts w:cs="Times New Roman"/>
          <w:b/>
          <w:i/>
          <w:szCs w:val="24"/>
          <w:u w:val="single"/>
          <w:lang w:val="id-ID"/>
        </w:rPr>
        <w:t>Research Instrument Grid</w:t>
      </w:r>
    </w:p>
    <w:p w14:paraId="53EE38ED" w14:textId="3824AA6C" w:rsidR="005A6068" w:rsidRPr="00DA7758" w:rsidRDefault="005A6068" w:rsidP="00DA7758">
      <w:pPr>
        <w:spacing w:after="0" w:line="360" w:lineRule="auto"/>
        <w:jc w:val="center"/>
        <w:rPr>
          <w:rFonts w:cs="Times New Roman"/>
          <w:b/>
          <w:bCs/>
          <w:szCs w:val="24"/>
          <w:lang w:val="en-US"/>
        </w:rPr>
      </w:pPr>
      <w:r w:rsidRPr="00B74AA4">
        <w:rPr>
          <w:rFonts w:cs="Times New Roman"/>
          <w:b/>
          <w:szCs w:val="24"/>
          <w:lang w:val="id-ID"/>
        </w:rPr>
        <w:t>A QUALITATIVE INVESTIGATION:</w:t>
      </w:r>
      <w:r w:rsidR="00D7539E">
        <w:rPr>
          <w:rFonts w:cs="Times New Roman"/>
          <w:b/>
          <w:szCs w:val="24"/>
          <w:lang w:val="en-US"/>
        </w:rPr>
        <w:t xml:space="preserve"> </w:t>
      </w:r>
      <w:r w:rsidR="00B4422C" w:rsidRPr="00B4422C">
        <w:rPr>
          <w:rFonts w:cs="Times New Roman"/>
          <w:b/>
          <w:bCs/>
          <w:szCs w:val="24"/>
          <w:lang w:val="en-US"/>
        </w:rPr>
        <w:t>STUDENT PERCEPTIONS OF</w:t>
      </w:r>
      <w:r w:rsidRPr="00B74AA4">
        <w:rPr>
          <w:rFonts w:cs="Times New Roman"/>
          <w:b/>
          <w:szCs w:val="24"/>
          <w:lang w:val="id-ID"/>
        </w:rPr>
        <w:t xml:space="preserve"> GOOGLE TRANSLATE</w:t>
      </w:r>
      <w:r w:rsidR="00DA7758">
        <w:rPr>
          <w:rFonts w:cs="Times New Roman"/>
          <w:b/>
          <w:szCs w:val="24"/>
          <w:lang w:val="en-US"/>
        </w:rPr>
        <w:t xml:space="preserve"> </w:t>
      </w:r>
      <w:r w:rsidR="00DA7758" w:rsidRPr="00DA7758">
        <w:rPr>
          <w:rFonts w:cs="Times New Roman"/>
          <w:b/>
          <w:bCs/>
          <w:szCs w:val="24"/>
          <w:lang w:val="en-US"/>
        </w:rPr>
        <w:t>IN</w:t>
      </w:r>
      <w:r w:rsidR="00DA7758" w:rsidRPr="00DA7758">
        <w:rPr>
          <w:rFonts w:cs="Times New Roman"/>
          <w:b/>
          <w:bCs/>
          <w:szCs w:val="24"/>
          <w:lang w:val="id-ID"/>
        </w:rPr>
        <w:t xml:space="preserve"> ENGLISH VOCABULARY</w:t>
      </w:r>
      <w:r w:rsidR="00DA7758" w:rsidRPr="00DA7758">
        <w:rPr>
          <w:rFonts w:cs="Times New Roman"/>
          <w:b/>
          <w:bCs/>
          <w:szCs w:val="24"/>
          <w:lang w:val="en-US"/>
        </w:rPr>
        <w:t xml:space="preserve"> ACQUISITION</w:t>
      </w:r>
    </w:p>
    <w:p w14:paraId="750AB9AE" w14:textId="77777777" w:rsidR="005A6068" w:rsidRPr="00B74AA4" w:rsidRDefault="005A6068" w:rsidP="00656FF6">
      <w:pPr>
        <w:spacing w:after="0" w:line="360" w:lineRule="auto"/>
        <w:rPr>
          <w:rFonts w:cs="Times New Roman"/>
          <w:b/>
          <w:i/>
          <w:szCs w:val="24"/>
          <w:u w:val="single"/>
          <w:lang w:val="id-ID"/>
        </w:rPr>
      </w:pPr>
    </w:p>
    <w:tbl>
      <w:tblPr>
        <w:tblStyle w:val="TableGrid"/>
        <w:tblW w:w="0" w:type="auto"/>
        <w:jc w:val="center"/>
        <w:tblLook w:val="04A0" w:firstRow="1" w:lastRow="0" w:firstColumn="1" w:lastColumn="0" w:noHBand="0" w:noVBand="1"/>
      </w:tblPr>
      <w:tblGrid>
        <w:gridCol w:w="510"/>
        <w:gridCol w:w="1737"/>
        <w:gridCol w:w="1498"/>
        <w:gridCol w:w="5676"/>
        <w:gridCol w:w="1289"/>
        <w:gridCol w:w="2149"/>
      </w:tblGrid>
      <w:tr w:rsidR="005A6068" w:rsidRPr="00B74AA4" w14:paraId="5305F03F" w14:textId="77777777" w:rsidTr="005A6068">
        <w:trPr>
          <w:jc w:val="center"/>
        </w:trPr>
        <w:tc>
          <w:tcPr>
            <w:tcW w:w="0" w:type="auto"/>
          </w:tcPr>
          <w:p w14:paraId="37824365"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No</w:t>
            </w:r>
          </w:p>
        </w:tc>
        <w:tc>
          <w:tcPr>
            <w:tcW w:w="0" w:type="auto"/>
          </w:tcPr>
          <w:p w14:paraId="1B6044D9"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Variables</w:t>
            </w:r>
          </w:p>
        </w:tc>
        <w:tc>
          <w:tcPr>
            <w:tcW w:w="0" w:type="auto"/>
          </w:tcPr>
          <w:p w14:paraId="573DF36D"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Sub-variables</w:t>
            </w:r>
          </w:p>
        </w:tc>
        <w:tc>
          <w:tcPr>
            <w:tcW w:w="0" w:type="auto"/>
          </w:tcPr>
          <w:p w14:paraId="7EB07815"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Indicator</w:t>
            </w:r>
          </w:p>
        </w:tc>
        <w:tc>
          <w:tcPr>
            <w:tcW w:w="0" w:type="auto"/>
          </w:tcPr>
          <w:p w14:paraId="52FBB583"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Data collection</w:t>
            </w:r>
          </w:p>
        </w:tc>
        <w:tc>
          <w:tcPr>
            <w:tcW w:w="0" w:type="auto"/>
          </w:tcPr>
          <w:p w14:paraId="1D6F5469"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Data source</w:t>
            </w:r>
          </w:p>
        </w:tc>
      </w:tr>
      <w:tr w:rsidR="005A6068" w:rsidRPr="00B74AA4" w14:paraId="7BB57EC6" w14:textId="77777777" w:rsidTr="005A6068">
        <w:trPr>
          <w:trHeight w:val="300"/>
          <w:jc w:val="center"/>
        </w:trPr>
        <w:tc>
          <w:tcPr>
            <w:tcW w:w="0" w:type="auto"/>
            <w:vMerge w:val="restart"/>
          </w:tcPr>
          <w:p w14:paraId="25DE9241"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1.</w:t>
            </w:r>
          </w:p>
        </w:tc>
        <w:tc>
          <w:tcPr>
            <w:tcW w:w="0" w:type="auto"/>
          </w:tcPr>
          <w:p w14:paraId="669D9AA2"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Google Translate</w:t>
            </w:r>
          </w:p>
        </w:tc>
        <w:tc>
          <w:tcPr>
            <w:tcW w:w="0" w:type="auto"/>
          </w:tcPr>
          <w:p w14:paraId="47421C95"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Knowledge</w:t>
            </w:r>
          </w:p>
        </w:tc>
        <w:tc>
          <w:tcPr>
            <w:tcW w:w="0" w:type="auto"/>
          </w:tcPr>
          <w:p w14:paraId="4E4F50E7"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Explaining Google Translate</w:t>
            </w:r>
          </w:p>
        </w:tc>
        <w:tc>
          <w:tcPr>
            <w:tcW w:w="0" w:type="auto"/>
            <w:vMerge w:val="restart"/>
          </w:tcPr>
          <w:p w14:paraId="53DF806A"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Interview</w:t>
            </w:r>
          </w:p>
          <w:p w14:paraId="404E3BD3" w14:textId="77777777" w:rsidR="005A6068" w:rsidRPr="00B74AA4" w:rsidRDefault="005A6068" w:rsidP="00656FF6">
            <w:pPr>
              <w:spacing w:line="360" w:lineRule="auto"/>
              <w:jc w:val="center"/>
              <w:rPr>
                <w:rFonts w:cs="Times New Roman"/>
                <w:szCs w:val="24"/>
                <w:lang w:val="id-ID"/>
              </w:rPr>
            </w:pPr>
          </w:p>
          <w:p w14:paraId="1459D4EA" w14:textId="77777777" w:rsidR="005A6068" w:rsidRPr="00B74AA4" w:rsidRDefault="005A6068" w:rsidP="00656FF6">
            <w:pPr>
              <w:spacing w:line="360" w:lineRule="auto"/>
              <w:jc w:val="center"/>
              <w:rPr>
                <w:rFonts w:cs="Times New Roman"/>
                <w:szCs w:val="24"/>
                <w:lang w:val="id-ID"/>
              </w:rPr>
            </w:pPr>
          </w:p>
        </w:tc>
        <w:tc>
          <w:tcPr>
            <w:tcW w:w="0" w:type="auto"/>
            <w:vMerge w:val="restart"/>
          </w:tcPr>
          <w:p w14:paraId="5549BE84"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Students</w:t>
            </w:r>
          </w:p>
          <w:p w14:paraId="091EBFEC"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(siswa&amp;mahasiswa)</w:t>
            </w:r>
          </w:p>
        </w:tc>
      </w:tr>
      <w:tr w:rsidR="005A6068" w:rsidRPr="00B74AA4" w14:paraId="7B42D64E" w14:textId="77777777" w:rsidTr="005A6068">
        <w:trPr>
          <w:trHeight w:val="15"/>
          <w:jc w:val="center"/>
        </w:trPr>
        <w:tc>
          <w:tcPr>
            <w:tcW w:w="0" w:type="auto"/>
            <w:vMerge/>
          </w:tcPr>
          <w:p w14:paraId="7CCD5B0D" w14:textId="77777777" w:rsidR="005A6068" w:rsidRPr="00B74AA4" w:rsidRDefault="005A6068" w:rsidP="00656FF6">
            <w:pPr>
              <w:spacing w:line="360" w:lineRule="auto"/>
              <w:jc w:val="center"/>
              <w:rPr>
                <w:rFonts w:cs="Times New Roman"/>
                <w:szCs w:val="24"/>
                <w:lang w:val="id-ID"/>
              </w:rPr>
            </w:pPr>
          </w:p>
        </w:tc>
        <w:tc>
          <w:tcPr>
            <w:tcW w:w="0" w:type="auto"/>
            <w:vMerge w:val="restart"/>
          </w:tcPr>
          <w:p w14:paraId="6D2AFBEE" w14:textId="77777777" w:rsidR="005A6068" w:rsidRPr="00B74AA4" w:rsidRDefault="005A6068" w:rsidP="00656FF6">
            <w:pPr>
              <w:spacing w:line="360" w:lineRule="auto"/>
              <w:jc w:val="center"/>
              <w:rPr>
                <w:rFonts w:cs="Times New Roman"/>
                <w:szCs w:val="24"/>
                <w:lang w:val="id-ID"/>
              </w:rPr>
            </w:pPr>
          </w:p>
        </w:tc>
        <w:tc>
          <w:tcPr>
            <w:tcW w:w="0" w:type="auto"/>
            <w:vMerge w:val="restart"/>
          </w:tcPr>
          <w:p w14:paraId="250FBD31"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Experience</w:t>
            </w:r>
          </w:p>
          <w:p w14:paraId="67D9D1A5" w14:textId="77777777" w:rsidR="005A6068" w:rsidRPr="00B74AA4" w:rsidRDefault="005A6068" w:rsidP="00656FF6">
            <w:pPr>
              <w:spacing w:line="360" w:lineRule="auto"/>
              <w:jc w:val="center"/>
              <w:rPr>
                <w:rFonts w:cs="Times New Roman"/>
                <w:szCs w:val="24"/>
                <w:lang w:val="id-ID"/>
              </w:rPr>
            </w:pPr>
          </w:p>
        </w:tc>
        <w:tc>
          <w:tcPr>
            <w:tcW w:w="0" w:type="auto"/>
          </w:tcPr>
          <w:p w14:paraId="2A4CA6C5"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Using Google Translate</w:t>
            </w:r>
          </w:p>
        </w:tc>
        <w:tc>
          <w:tcPr>
            <w:tcW w:w="0" w:type="auto"/>
            <w:vMerge/>
          </w:tcPr>
          <w:p w14:paraId="59A6A8C2" w14:textId="77777777" w:rsidR="005A6068" w:rsidRPr="00B74AA4" w:rsidRDefault="005A6068" w:rsidP="00656FF6">
            <w:pPr>
              <w:spacing w:line="360" w:lineRule="auto"/>
              <w:jc w:val="center"/>
              <w:rPr>
                <w:rFonts w:cs="Times New Roman"/>
                <w:szCs w:val="24"/>
                <w:lang w:val="id-ID"/>
              </w:rPr>
            </w:pPr>
          </w:p>
        </w:tc>
        <w:tc>
          <w:tcPr>
            <w:tcW w:w="0" w:type="auto"/>
            <w:vMerge/>
          </w:tcPr>
          <w:p w14:paraId="69A50878" w14:textId="77777777" w:rsidR="005A6068" w:rsidRPr="00B74AA4" w:rsidRDefault="005A6068" w:rsidP="00656FF6">
            <w:pPr>
              <w:spacing w:line="360" w:lineRule="auto"/>
              <w:jc w:val="center"/>
              <w:rPr>
                <w:rFonts w:cs="Times New Roman"/>
                <w:szCs w:val="24"/>
                <w:lang w:val="id-ID"/>
              </w:rPr>
            </w:pPr>
          </w:p>
        </w:tc>
      </w:tr>
      <w:tr w:rsidR="005A6068" w:rsidRPr="00B74AA4" w14:paraId="64C62AAF" w14:textId="77777777" w:rsidTr="005A6068">
        <w:trPr>
          <w:jc w:val="center"/>
        </w:trPr>
        <w:tc>
          <w:tcPr>
            <w:tcW w:w="0" w:type="auto"/>
            <w:vMerge/>
          </w:tcPr>
          <w:p w14:paraId="4E24720F" w14:textId="77777777" w:rsidR="005A6068" w:rsidRPr="00B74AA4" w:rsidRDefault="005A6068" w:rsidP="00656FF6">
            <w:pPr>
              <w:spacing w:line="360" w:lineRule="auto"/>
              <w:jc w:val="center"/>
              <w:rPr>
                <w:rFonts w:cs="Times New Roman"/>
                <w:szCs w:val="24"/>
                <w:lang w:val="id-ID"/>
              </w:rPr>
            </w:pPr>
          </w:p>
        </w:tc>
        <w:tc>
          <w:tcPr>
            <w:tcW w:w="0" w:type="auto"/>
            <w:vMerge/>
          </w:tcPr>
          <w:p w14:paraId="67388FE0" w14:textId="77777777" w:rsidR="005A6068" w:rsidRPr="00B74AA4" w:rsidRDefault="005A6068" w:rsidP="00656FF6">
            <w:pPr>
              <w:spacing w:line="360" w:lineRule="auto"/>
              <w:jc w:val="center"/>
              <w:rPr>
                <w:rFonts w:cs="Times New Roman"/>
                <w:szCs w:val="24"/>
                <w:lang w:val="id-ID"/>
              </w:rPr>
            </w:pPr>
          </w:p>
        </w:tc>
        <w:tc>
          <w:tcPr>
            <w:tcW w:w="0" w:type="auto"/>
            <w:vMerge/>
          </w:tcPr>
          <w:p w14:paraId="7FF469D3" w14:textId="77777777" w:rsidR="005A6068" w:rsidRPr="00B74AA4" w:rsidRDefault="005A6068" w:rsidP="00656FF6">
            <w:pPr>
              <w:spacing w:line="360" w:lineRule="auto"/>
              <w:jc w:val="center"/>
              <w:rPr>
                <w:rFonts w:cs="Times New Roman"/>
                <w:szCs w:val="24"/>
                <w:lang w:val="id-ID"/>
              </w:rPr>
            </w:pPr>
          </w:p>
        </w:tc>
        <w:tc>
          <w:tcPr>
            <w:tcW w:w="0" w:type="auto"/>
          </w:tcPr>
          <w:p w14:paraId="5E8CC19B"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Explains the experience of using Google Translate for English vocabulary acquisition</w:t>
            </w:r>
          </w:p>
        </w:tc>
        <w:tc>
          <w:tcPr>
            <w:tcW w:w="0" w:type="auto"/>
            <w:vMerge/>
          </w:tcPr>
          <w:p w14:paraId="58EC3E2F" w14:textId="77777777" w:rsidR="005A6068" w:rsidRPr="00B74AA4" w:rsidRDefault="005A6068" w:rsidP="00656FF6">
            <w:pPr>
              <w:spacing w:line="360" w:lineRule="auto"/>
              <w:jc w:val="center"/>
              <w:rPr>
                <w:rFonts w:cs="Times New Roman"/>
                <w:szCs w:val="24"/>
                <w:lang w:val="id-ID"/>
              </w:rPr>
            </w:pPr>
          </w:p>
        </w:tc>
        <w:tc>
          <w:tcPr>
            <w:tcW w:w="0" w:type="auto"/>
            <w:vMerge/>
          </w:tcPr>
          <w:p w14:paraId="7A1A79F8" w14:textId="77777777" w:rsidR="005A6068" w:rsidRPr="00B74AA4" w:rsidRDefault="005A6068" w:rsidP="00656FF6">
            <w:pPr>
              <w:spacing w:line="360" w:lineRule="auto"/>
              <w:jc w:val="center"/>
              <w:rPr>
                <w:rFonts w:cs="Times New Roman"/>
                <w:szCs w:val="24"/>
                <w:lang w:val="id-ID"/>
              </w:rPr>
            </w:pPr>
          </w:p>
        </w:tc>
      </w:tr>
      <w:tr w:rsidR="005A6068" w:rsidRPr="00B74AA4" w14:paraId="203C9F1C" w14:textId="77777777" w:rsidTr="005A6068">
        <w:trPr>
          <w:jc w:val="center"/>
        </w:trPr>
        <w:tc>
          <w:tcPr>
            <w:tcW w:w="0" w:type="auto"/>
            <w:vMerge/>
          </w:tcPr>
          <w:p w14:paraId="216064B3" w14:textId="77777777" w:rsidR="005A6068" w:rsidRPr="00B74AA4" w:rsidRDefault="005A6068" w:rsidP="00656FF6">
            <w:pPr>
              <w:spacing w:line="360" w:lineRule="auto"/>
              <w:jc w:val="center"/>
              <w:rPr>
                <w:rFonts w:cs="Times New Roman"/>
                <w:szCs w:val="24"/>
                <w:lang w:val="id-ID"/>
              </w:rPr>
            </w:pPr>
          </w:p>
        </w:tc>
        <w:tc>
          <w:tcPr>
            <w:tcW w:w="0" w:type="auto"/>
            <w:vMerge/>
          </w:tcPr>
          <w:p w14:paraId="0A03FACD" w14:textId="77777777" w:rsidR="005A6068" w:rsidRPr="00B74AA4" w:rsidRDefault="005A6068" w:rsidP="00656FF6">
            <w:pPr>
              <w:spacing w:line="360" w:lineRule="auto"/>
              <w:jc w:val="center"/>
              <w:rPr>
                <w:rFonts w:cs="Times New Roman"/>
                <w:szCs w:val="24"/>
                <w:lang w:val="id-ID"/>
              </w:rPr>
            </w:pPr>
          </w:p>
        </w:tc>
        <w:tc>
          <w:tcPr>
            <w:tcW w:w="0" w:type="auto"/>
          </w:tcPr>
          <w:p w14:paraId="55B940CB"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Belief</w:t>
            </w:r>
          </w:p>
        </w:tc>
        <w:tc>
          <w:tcPr>
            <w:tcW w:w="0" w:type="auto"/>
          </w:tcPr>
          <w:p w14:paraId="3EF7A009"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Expressing personal opinions regarding Google Translate for acquiring English vocabulary</w:t>
            </w:r>
          </w:p>
        </w:tc>
        <w:tc>
          <w:tcPr>
            <w:tcW w:w="0" w:type="auto"/>
            <w:vMerge/>
          </w:tcPr>
          <w:p w14:paraId="3CC34F83" w14:textId="77777777" w:rsidR="005A6068" w:rsidRPr="00B74AA4" w:rsidRDefault="005A6068" w:rsidP="00656FF6">
            <w:pPr>
              <w:spacing w:line="360" w:lineRule="auto"/>
              <w:jc w:val="center"/>
              <w:rPr>
                <w:rFonts w:cs="Times New Roman"/>
                <w:szCs w:val="24"/>
                <w:lang w:val="id-ID"/>
              </w:rPr>
            </w:pPr>
          </w:p>
        </w:tc>
        <w:tc>
          <w:tcPr>
            <w:tcW w:w="0" w:type="auto"/>
            <w:vMerge/>
          </w:tcPr>
          <w:p w14:paraId="2BCE310E" w14:textId="77777777" w:rsidR="005A6068" w:rsidRPr="00B74AA4" w:rsidRDefault="005A6068" w:rsidP="00656FF6">
            <w:pPr>
              <w:spacing w:line="360" w:lineRule="auto"/>
              <w:jc w:val="center"/>
              <w:rPr>
                <w:rFonts w:cs="Times New Roman"/>
                <w:szCs w:val="24"/>
                <w:lang w:val="id-ID"/>
              </w:rPr>
            </w:pPr>
          </w:p>
        </w:tc>
      </w:tr>
      <w:tr w:rsidR="005A6068" w:rsidRPr="00B74AA4" w14:paraId="2A5292BD" w14:textId="77777777" w:rsidTr="005A6068">
        <w:trPr>
          <w:jc w:val="center"/>
        </w:trPr>
        <w:tc>
          <w:tcPr>
            <w:tcW w:w="0" w:type="auto"/>
            <w:vMerge/>
          </w:tcPr>
          <w:p w14:paraId="50B0B16A" w14:textId="77777777" w:rsidR="005A6068" w:rsidRPr="00B74AA4" w:rsidRDefault="005A6068" w:rsidP="00656FF6">
            <w:pPr>
              <w:spacing w:line="360" w:lineRule="auto"/>
              <w:jc w:val="center"/>
              <w:rPr>
                <w:rFonts w:cs="Times New Roman"/>
                <w:szCs w:val="24"/>
                <w:lang w:val="id-ID"/>
              </w:rPr>
            </w:pPr>
          </w:p>
        </w:tc>
        <w:tc>
          <w:tcPr>
            <w:tcW w:w="0" w:type="auto"/>
            <w:vMerge/>
          </w:tcPr>
          <w:p w14:paraId="25930AD9" w14:textId="77777777" w:rsidR="005A6068" w:rsidRPr="00B74AA4" w:rsidRDefault="005A6068" w:rsidP="00656FF6">
            <w:pPr>
              <w:spacing w:line="360" w:lineRule="auto"/>
              <w:jc w:val="center"/>
              <w:rPr>
                <w:rFonts w:cs="Times New Roman"/>
                <w:szCs w:val="24"/>
                <w:lang w:val="id-ID"/>
              </w:rPr>
            </w:pPr>
          </w:p>
        </w:tc>
        <w:tc>
          <w:tcPr>
            <w:tcW w:w="0" w:type="auto"/>
            <w:gridSpan w:val="2"/>
          </w:tcPr>
          <w:p w14:paraId="1513EA6C" w14:textId="77777777" w:rsidR="005A6068" w:rsidRPr="00B74AA4" w:rsidRDefault="005A6068" w:rsidP="00656FF6">
            <w:pPr>
              <w:spacing w:line="360" w:lineRule="auto"/>
              <w:rPr>
                <w:rFonts w:cs="Times New Roman"/>
                <w:szCs w:val="24"/>
                <w:lang w:val="id-ID"/>
              </w:rPr>
            </w:pPr>
          </w:p>
        </w:tc>
        <w:tc>
          <w:tcPr>
            <w:tcW w:w="0" w:type="auto"/>
            <w:vMerge/>
          </w:tcPr>
          <w:p w14:paraId="3814DE91" w14:textId="77777777" w:rsidR="005A6068" w:rsidRPr="00B74AA4" w:rsidRDefault="005A6068" w:rsidP="00656FF6">
            <w:pPr>
              <w:spacing w:line="360" w:lineRule="auto"/>
              <w:jc w:val="center"/>
              <w:rPr>
                <w:rFonts w:cs="Times New Roman"/>
                <w:szCs w:val="24"/>
                <w:lang w:val="id-ID"/>
              </w:rPr>
            </w:pPr>
          </w:p>
        </w:tc>
        <w:tc>
          <w:tcPr>
            <w:tcW w:w="0" w:type="auto"/>
            <w:vMerge/>
          </w:tcPr>
          <w:p w14:paraId="13AB3666" w14:textId="77777777" w:rsidR="005A6068" w:rsidRPr="00B74AA4" w:rsidRDefault="005A6068" w:rsidP="00656FF6">
            <w:pPr>
              <w:spacing w:line="360" w:lineRule="auto"/>
              <w:jc w:val="center"/>
              <w:rPr>
                <w:rFonts w:cs="Times New Roman"/>
                <w:szCs w:val="24"/>
                <w:lang w:val="id-ID"/>
              </w:rPr>
            </w:pPr>
          </w:p>
        </w:tc>
      </w:tr>
      <w:tr w:rsidR="005A6068" w:rsidRPr="00B74AA4" w14:paraId="5E08928F" w14:textId="77777777" w:rsidTr="005A6068">
        <w:trPr>
          <w:jc w:val="center"/>
        </w:trPr>
        <w:tc>
          <w:tcPr>
            <w:tcW w:w="0" w:type="auto"/>
            <w:vMerge w:val="restart"/>
          </w:tcPr>
          <w:p w14:paraId="3CD43287"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2.</w:t>
            </w:r>
          </w:p>
        </w:tc>
        <w:tc>
          <w:tcPr>
            <w:tcW w:w="0" w:type="auto"/>
            <w:vMerge w:val="restart"/>
          </w:tcPr>
          <w:p w14:paraId="33A34507"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Acquisition of English Vocabulary</w:t>
            </w:r>
          </w:p>
        </w:tc>
        <w:tc>
          <w:tcPr>
            <w:tcW w:w="0" w:type="auto"/>
          </w:tcPr>
          <w:p w14:paraId="199BEB2C"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Knowledge</w:t>
            </w:r>
          </w:p>
        </w:tc>
        <w:tc>
          <w:tcPr>
            <w:tcW w:w="0" w:type="auto"/>
          </w:tcPr>
          <w:p w14:paraId="0D99B15B"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Explains the definition of English vocabulary acquisition</w:t>
            </w:r>
          </w:p>
        </w:tc>
        <w:tc>
          <w:tcPr>
            <w:tcW w:w="0" w:type="auto"/>
            <w:vMerge/>
          </w:tcPr>
          <w:p w14:paraId="5C35B6A4" w14:textId="77777777" w:rsidR="005A6068" w:rsidRPr="00B74AA4" w:rsidRDefault="005A6068" w:rsidP="00656FF6">
            <w:pPr>
              <w:spacing w:line="360" w:lineRule="auto"/>
              <w:jc w:val="center"/>
              <w:rPr>
                <w:rFonts w:cs="Times New Roman"/>
                <w:szCs w:val="24"/>
                <w:lang w:val="id-ID"/>
              </w:rPr>
            </w:pPr>
          </w:p>
        </w:tc>
        <w:tc>
          <w:tcPr>
            <w:tcW w:w="0" w:type="auto"/>
            <w:vMerge/>
          </w:tcPr>
          <w:p w14:paraId="13AC8F77" w14:textId="77777777" w:rsidR="005A6068" w:rsidRPr="00B74AA4" w:rsidRDefault="005A6068" w:rsidP="00656FF6">
            <w:pPr>
              <w:spacing w:line="360" w:lineRule="auto"/>
              <w:jc w:val="center"/>
              <w:rPr>
                <w:rFonts w:cs="Times New Roman"/>
                <w:szCs w:val="24"/>
                <w:lang w:val="id-ID"/>
              </w:rPr>
            </w:pPr>
          </w:p>
        </w:tc>
      </w:tr>
      <w:tr w:rsidR="005A6068" w:rsidRPr="00B74AA4" w14:paraId="73FF13BE" w14:textId="77777777" w:rsidTr="005A6068">
        <w:trPr>
          <w:jc w:val="center"/>
        </w:trPr>
        <w:tc>
          <w:tcPr>
            <w:tcW w:w="0" w:type="auto"/>
            <w:vMerge/>
          </w:tcPr>
          <w:p w14:paraId="09EB58FC" w14:textId="77777777" w:rsidR="005A6068" w:rsidRPr="00B74AA4" w:rsidRDefault="005A6068" w:rsidP="00656FF6">
            <w:pPr>
              <w:spacing w:line="360" w:lineRule="auto"/>
              <w:jc w:val="center"/>
              <w:rPr>
                <w:rFonts w:cs="Times New Roman"/>
                <w:szCs w:val="24"/>
                <w:lang w:val="id-ID"/>
              </w:rPr>
            </w:pPr>
          </w:p>
        </w:tc>
        <w:tc>
          <w:tcPr>
            <w:tcW w:w="0" w:type="auto"/>
            <w:vMerge/>
          </w:tcPr>
          <w:p w14:paraId="24C177A4" w14:textId="77777777" w:rsidR="005A6068" w:rsidRPr="00B74AA4" w:rsidRDefault="005A6068" w:rsidP="00656FF6">
            <w:pPr>
              <w:spacing w:line="360" w:lineRule="auto"/>
              <w:jc w:val="center"/>
              <w:rPr>
                <w:rFonts w:cs="Times New Roman"/>
                <w:szCs w:val="24"/>
                <w:lang w:val="id-ID"/>
              </w:rPr>
            </w:pPr>
          </w:p>
        </w:tc>
        <w:tc>
          <w:tcPr>
            <w:tcW w:w="1498" w:type="dxa"/>
          </w:tcPr>
          <w:p w14:paraId="2D179BFB" w14:textId="77777777" w:rsidR="005A6068" w:rsidRPr="00B74AA4" w:rsidRDefault="005A6068" w:rsidP="00656FF6">
            <w:pPr>
              <w:spacing w:line="360" w:lineRule="auto"/>
              <w:jc w:val="center"/>
              <w:rPr>
                <w:rFonts w:cs="Times New Roman"/>
                <w:szCs w:val="24"/>
                <w:lang w:val="id-ID"/>
              </w:rPr>
            </w:pPr>
            <w:r w:rsidRPr="00B74AA4">
              <w:rPr>
                <w:rFonts w:cs="Times New Roman"/>
                <w:szCs w:val="24"/>
                <w:lang w:val="id-ID"/>
              </w:rPr>
              <w:t>Belief</w:t>
            </w:r>
          </w:p>
        </w:tc>
        <w:tc>
          <w:tcPr>
            <w:tcW w:w="5676" w:type="dxa"/>
          </w:tcPr>
          <w:p w14:paraId="7DC7B802"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Provides perceptions about the acquisition of English vocabulary</w:t>
            </w:r>
          </w:p>
        </w:tc>
        <w:tc>
          <w:tcPr>
            <w:tcW w:w="0" w:type="auto"/>
            <w:vMerge/>
          </w:tcPr>
          <w:p w14:paraId="71EB1E08" w14:textId="77777777" w:rsidR="005A6068" w:rsidRPr="00B74AA4" w:rsidRDefault="005A6068" w:rsidP="00656FF6">
            <w:pPr>
              <w:spacing w:line="360" w:lineRule="auto"/>
              <w:jc w:val="center"/>
              <w:rPr>
                <w:rFonts w:cs="Times New Roman"/>
                <w:szCs w:val="24"/>
                <w:lang w:val="id-ID"/>
              </w:rPr>
            </w:pPr>
          </w:p>
        </w:tc>
        <w:tc>
          <w:tcPr>
            <w:tcW w:w="0" w:type="auto"/>
            <w:vMerge/>
          </w:tcPr>
          <w:p w14:paraId="63EC1C1B" w14:textId="77777777" w:rsidR="005A6068" w:rsidRPr="00B74AA4" w:rsidRDefault="005A6068" w:rsidP="00656FF6">
            <w:pPr>
              <w:spacing w:line="360" w:lineRule="auto"/>
              <w:jc w:val="center"/>
              <w:rPr>
                <w:rFonts w:cs="Times New Roman"/>
                <w:szCs w:val="24"/>
                <w:lang w:val="id-ID"/>
              </w:rPr>
            </w:pPr>
          </w:p>
        </w:tc>
      </w:tr>
    </w:tbl>
    <w:p w14:paraId="1BA55B5C" w14:textId="77777777" w:rsidR="005A6068" w:rsidRPr="00B74AA4" w:rsidRDefault="005A6068" w:rsidP="00656FF6">
      <w:pPr>
        <w:spacing w:after="0" w:line="360" w:lineRule="auto"/>
        <w:rPr>
          <w:rFonts w:cs="Times New Roman"/>
          <w:szCs w:val="24"/>
          <w:lang w:val="id-ID"/>
        </w:rPr>
        <w:sectPr w:rsidR="005A6068" w:rsidRPr="00B74AA4" w:rsidSect="007D35E2">
          <w:footerReference w:type="default" r:id="rId23"/>
          <w:pgSz w:w="16838" w:h="11906" w:orient="landscape"/>
          <w:pgMar w:top="2268" w:right="1701" w:bottom="1701" w:left="2268" w:header="709" w:footer="709" w:gutter="0"/>
          <w:cols w:space="708"/>
          <w:titlePg/>
          <w:docGrid w:linePitch="360"/>
        </w:sectPr>
      </w:pPr>
    </w:p>
    <w:p w14:paraId="31AE8B4D" w14:textId="77777777" w:rsidR="005A6068" w:rsidRPr="00B74AA4" w:rsidRDefault="005A6068" w:rsidP="00656FF6">
      <w:pPr>
        <w:pStyle w:val="Default"/>
        <w:spacing w:line="360" w:lineRule="auto"/>
        <w:jc w:val="center"/>
        <w:rPr>
          <w:b/>
        </w:rPr>
      </w:pPr>
      <w:r w:rsidRPr="00B74AA4">
        <w:rPr>
          <w:b/>
        </w:rPr>
        <w:lastRenderedPageBreak/>
        <w:t>Guide Questions</w:t>
      </w:r>
    </w:p>
    <w:tbl>
      <w:tblPr>
        <w:tblStyle w:val="TableGrid"/>
        <w:tblW w:w="0" w:type="auto"/>
        <w:tblLook w:val="04A0" w:firstRow="1" w:lastRow="0" w:firstColumn="1" w:lastColumn="0" w:noHBand="0" w:noVBand="1"/>
      </w:tblPr>
      <w:tblGrid>
        <w:gridCol w:w="510"/>
        <w:gridCol w:w="1323"/>
        <w:gridCol w:w="5007"/>
        <w:gridCol w:w="6019"/>
      </w:tblGrid>
      <w:tr w:rsidR="005A6068" w:rsidRPr="00B74AA4" w14:paraId="43D249AF" w14:textId="77777777" w:rsidTr="005A6068">
        <w:tc>
          <w:tcPr>
            <w:tcW w:w="0" w:type="auto"/>
          </w:tcPr>
          <w:p w14:paraId="1022C944"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No</w:t>
            </w:r>
          </w:p>
        </w:tc>
        <w:tc>
          <w:tcPr>
            <w:tcW w:w="0" w:type="auto"/>
          </w:tcPr>
          <w:p w14:paraId="218FE356"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Sub-variables</w:t>
            </w:r>
          </w:p>
        </w:tc>
        <w:tc>
          <w:tcPr>
            <w:tcW w:w="0" w:type="auto"/>
          </w:tcPr>
          <w:p w14:paraId="28112579"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Questions</w:t>
            </w:r>
          </w:p>
        </w:tc>
        <w:tc>
          <w:tcPr>
            <w:tcW w:w="0" w:type="auto"/>
          </w:tcPr>
          <w:p w14:paraId="34D75485" w14:textId="77777777" w:rsidR="005A6068" w:rsidRPr="00B74AA4" w:rsidRDefault="005A6068" w:rsidP="00656FF6">
            <w:pPr>
              <w:spacing w:line="360" w:lineRule="auto"/>
              <w:jc w:val="center"/>
              <w:rPr>
                <w:rFonts w:cs="Times New Roman"/>
                <w:b/>
                <w:bCs/>
                <w:szCs w:val="24"/>
                <w:lang w:val="id-ID"/>
              </w:rPr>
            </w:pPr>
            <w:r w:rsidRPr="00B74AA4">
              <w:rPr>
                <w:rFonts w:cs="Times New Roman"/>
                <w:b/>
                <w:bCs/>
                <w:szCs w:val="24"/>
                <w:lang w:val="id-ID"/>
              </w:rPr>
              <w:t>References</w:t>
            </w:r>
          </w:p>
        </w:tc>
      </w:tr>
      <w:tr w:rsidR="005A6068" w:rsidRPr="00B74AA4" w14:paraId="2CFB3620" w14:textId="77777777" w:rsidTr="005A6068">
        <w:tc>
          <w:tcPr>
            <w:tcW w:w="0" w:type="auto"/>
          </w:tcPr>
          <w:p w14:paraId="75619078"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1.</w:t>
            </w:r>
          </w:p>
        </w:tc>
        <w:tc>
          <w:tcPr>
            <w:tcW w:w="0" w:type="auto"/>
          </w:tcPr>
          <w:p w14:paraId="3AF039E4"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Knowledge</w:t>
            </w:r>
          </w:p>
        </w:tc>
        <w:tc>
          <w:tcPr>
            <w:tcW w:w="0" w:type="auto"/>
          </w:tcPr>
          <w:p w14:paraId="2CE9A1B1"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Menurut Anda, apa itu Google Translate?</w:t>
            </w:r>
          </w:p>
        </w:tc>
        <w:tc>
          <w:tcPr>
            <w:tcW w:w="0" w:type="auto"/>
          </w:tcPr>
          <w:p w14:paraId="19ECD02E"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fldChar w:fldCharType="begin" w:fldLock="1"/>
            </w:r>
            <w:r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xml:space="preserve"> states that First released in 2006, Google Translate is a multilingual neural machine translation technology capable of translating text, documents, and webpages between 100 languages, offering an API, mobile app, and website interface.</w:t>
            </w:r>
          </w:p>
        </w:tc>
      </w:tr>
      <w:tr w:rsidR="005A6068" w:rsidRPr="00B74AA4" w14:paraId="0E50060B" w14:textId="77777777" w:rsidTr="005A6068">
        <w:tc>
          <w:tcPr>
            <w:tcW w:w="510" w:type="dxa"/>
          </w:tcPr>
          <w:p w14:paraId="3C58330E" w14:textId="77777777" w:rsidR="005A6068" w:rsidRPr="00B74AA4" w:rsidRDefault="005A6068" w:rsidP="00656FF6">
            <w:pPr>
              <w:spacing w:line="360" w:lineRule="auto"/>
              <w:rPr>
                <w:rFonts w:cs="Times New Roman"/>
                <w:szCs w:val="24"/>
                <w:lang w:val="id-ID"/>
              </w:rPr>
            </w:pPr>
          </w:p>
        </w:tc>
        <w:tc>
          <w:tcPr>
            <w:tcW w:w="1323" w:type="dxa"/>
          </w:tcPr>
          <w:p w14:paraId="1EAB7A3A" w14:textId="77777777" w:rsidR="005A6068" w:rsidRPr="00B74AA4" w:rsidRDefault="005A6068" w:rsidP="00656FF6">
            <w:pPr>
              <w:spacing w:line="360" w:lineRule="auto"/>
              <w:rPr>
                <w:rFonts w:cs="Times New Roman"/>
                <w:szCs w:val="24"/>
                <w:lang w:val="id-ID"/>
              </w:rPr>
            </w:pPr>
          </w:p>
        </w:tc>
        <w:tc>
          <w:tcPr>
            <w:tcW w:w="6130" w:type="dxa"/>
          </w:tcPr>
          <w:p w14:paraId="337CCA41" w14:textId="77777777" w:rsidR="005A6068" w:rsidRPr="00B74AA4" w:rsidRDefault="005A6068" w:rsidP="00656FF6">
            <w:pPr>
              <w:spacing w:line="360" w:lineRule="auto"/>
              <w:rPr>
                <w:rFonts w:cs="Times New Roman"/>
                <w:szCs w:val="24"/>
                <w:lang w:val="id-ID"/>
              </w:rPr>
            </w:pPr>
          </w:p>
        </w:tc>
        <w:tc>
          <w:tcPr>
            <w:tcW w:w="5985" w:type="dxa"/>
          </w:tcPr>
          <w:p w14:paraId="5567E884" w14:textId="77777777" w:rsidR="005A6068" w:rsidRPr="00B74AA4" w:rsidRDefault="005A6068" w:rsidP="00656FF6">
            <w:pPr>
              <w:spacing w:line="360" w:lineRule="auto"/>
              <w:rPr>
                <w:rFonts w:cs="Times New Roman"/>
                <w:szCs w:val="24"/>
                <w:lang w:val="id-ID"/>
              </w:rPr>
            </w:pPr>
          </w:p>
        </w:tc>
      </w:tr>
      <w:tr w:rsidR="005A6068" w:rsidRPr="00B74AA4" w14:paraId="5E9B01AA" w14:textId="77777777" w:rsidTr="005A6068">
        <w:tc>
          <w:tcPr>
            <w:tcW w:w="510" w:type="dxa"/>
          </w:tcPr>
          <w:p w14:paraId="2F0491AA" w14:textId="77777777" w:rsidR="005A6068" w:rsidRPr="00B74AA4" w:rsidRDefault="005A6068" w:rsidP="00656FF6">
            <w:pPr>
              <w:spacing w:line="360" w:lineRule="auto"/>
              <w:rPr>
                <w:rFonts w:cs="Times New Roman"/>
                <w:szCs w:val="24"/>
                <w:lang w:val="id-ID"/>
              </w:rPr>
            </w:pPr>
          </w:p>
        </w:tc>
        <w:tc>
          <w:tcPr>
            <w:tcW w:w="1323" w:type="dxa"/>
          </w:tcPr>
          <w:p w14:paraId="5D54ED0A"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Experience</w:t>
            </w:r>
          </w:p>
        </w:tc>
        <w:tc>
          <w:tcPr>
            <w:tcW w:w="6130" w:type="dxa"/>
          </w:tcPr>
          <w:p w14:paraId="1E168103"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Apakah Anda menggunakan sumber daya digital untuk belajar Bahasa Inggris? Apa saja?</w:t>
            </w:r>
          </w:p>
        </w:tc>
        <w:tc>
          <w:tcPr>
            <w:tcW w:w="5985" w:type="dxa"/>
          </w:tcPr>
          <w:p w14:paraId="6060048A" w14:textId="59142394" w:rsidR="005A6068" w:rsidRPr="00B74AA4" w:rsidRDefault="00592D43" w:rsidP="00656FF6">
            <w:pPr>
              <w:spacing w:line="360" w:lineRule="auto"/>
              <w:rPr>
                <w:rFonts w:cs="Times New Roman"/>
                <w:szCs w:val="24"/>
                <w:lang w:val="id-ID"/>
              </w:rPr>
            </w:pPr>
            <w:r w:rsidRPr="00B74AA4">
              <w:rPr>
                <w:rFonts w:eastAsia="Times New Roman" w:cs="Times New Roman"/>
                <w:szCs w:val="24"/>
                <w:lang w:val="id-ID" w:eastAsia="en-ID"/>
              </w:rPr>
              <w:t xml:space="preserve">According to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2023)","manualFormatting":"BOUGUELMOUNA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BOUGUELMOUNA &amp; BOUHENNI (2023)</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automated applications or software to translate text between languages, known as machine translation (MT), significantly impact learning and communication. With programs like Microsoft Translator, DeepL, Google Translate, and Systran Translate,  learners can easily understand content and overcome language barriers.</w:t>
            </w:r>
          </w:p>
        </w:tc>
      </w:tr>
      <w:tr w:rsidR="005A6068" w:rsidRPr="00B74AA4" w14:paraId="2CC25D4E" w14:textId="77777777" w:rsidTr="005A6068">
        <w:tc>
          <w:tcPr>
            <w:tcW w:w="510" w:type="dxa"/>
          </w:tcPr>
          <w:p w14:paraId="7B9BC74C" w14:textId="77777777" w:rsidR="005A6068" w:rsidRPr="00B74AA4" w:rsidRDefault="005A6068" w:rsidP="00656FF6">
            <w:pPr>
              <w:spacing w:line="360" w:lineRule="auto"/>
              <w:rPr>
                <w:rFonts w:cs="Times New Roman"/>
                <w:szCs w:val="24"/>
                <w:lang w:val="id-ID"/>
              </w:rPr>
            </w:pPr>
          </w:p>
        </w:tc>
        <w:tc>
          <w:tcPr>
            <w:tcW w:w="1323" w:type="dxa"/>
          </w:tcPr>
          <w:p w14:paraId="2239A812" w14:textId="77777777" w:rsidR="005A6068" w:rsidRPr="00B74AA4" w:rsidRDefault="005A6068" w:rsidP="00656FF6">
            <w:pPr>
              <w:spacing w:line="360" w:lineRule="auto"/>
              <w:rPr>
                <w:rFonts w:cs="Times New Roman"/>
                <w:szCs w:val="24"/>
                <w:lang w:val="id-ID"/>
              </w:rPr>
            </w:pPr>
          </w:p>
        </w:tc>
        <w:tc>
          <w:tcPr>
            <w:tcW w:w="6130" w:type="dxa"/>
          </w:tcPr>
          <w:p w14:paraId="18F17EF4"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Sumber digital mana yang paling sering Anda gunakan untuk belajar Bahasa Inggris?</w:t>
            </w:r>
          </w:p>
        </w:tc>
        <w:tc>
          <w:tcPr>
            <w:tcW w:w="5985" w:type="dxa"/>
          </w:tcPr>
          <w:p w14:paraId="03A003E7" w14:textId="7CA3AC83" w:rsidR="005A6068" w:rsidRPr="00B74AA4" w:rsidRDefault="00592D43" w:rsidP="00656FF6">
            <w:pPr>
              <w:spacing w:line="360" w:lineRule="auto"/>
              <w:rPr>
                <w:rFonts w:eastAsia="Times New Roman" w:cs="Times New Roman"/>
                <w:szCs w:val="24"/>
                <w:lang w:val="id-ID" w:eastAsia="en-ID"/>
              </w:rPr>
            </w:pPr>
            <w:r w:rsidRPr="00B74AA4">
              <w:rPr>
                <w:rFonts w:eastAsia="Times New Roman" w:cs="Times New Roman"/>
                <w:szCs w:val="24"/>
                <w:lang w:val="id-ID" w:eastAsia="en-ID"/>
              </w:rPr>
              <w:t xml:space="preserve">This is supported by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2014)","plainTextFormattedCitation":"(Translate et al., 2014)","previouslyFormattedCitation":"(Translate et al.,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(Translate et al.,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who stated that GT is regarded as one of the best MT programs and is highly recommended.</w:t>
            </w:r>
          </w:p>
        </w:tc>
      </w:tr>
      <w:tr w:rsidR="005A6068" w:rsidRPr="00B74AA4" w14:paraId="5088186E" w14:textId="77777777" w:rsidTr="005A6068">
        <w:tc>
          <w:tcPr>
            <w:tcW w:w="510" w:type="dxa"/>
          </w:tcPr>
          <w:p w14:paraId="37824F81" w14:textId="77777777" w:rsidR="005A6068" w:rsidRPr="00B74AA4" w:rsidRDefault="005A6068" w:rsidP="00656FF6">
            <w:pPr>
              <w:spacing w:line="360" w:lineRule="auto"/>
              <w:rPr>
                <w:rFonts w:cs="Times New Roman"/>
                <w:szCs w:val="24"/>
                <w:lang w:val="id-ID"/>
              </w:rPr>
            </w:pPr>
          </w:p>
        </w:tc>
        <w:tc>
          <w:tcPr>
            <w:tcW w:w="1323" w:type="dxa"/>
          </w:tcPr>
          <w:p w14:paraId="1D30DD5C" w14:textId="77777777" w:rsidR="005A6068" w:rsidRPr="00B74AA4" w:rsidRDefault="005A6068" w:rsidP="00656FF6">
            <w:pPr>
              <w:spacing w:line="360" w:lineRule="auto"/>
              <w:rPr>
                <w:rFonts w:cs="Times New Roman"/>
                <w:szCs w:val="24"/>
                <w:lang w:val="id-ID"/>
              </w:rPr>
            </w:pPr>
          </w:p>
        </w:tc>
        <w:tc>
          <w:tcPr>
            <w:tcW w:w="6130" w:type="dxa"/>
          </w:tcPr>
          <w:p w14:paraId="76A8CF8F"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Pernahkah Anda menggunakan Google Translate? Biasanya digunakan untuk apa?</w:t>
            </w:r>
          </w:p>
        </w:tc>
        <w:tc>
          <w:tcPr>
            <w:tcW w:w="5985" w:type="dxa"/>
          </w:tcPr>
          <w:p w14:paraId="452FA98B"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fldChar w:fldCharType="begin" w:fldLock="1"/>
            </w:r>
            <w:r w:rsidRPr="00B74AA4">
              <w:rPr>
                <w:rFonts w:cs="Times New Roman"/>
                <w:szCs w:val="24"/>
                <w:lang w:val="id-ID"/>
              </w:rPr>
              <w:instrText>ADDIN CSL_CITATION {"citationItems":[{"id":"ITEM-1","itemData":{"abstract":"… This study aims to investigate the impact of GT on EFL learners’ memory and vocabulary mastery. The study seeks to identify any strengths and weaknesses associated with the use of …","author":[{"dropping-particle":"","family":"BOUGUELMOUNA","given":"H","non-dropping-particle":"","parse-names":false,"suffix":""},{"dropping-particle":"","family":"BOUHENNI","given":"Y","non-dropping-particle":"","parse-names":false,"suffix":""}],"id":"ITEM-1","issued":{"date-parts":[["2023"]]},"title":"Investigating the impact of Google Translate on EFL Learners' Memory and Vocabulary Mastery Case study: 3rd Year Students of the English Department at Ibn …","type":"article-journal"},"uris":["http://www.mendeley.com/documents/?uuid=9b57d833-95cd-4380-ba2d-e657d95d5b2a"]}],"mendeley":{"formattedCitation":"(BOUGUELMOUNA &amp; BOUHENNI, 2023)","plainTextFormattedCitation":"(BOUGUELMOUNA &amp; BOUHENNI, 2023)","previouslyFormattedCitation":"(BOUGUELMOUNA &amp; BOUHENNI, 2023)"},"properties":{"noteIndex":0},"schema":"https://github.com/citation-style-language/schema/raw/master/csl-citation.json"}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(BOUGUELMOUNA &amp; BOUHENNI, 2023)</w:t>
            </w:r>
            <w:r w:rsidRPr="00B74AA4">
              <w:rPr>
                <w:rFonts w:cs="Times New Roman"/>
                <w:szCs w:val="24"/>
                <w:lang w:val="id-ID"/>
              </w:rPr>
              <w:fldChar w:fldCharType="end"/>
            </w:r>
            <w:r w:rsidRPr="00B74AA4">
              <w:rPr>
                <w:rFonts w:cs="Times New Roman"/>
                <w:szCs w:val="24"/>
                <w:lang w:val="id-ID"/>
              </w:rPr>
              <w:t xml:space="preserve"> states in summary, that GT has transformed machine translation by making it freely accessible to a lot of humans worldwide.</w:t>
            </w:r>
          </w:p>
        </w:tc>
      </w:tr>
      <w:tr w:rsidR="005A6068" w:rsidRPr="00B74AA4" w14:paraId="5E03D625" w14:textId="77777777" w:rsidTr="005A6068">
        <w:tc>
          <w:tcPr>
            <w:tcW w:w="0" w:type="auto"/>
          </w:tcPr>
          <w:p w14:paraId="101E1320" w14:textId="77777777" w:rsidR="005A6068" w:rsidRPr="00B74AA4" w:rsidRDefault="005A6068" w:rsidP="00656FF6">
            <w:pPr>
              <w:spacing w:line="360" w:lineRule="auto"/>
              <w:rPr>
                <w:rFonts w:cs="Times New Roman"/>
                <w:szCs w:val="24"/>
                <w:lang w:val="id-ID"/>
              </w:rPr>
            </w:pPr>
          </w:p>
        </w:tc>
        <w:tc>
          <w:tcPr>
            <w:tcW w:w="0" w:type="auto"/>
          </w:tcPr>
          <w:p w14:paraId="6CD059F6" w14:textId="77777777" w:rsidR="005A6068" w:rsidRPr="00B74AA4" w:rsidRDefault="005A6068" w:rsidP="00656FF6">
            <w:pPr>
              <w:spacing w:line="360" w:lineRule="auto"/>
              <w:rPr>
                <w:rFonts w:cs="Times New Roman"/>
                <w:szCs w:val="24"/>
                <w:lang w:val="id-ID"/>
              </w:rPr>
            </w:pPr>
          </w:p>
        </w:tc>
        <w:tc>
          <w:tcPr>
            <w:tcW w:w="0" w:type="auto"/>
          </w:tcPr>
          <w:p w14:paraId="10181A12"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 xml:space="preserve">Pernahkah Anda menggunakan Google Translate untuk belajar kosakata baru Bahasa Inggris? </w:t>
            </w:r>
          </w:p>
          <w:p w14:paraId="07ACE701" w14:textId="77777777" w:rsidR="005A6068" w:rsidRPr="00B74AA4" w:rsidRDefault="005A6068" w:rsidP="00656FF6">
            <w:pPr>
              <w:pStyle w:val="ListParagraph"/>
              <w:spacing w:line="360" w:lineRule="auto"/>
              <w:rPr>
                <w:rFonts w:cs="Times New Roman"/>
                <w:szCs w:val="24"/>
                <w:lang w:val="id-ID"/>
              </w:rPr>
            </w:pPr>
          </w:p>
        </w:tc>
        <w:tc>
          <w:tcPr>
            <w:tcW w:w="0" w:type="auto"/>
          </w:tcPr>
          <w:p w14:paraId="0F26C943"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 xml:space="preserve">According to </w:t>
            </w:r>
            <w:r w:rsidRPr="00B74AA4">
              <w:rPr>
                <w:rFonts w:cs="Times New Roman"/>
                <w:szCs w:val="24"/>
                <w:lang w:val="id-ID"/>
              </w:rPr>
              <w:fldChar w:fldCharType="begin" w:fldLock="1"/>
            </w:r>
            <w:r w:rsidRPr="00B74AA4">
              <w:rPr>
                <w:rFonts w:cs="Times New Roman"/>
                <w:szCs w:val="24"/>
                <w:lang w:val="id-ID"/>
              </w:rPr>
              <w:instrText>ADDIN CSL_CITATION {"citationItems":[{"id":"ITEM-1","itemData":{"DOI":"10.24071/llt.v21i2.1539","ISSN":"1410-7201","abstract":"Writing skill is considered a difficult skill for some of the students because of limited vocabulary as well as grammatical weakness. Since the students face this problem, they often take a shortcut if they have a writing assignment, which is using Google Translate (GT). Many studies have focused on this translator to find out the error from GTs output and rarely discuss the way students utilize GT in their language learning. Therefore, this study aims to investigate further the practice of GT in EFL essay writing as wells as its role in language learning. The study was conducted in Universitas Kristen Krida Wacana, involving eight respondents from Ukrida Department of English. Two methods were used, such as mediated-observation and interview. A writing task was given to each respondent and her/his writing process was recorded using screen-recording application. The data collected from the writing task was analyzed by classifying it into appropriate writing aspect while the interview data were transcribed. The result showed that students used GT in three different aspects: vocabulary, grammar, and spelling. Vocabulary became the highest used, with word-level became the first one, followed by phrase as a second highest, and sentence as the third. Spelling became the fourth highest used, while grammar was the least used among students. It is also found out that GT is perceived as a dictionary as students used GT mostly in vocabulary.DOI:doi.org/10.24071/llt.2018.210212","author":[{"dropping-particle":"","family":"Chandra","given":"Sylvi Octaviani","non-dropping-particle":"","parse-names":false,"suffix":""},{"dropping-particle":"","family":"Yuyun","given":"Ignasia","non-dropping-particle":"","parse-names":false,"suffix":""}],"container-title":"LLT Journal: A Journal on Language and Language Teaching","id":"ITEM-1","issue":"2","issued":{"date-parts":[["2018"]]},"page":"228-238","title":"the Use of Google Translate in Efl Essay Writing","type":"article-journal","volume":"21"},"uris":["http://www.mendeley.com/documents/?uuid=ac77f91e-2ba3-4977-9b37-3c6259d49399"]}],"mendeley":{"formattedCitation":"(Chandra &amp; Yuyun, 2018)","manualFormatting":"Chandra &amp; Yuyun, (2018)","plainTextFormattedCitation":"(Chandra &amp; Yuyun, 2018)","previouslyFormattedCitation":"(Chandra &amp; Yuyun, 2018)"},"properties":{"noteIndex":0},"schema":"https://github.com/citation-style-language/schema/raw/master/csl-citation.json"}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Chandra &amp; Yuyun, (2018)</w:t>
            </w:r>
            <w:r w:rsidRPr="00B74AA4">
              <w:rPr>
                <w:rFonts w:cs="Times New Roman"/>
                <w:szCs w:val="24"/>
                <w:lang w:val="id-ID"/>
              </w:rPr>
              <w:fldChar w:fldCharType="end"/>
            </w:r>
            <w:r w:rsidRPr="00B74AA4">
              <w:rPr>
                <w:rFonts w:cs="Times New Roman"/>
                <w:szCs w:val="24"/>
                <w:lang w:val="id-ID"/>
              </w:rPr>
              <w:t>, the majority of respondents' uses of GT are for vocabulary translation or search. primarily translating Bahasa Indonesian into English. This indicates that GT is utilized as a dictionary since the respondents look up terms in English that they are unfamiliar with.</w:t>
            </w:r>
          </w:p>
        </w:tc>
      </w:tr>
      <w:tr w:rsidR="005A6068" w:rsidRPr="00B74AA4" w14:paraId="1C0BFA19" w14:textId="77777777" w:rsidTr="005A6068">
        <w:tc>
          <w:tcPr>
            <w:tcW w:w="0" w:type="auto"/>
          </w:tcPr>
          <w:p w14:paraId="543B3C3B" w14:textId="77777777" w:rsidR="005A6068" w:rsidRPr="00B74AA4" w:rsidRDefault="005A6068" w:rsidP="00656FF6">
            <w:pPr>
              <w:spacing w:line="360" w:lineRule="auto"/>
              <w:rPr>
                <w:rFonts w:cs="Times New Roman"/>
                <w:szCs w:val="24"/>
                <w:lang w:val="id-ID"/>
              </w:rPr>
            </w:pPr>
          </w:p>
        </w:tc>
        <w:tc>
          <w:tcPr>
            <w:tcW w:w="0" w:type="auto"/>
          </w:tcPr>
          <w:p w14:paraId="7F8287C2" w14:textId="77777777" w:rsidR="005A6068" w:rsidRPr="00B74AA4" w:rsidRDefault="005A6068" w:rsidP="00656FF6">
            <w:pPr>
              <w:spacing w:line="360" w:lineRule="auto"/>
              <w:rPr>
                <w:rFonts w:cs="Times New Roman"/>
                <w:szCs w:val="24"/>
                <w:lang w:val="id-ID"/>
              </w:rPr>
            </w:pPr>
          </w:p>
        </w:tc>
        <w:tc>
          <w:tcPr>
            <w:tcW w:w="0" w:type="auto"/>
          </w:tcPr>
          <w:p w14:paraId="4D9F25FF"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 xml:space="preserve">Dalam pembelajaran Bahasa Inggris, seberapa sering Anda menggunakan Google Translate untuk memperoleh kosakata? Contohnya? </w:t>
            </w:r>
          </w:p>
        </w:tc>
        <w:tc>
          <w:tcPr>
            <w:tcW w:w="0" w:type="auto"/>
          </w:tcPr>
          <w:p w14:paraId="6D817FAD" w14:textId="77777777" w:rsidR="005A6068" w:rsidRPr="00B74AA4" w:rsidRDefault="005A6068" w:rsidP="00656FF6">
            <w:pPr>
              <w:spacing w:line="360" w:lineRule="auto"/>
              <w:rPr>
                <w:rFonts w:eastAsia="Times New Roman" w:cs="Times New Roman"/>
                <w:szCs w:val="24"/>
                <w:lang w:val="id-ID" w:eastAsia="en-ID"/>
              </w:rPr>
            </w:pPr>
            <w:r w:rsidRPr="00B74AA4">
              <w:rPr>
                <w:rFonts w:eastAsia="Times New Roman" w:cs="Times New Roman"/>
                <w:szCs w:val="24"/>
                <w:lang w:val="id-ID" w:eastAsia="en-ID"/>
              </w:rPr>
              <w:t xml:space="preserve">According to </w:t>
            </w: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2014)","manualFormatting":"Translate et al., (2014)","plainTextFormattedCitation":"(Translate et al., 2014)","previouslyFormattedCitation":"(Translate et al.,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Translate et al.,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students routinely use GT for writing, reading, translating, and acquiring vocabulary. The majority of them use it for word definitions, homework for their English classes, and online communication.</w:t>
            </w:r>
          </w:p>
        </w:tc>
      </w:tr>
      <w:tr w:rsidR="005A6068" w:rsidRPr="00B74AA4" w14:paraId="165D7832" w14:textId="77777777" w:rsidTr="005A6068">
        <w:tc>
          <w:tcPr>
            <w:tcW w:w="0" w:type="auto"/>
          </w:tcPr>
          <w:p w14:paraId="12865A71" w14:textId="77777777" w:rsidR="005A6068" w:rsidRPr="00B74AA4" w:rsidRDefault="005A6068" w:rsidP="00656FF6">
            <w:pPr>
              <w:spacing w:line="360" w:lineRule="auto"/>
              <w:rPr>
                <w:rFonts w:cs="Times New Roman"/>
                <w:szCs w:val="24"/>
                <w:lang w:val="id-ID"/>
              </w:rPr>
            </w:pPr>
          </w:p>
        </w:tc>
        <w:tc>
          <w:tcPr>
            <w:tcW w:w="0" w:type="auto"/>
          </w:tcPr>
          <w:p w14:paraId="47484DDC" w14:textId="77777777" w:rsidR="005A6068" w:rsidRPr="00B74AA4" w:rsidRDefault="005A6068" w:rsidP="00656FF6">
            <w:pPr>
              <w:spacing w:line="360" w:lineRule="auto"/>
              <w:rPr>
                <w:rFonts w:cs="Times New Roman"/>
                <w:szCs w:val="24"/>
                <w:lang w:val="id-ID"/>
              </w:rPr>
            </w:pPr>
          </w:p>
        </w:tc>
        <w:tc>
          <w:tcPr>
            <w:tcW w:w="0" w:type="auto"/>
          </w:tcPr>
          <w:p w14:paraId="3BDFBC3A"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Apakah Google Translate membantu Anda dalam mengerjakan tugas Bahasa Inggris dan Bagaimana cara Google Translate membantu Anda dalam mendapatkan kosakata Bahasa Inggris?</w:t>
            </w:r>
          </w:p>
        </w:tc>
        <w:tc>
          <w:tcPr>
            <w:tcW w:w="0" w:type="auto"/>
          </w:tcPr>
          <w:p w14:paraId="1144C59B" w14:textId="1948B91D" w:rsidR="005A6068" w:rsidRPr="00B74AA4" w:rsidRDefault="00D22408" w:rsidP="00656FF6">
            <w:pPr>
              <w:spacing w:line="360" w:lineRule="auto"/>
              <w:rPr>
                <w:rFonts w:cs="Times New Roman"/>
                <w:szCs w:val="24"/>
                <w:lang w:val="id-ID"/>
              </w:rPr>
            </w:pPr>
            <w:r w:rsidRPr="00B74AA4">
              <w:rPr>
                <w:rFonts w:cs="Times New Roman"/>
                <w:szCs w:val="24"/>
                <w:lang w:val="id-ID"/>
              </w:rPr>
              <w:t xml:space="preserve">According to </w:t>
            </w:r>
            <w:r w:rsidRPr="00B74AA4">
              <w:rPr>
                <w:rFonts w:cs="Times New Roman"/>
                <w:szCs w:val="24"/>
                <w:lang w:val="id-ID"/>
              </w:rPr>
              <w:fldChar w:fldCharType="begin" w:fldLock="1"/>
            </w:r>
            <w:r w:rsidRPr="00B74AA4">
              <w:rPr>
                <w:rFonts w:cs="Times New Roman"/>
                <w:szCs w:val="24"/>
                <w:lang w:val="id-ID"/>
              </w:rPr>
              <w:instrText>ADDIN CSL_CITATION {"citationItems":[{"id":"ITEM-1","itemData":{"DOI":"10.24093/awej/vol11no3.14","abstract":"Google Translate App (GTA) use is ubiquitous among second language learners in Saudi Arabia for translating between Arabic and English and vice versa. Learners perform various translation tasks drawing on different features of GTA. However, what specific features they draw on when using Google Translate, and how the app influences their English learning process is unknown. This study aims to answer the following research question: what are the affordances of GTA as perceived by second language learners in Saudi Arabia? The research participants were twelve second language learners at a university in Saudi Arabia. Focus group interviews and individual interviews were conducted to gather the data over six-weeks. Thematic analysis indicates that GTA provides five different modes of writing in English, offering options to use the app in-class and in everyday life, and serving as a language learning resource. The findings also indicate that the personal histories of learners with GTA related to their introduction to and frequency of using the app in everyday life, and the benefits they observed when doing so. The study recommends language instructors promote the use of the app as a mini dictionary, and encourage language learners to use it as a resource to ensure accurate spelling and pronunciation.","author":[{"dropping-particle":"","family":"Dahmash","given":"Nada","non-dropping-particle":"Bin","parse-names":false,"suffix":""}],"container-title":"Arab World English Journal","id":"ITEM-1","issue":"3","issued":{"date-parts":[["2020"]]},"page":"226-240","title":"I Can’t Live Without Google Translate: A Close Look at the Use of Google Translate App by Second Language Learners in Saudi Arabia","type":"article-journal","volume":"11"},"uris":["http://www.mendeley.com/documents/?uuid=3294b6fc-4dac-4c33-bb1e-d7678c774404"]}],"mendeley":{"formattedCitation":"(Bin Dahmash, 2020)","manualFormatting":"Bin Dahmash (2020)","plainTextFormattedCitation":"(Bin Dahmash, 2020)","previouslyFormattedCitation":"(Bin Dahmash, 2020)"},"properties":{"noteIndex":0},"schema":"https://github.com/citation-style-language/schema/raw/master/csl-citation.json"}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Bin Dahmash (2020)</w:t>
            </w:r>
            <w:r w:rsidRPr="00B74AA4">
              <w:rPr>
                <w:rFonts w:cs="Times New Roman"/>
                <w:szCs w:val="24"/>
                <w:lang w:val="id-ID"/>
              </w:rPr>
              <w:fldChar w:fldCharType="end"/>
            </w:r>
            <w:r w:rsidRPr="00B74AA4">
              <w:rPr>
                <w:rFonts w:cs="Times New Roman"/>
                <w:szCs w:val="24"/>
                <w:lang w:val="id-ID"/>
              </w:rPr>
              <w:t xml:space="preserve">, five techniques were available for producing the English language with Google Translate: copying and pasting information, taking pictures, using a keyboard, making drawings, and voice dictation. </w:t>
            </w:r>
          </w:p>
        </w:tc>
      </w:tr>
      <w:tr w:rsidR="005A6068" w:rsidRPr="00B74AA4" w14:paraId="0D7CF153" w14:textId="77777777" w:rsidTr="005A6068">
        <w:tc>
          <w:tcPr>
            <w:tcW w:w="0" w:type="auto"/>
          </w:tcPr>
          <w:p w14:paraId="1AD8C213" w14:textId="77777777" w:rsidR="005A6068" w:rsidRPr="00B74AA4" w:rsidRDefault="005A6068" w:rsidP="00656FF6">
            <w:pPr>
              <w:spacing w:line="360" w:lineRule="auto"/>
              <w:rPr>
                <w:rFonts w:cs="Times New Roman"/>
                <w:szCs w:val="24"/>
                <w:lang w:val="id-ID"/>
              </w:rPr>
            </w:pPr>
          </w:p>
        </w:tc>
        <w:tc>
          <w:tcPr>
            <w:tcW w:w="0" w:type="auto"/>
          </w:tcPr>
          <w:p w14:paraId="089A1751" w14:textId="77777777" w:rsidR="005A6068" w:rsidRPr="00B74AA4" w:rsidRDefault="005A6068" w:rsidP="00656FF6">
            <w:pPr>
              <w:spacing w:line="360" w:lineRule="auto"/>
              <w:rPr>
                <w:rFonts w:cs="Times New Roman"/>
                <w:szCs w:val="24"/>
                <w:lang w:val="id-ID"/>
              </w:rPr>
            </w:pPr>
          </w:p>
        </w:tc>
        <w:tc>
          <w:tcPr>
            <w:tcW w:w="0" w:type="auto"/>
          </w:tcPr>
          <w:p w14:paraId="1A7D2BAF" w14:textId="77777777" w:rsidR="005A6068" w:rsidRPr="00B74AA4" w:rsidRDefault="005A6068" w:rsidP="00656FF6">
            <w:pPr>
              <w:pStyle w:val="ListParagraph"/>
              <w:numPr>
                <w:ilvl w:val="0"/>
                <w:numId w:val="26"/>
              </w:numPr>
              <w:spacing w:line="360" w:lineRule="auto"/>
              <w:rPr>
                <w:rFonts w:cs="Times New Roman"/>
                <w:szCs w:val="24"/>
                <w:lang w:val="id-ID" w:eastAsia="ja-JP"/>
              </w:rPr>
            </w:pPr>
            <w:r w:rsidRPr="00B74AA4">
              <w:rPr>
                <w:rFonts w:cs="Times New Roman"/>
                <w:szCs w:val="24"/>
                <w:lang w:val="id-ID" w:eastAsia="ja-JP"/>
              </w:rPr>
              <w:t>Sejak menggunakan Google Translate, apakah Anda melihat peningkatan dalam kosakata Anda? Contohnya?</w:t>
            </w:r>
          </w:p>
        </w:tc>
        <w:tc>
          <w:tcPr>
            <w:tcW w:w="0" w:type="auto"/>
          </w:tcPr>
          <w:p w14:paraId="4F01A753" w14:textId="77777777" w:rsidR="005A6068" w:rsidRPr="00B74AA4" w:rsidRDefault="005A6068" w:rsidP="00656FF6">
            <w:pPr>
              <w:spacing w:line="360" w:lineRule="auto"/>
              <w:rPr>
                <w:rFonts w:cs="Times New Roman"/>
                <w:b/>
                <w:bCs/>
                <w:szCs w:val="24"/>
                <w:lang w:val="id-ID"/>
              </w:rPr>
            </w:pPr>
            <w:r w:rsidRPr="00B74AA4">
              <w:rPr>
                <w:rFonts w:cs="Times New Roman"/>
                <w:szCs w:val="24"/>
                <w:lang w:val="id-ID"/>
              </w:rPr>
              <w:fldChar w:fldCharType="begin" w:fldLock="1"/>
            </w:r>
            <w:r w:rsidRPr="00B74AA4">
              <w:rPr>
                <w:rFonts w:cs="Times New Roman"/>
                <w:szCs w:val="24"/>
                <w:lang w:val="id-ID"/>
              </w:rPr>
              <w:instrText>ADDIN CSL_CITATION {"citationItems":[{"id":"ITEM-1","itemData":{"DOI":"10.24093/awej/vol11no3.14","abstract":"Google Translate App (GTA) use is ubiquitous among second language learners in Saudi Arabia for translating between Arabic and English and vice versa. Learners perform various translation tasks drawing on different features of GTA. However, what specific features they draw on when using Google Translate, and how the app influences their English learning process is unknown. This study aims to answer the following research question: what are the affordances of GTA as perceived by second language learners in Saudi Arabia? The research participants were twelve second language learners at a university in Saudi Arabia. Focus group interviews and individual interviews were conducted to gather the data over six-weeks. Thematic analysis indicates that GTA provides five different modes of writing in English, offering options to use the app in-class and in everyday life, and serving as a language learning resource. The findings also indicate that the personal histories of learners with GTA related to their introduction to and frequency of using the app in everyday life, and the benefits they observed when doing so. The study recommends language instructors promote the use of the app as a mini dictionary, and encourage language learners to use it as a resource to ensure accurate spelling and pronunciation.","author":[{"dropping-particle":"","family":"Dahmash","given":"Nada","non-dropping-particle":"Bin","parse-names":false,"suffix":""}],"container-title":"Arab World English Journal","id":"ITEM-1","issue":"3","issued":{"date-parts":[["2020"]]},"page":"226-240","title":"I Can’t Live Without Google Translate: A Close Look at the Use of Google Translate App by Second Language Learners in Saudi Arabia","type":"article-journal","volume":"11"},"uris":["http://www.mendeley.com/documents/?uuid=3294b6fc-4dac-4c33-bb1e-d7678c774404"]}],"mendeley":{"formattedCitation":"(Bin Dahmash, 2020)","manualFormatting":"Bin Dahmash, (2020)","plainTextFormattedCitation":"(Bin Dahmash, 2020)","previouslyFormattedCitation":"(Bin Dahmash, 2020)"},"properties":{"noteIndex":0},"schema":"https://github.com/citation-style-language/schema/raw/master/csl-citation.json"}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Bin Dahmash, (2020)</w:t>
            </w:r>
            <w:r w:rsidRPr="00B74AA4">
              <w:rPr>
                <w:rFonts w:cs="Times New Roman"/>
                <w:szCs w:val="24"/>
                <w:lang w:val="id-ID"/>
              </w:rPr>
              <w:fldChar w:fldCharType="end"/>
            </w:r>
            <w:r w:rsidRPr="00B74AA4">
              <w:rPr>
                <w:rFonts w:cs="Times New Roman"/>
                <w:szCs w:val="24"/>
                <w:lang w:val="id-ID"/>
              </w:rPr>
              <w:t xml:space="preserve"> study revealed that utilizing GTA features like "translate" and "definition" from English to Arabic improved participants' English vocabulary usage, while also aiding in understanding translated terms. </w:t>
            </w:r>
          </w:p>
        </w:tc>
      </w:tr>
      <w:tr w:rsidR="005A6068" w:rsidRPr="00B74AA4" w14:paraId="45067DE3" w14:textId="77777777" w:rsidTr="005A6068">
        <w:tc>
          <w:tcPr>
            <w:tcW w:w="0" w:type="auto"/>
          </w:tcPr>
          <w:p w14:paraId="0D42AC49" w14:textId="77777777" w:rsidR="005A6068" w:rsidRPr="00B74AA4" w:rsidRDefault="005A6068" w:rsidP="00656FF6">
            <w:pPr>
              <w:spacing w:line="360" w:lineRule="auto"/>
              <w:rPr>
                <w:rFonts w:cs="Times New Roman"/>
                <w:szCs w:val="24"/>
                <w:lang w:val="id-ID"/>
              </w:rPr>
            </w:pPr>
          </w:p>
        </w:tc>
        <w:tc>
          <w:tcPr>
            <w:tcW w:w="0" w:type="auto"/>
          </w:tcPr>
          <w:p w14:paraId="51D829A9" w14:textId="77777777" w:rsidR="005A6068" w:rsidRPr="00B74AA4" w:rsidRDefault="005A6068" w:rsidP="00656FF6">
            <w:pPr>
              <w:spacing w:line="360" w:lineRule="auto"/>
              <w:rPr>
                <w:rFonts w:cs="Times New Roman"/>
                <w:szCs w:val="24"/>
                <w:lang w:val="id-ID"/>
              </w:rPr>
            </w:pPr>
          </w:p>
        </w:tc>
        <w:tc>
          <w:tcPr>
            <w:tcW w:w="0" w:type="auto"/>
          </w:tcPr>
          <w:p w14:paraId="6CC31AA0" w14:textId="77777777" w:rsidR="005A6068" w:rsidRPr="00B74AA4" w:rsidRDefault="005A6068" w:rsidP="00656FF6">
            <w:pPr>
              <w:pStyle w:val="ListParagraph"/>
              <w:numPr>
                <w:ilvl w:val="0"/>
                <w:numId w:val="26"/>
              </w:numPr>
              <w:spacing w:line="360" w:lineRule="auto"/>
              <w:rPr>
                <w:rFonts w:cs="Times New Roman"/>
                <w:szCs w:val="24"/>
                <w:lang w:val="id-ID" w:eastAsia="ja-JP"/>
              </w:rPr>
            </w:pPr>
            <w:r w:rsidRPr="00B74AA4">
              <w:rPr>
                <w:rFonts w:cs="Times New Roman"/>
                <w:szCs w:val="24"/>
                <w:lang w:val="id-ID"/>
              </w:rPr>
              <w:t xml:space="preserve">Apakah Anda pernah mengalami situasi di mana terjemahan dari Google Translate tidak sesuai dengan konteks atau makna sebenarnya dari kosakata yang Anda pelajari? Contohnya? </w:t>
            </w:r>
          </w:p>
        </w:tc>
        <w:tc>
          <w:tcPr>
            <w:tcW w:w="0" w:type="auto"/>
          </w:tcPr>
          <w:p w14:paraId="13E14AFD" w14:textId="77777777" w:rsidR="005A6068" w:rsidRPr="00B74AA4" w:rsidRDefault="005A6068" w:rsidP="00656FF6">
            <w:pPr>
              <w:spacing w:line="360" w:lineRule="auto"/>
              <w:rPr>
                <w:rFonts w:cs="Times New Roman"/>
                <w:b/>
                <w:bCs/>
                <w:szCs w:val="24"/>
                <w:lang w:val="id-ID"/>
              </w:rPr>
            </w:pP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2014)","manualFormatting":"Translate et al., (2014)","plainTextFormattedCitation":"(Translate et al., 2014)","previouslyFormattedCitation":"(Translate et al.,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Translate et al.,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w:t>
            </w:r>
            <w:r w:rsidRPr="00B74AA4">
              <w:rPr>
                <w:rFonts w:cs="Times New Roman"/>
                <w:szCs w:val="24"/>
                <w:lang w:val="id-ID"/>
              </w:rPr>
              <w:t>Students noted that GT does not always translate words accurately and that it occasionally provides incorrect word meanings; as a result, they had to double-check word definitions in dictionaries or seek assistance from friends and teachers.</w:t>
            </w:r>
            <w:r w:rsidRPr="00B74AA4">
              <w:rPr>
                <w:rFonts w:cs="Times New Roman"/>
                <w:b/>
                <w:bCs/>
                <w:szCs w:val="24"/>
                <w:lang w:val="id-ID"/>
              </w:rPr>
              <w:t xml:space="preserve"> </w:t>
            </w:r>
          </w:p>
        </w:tc>
      </w:tr>
      <w:tr w:rsidR="005A6068" w:rsidRPr="00B74AA4" w14:paraId="1A395D88" w14:textId="77777777" w:rsidTr="005A6068">
        <w:tc>
          <w:tcPr>
            <w:tcW w:w="510" w:type="dxa"/>
          </w:tcPr>
          <w:p w14:paraId="25184D3A" w14:textId="77777777" w:rsidR="005A6068" w:rsidRPr="00B74AA4" w:rsidRDefault="005A6068" w:rsidP="00656FF6">
            <w:pPr>
              <w:spacing w:line="360" w:lineRule="auto"/>
              <w:rPr>
                <w:rFonts w:cs="Times New Roman"/>
                <w:szCs w:val="24"/>
                <w:lang w:val="id-ID"/>
              </w:rPr>
            </w:pPr>
          </w:p>
        </w:tc>
        <w:tc>
          <w:tcPr>
            <w:tcW w:w="1323" w:type="dxa"/>
          </w:tcPr>
          <w:p w14:paraId="305762CB" w14:textId="77777777" w:rsidR="005A6068" w:rsidRPr="00B74AA4" w:rsidRDefault="005A6068" w:rsidP="00656FF6">
            <w:pPr>
              <w:spacing w:line="360" w:lineRule="auto"/>
              <w:rPr>
                <w:rFonts w:cs="Times New Roman"/>
                <w:szCs w:val="24"/>
                <w:lang w:val="id-ID"/>
              </w:rPr>
            </w:pPr>
          </w:p>
        </w:tc>
        <w:tc>
          <w:tcPr>
            <w:tcW w:w="6130" w:type="dxa"/>
          </w:tcPr>
          <w:p w14:paraId="2375CC7B" w14:textId="77777777" w:rsidR="005A6068" w:rsidRPr="00B74AA4" w:rsidRDefault="005A6068" w:rsidP="00656FF6">
            <w:pPr>
              <w:spacing w:line="360" w:lineRule="auto"/>
              <w:rPr>
                <w:rFonts w:cs="Times New Roman"/>
                <w:szCs w:val="24"/>
                <w:lang w:val="id-ID"/>
              </w:rPr>
            </w:pPr>
          </w:p>
        </w:tc>
        <w:tc>
          <w:tcPr>
            <w:tcW w:w="5985" w:type="dxa"/>
          </w:tcPr>
          <w:p w14:paraId="79325024" w14:textId="77777777" w:rsidR="005A6068" w:rsidRPr="00B74AA4" w:rsidRDefault="005A6068" w:rsidP="00656FF6">
            <w:pPr>
              <w:spacing w:line="360" w:lineRule="auto"/>
              <w:rPr>
                <w:rFonts w:cs="Times New Roman"/>
                <w:szCs w:val="24"/>
                <w:lang w:val="id-ID"/>
              </w:rPr>
            </w:pPr>
          </w:p>
        </w:tc>
      </w:tr>
      <w:tr w:rsidR="005A6068" w:rsidRPr="00B74AA4" w14:paraId="6B9863FF" w14:textId="77777777" w:rsidTr="005A6068">
        <w:tc>
          <w:tcPr>
            <w:tcW w:w="0" w:type="auto"/>
          </w:tcPr>
          <w:p w14:paraId="25C5E5FA" w14:textId="77777777" w:rsidR="005A6068" w:rsidRPr="00B74AA4" w:rsidRDefault="005A6068" w:rsidP="00656FF6">
            <w:pPr>
              <w:spacing w:line="360" w:lineRule="auto"/>
              <w:rPr>
                <w:rFonts w:cs="Times New Roman"/>
                <w:szCs w:val="24"/>
                <w:lang w:val="id-ID"/>
              </w:rPr>
            </w:pPr>
          </w:p>
        </w:tc>
        <w:tc>
          <w:tcPr>
            <w:tcW w:w="0" w:type="auto"/>
          </w:tcPr>
          <w:p w14:paraId="34146ACF"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Belief</w:t>
            </w:r>
          </w:p>
        </w:tc>
        <w:tc>
          <w:tcPr>
            <w:tcW w:w="0" w:type="auto"/>
          </w:tcPr>
          <w:p w14:paraId="0E524984" w14:textId="77777777" w:rsidR="005A6068" w:rsidRPr="00B74AA4" w:rsidRDefault="005A6068" w:rsidP="00656FF6">
            <w:pPr>
              <w:pStyle w:val="ListParagraph"/>
              <w:numPr>
                <w:ilvl w:val="0"/>
                <w:numId w:val="26"/>
              </w:numPr>
              <w:spacing w:line="360" w:lineRule="auto"/>
              <w:rPr>
                <w:rFonts w:cs="Times New Roman"/>
                <w:szCs w:val="24"/>
                <w:lang w:val="id-ID" w:eastAsia="ja-JP"/>
              </w:rPr>
            </w:pPr>
            <w:r w:rsidRPr="00B74AA4">
              <w:rPr>
                <w:rFonts w:cs="Times New Roman"/>
                <w:szCs w:val="24"/>
                <w:lang w:val="id-ID" w:eastAsia="ja-JP"/>
              </w:rPr>
              <w:t xml:space="preserve">Menurut Anda, apa kelebihan Google Translate saat digunakan untuk pembelajaran kosakata? </w:t>
            </w:r>
          </w:p>
        </w:tc>
        <w:tc>
          <w:tcPr>
            <w:tcW w:w="0" w:type="auto"/>
          </w:tcPr>
          <w:p w14:paraId="613C9120" w14:textId="157CFB5C" w:rsidR="005A6068" w:rsidRPr="00B74AA4" w:rsidRDefault="005A6068" w:rsidP="00656FF6">
            <w:pPr>
              <w:spacing w:line="360" w:lineRule="auto"/>
              <w:rPr>
                <w:rFonts w:cs="Times New Roman"/>
                <w:b/>
                <w:bCs/>
                <w:szCs w:val="24"/>
                <w:lang w:val="id-ID"/>
              </w:rPr>
            </w:pPr>
            <w:r w:rsidRPr="00B74AA4">
              <w:rPr>
                <w:rFonts w:eastAsia="Times New Roman" w:cs="Times New Roman"/>
                <w:szCs w:val="24"/>
                <w:lang w:val="id-ID" w:eastAsia="en-ID"/>
              </w:rPr>
              <w:fldChar w:fldCharType="begin" w:fldLock="1"/>
            </w:r>
            <w:r w:rsidRPr="00B74AA4">
              <w:rPr>
                <w:rFonts w:eastAsia="Times New Roman" w:cs="Times New Roman"/>
                <w:szCs w:val="24"/>
                <w:lang w:val="id-ID" w:eastAsia="en-ID"/>
              </w:rPr>
              <w:instrText>ADDIN CSL_CITATION {"citationItems":[{"id":"ITEM-1","itemData":{"author":[{"dropping-particle":"","family":"Translate","given":"Google","non-dropping-particle":"","parse-names":false,"suffix":""},{"dropping-particle":"","family":"Sukkhwan","given":"Arissara","non-dropping-particle":"","parse-names":false,"suffix":""},{"dropping-particle":"","family":"Submitted","given":"Thesis","non-dropping-particle":"","parse-names":false,"suffix":""},{"dropping-particle":"","family":"Fulfillment","given":"Partial","non-dropping-particle":"","parse-names":false,"suffix":""},{"dropping-particle":"","family":"Degree","given":"Arts","non-dropping-particle":"","parse-names":false,"suffix":""},{"dropping-particle":"","family":"English","given":"Teaching","non-dropping-particle":"","parse-names":false,"suffix":""},{"dropping-particle":"","family":"Prince","given":"International Language","non-dropping-particle":"","parse-names":false,"suffix":""}],"id":"ITEM-1","issued":{"date-parts":[["2014"]]},"title":"No Title","type":"article-journal"},"uris":["http://www.mendeley.com/documents/?uuid=f231ba54-771e-4915-a049-a560084f5547"]}],"mendeley":{"formattedCitation":"(Translate et al., 2014)","manualFormatting":"Translate et al., (2014)","plainTextFormattedCitation":"(Translate et al., 2014)","previouslyFormattedCitation":"(Translate et al., 2014)"},"properties":{"noteIndex":0},"schema":"https://github.com/citation-style-language/schema/raw/master/csl-citation.json"}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Translate et al., (2014)</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w:t>
            </w:r>
            <w:r w:rsidRPr="00B74AA4">
              <w:rPr>
                <w:rFonts w:cs="Times New Roman"/>
                <w:szCs w:val="24"/>
                <w:lang w:val="id-ID"/>
              </w:rPr>
              <w:t>As free, simple, quick, better than their own translation, and beneficial for vocabulary study, students gave GT excellent marks.</w:t>
            </w:r>
            <w:r w:rsidRPr="00B74AA4">
              <w:rPr>
                <w:rFonts w:cs="Times New Roman"/>
                <w:b/>
                <w:bCs/>
                <w:szCs w:val="24"/>
                <w:lang w:val="id-ID"/>
              </w:rPr>
              <w:t xml:space="preserve"> </w:t>
            </w:r>
          </w:p>
        </w:tc>
      </w:tr>
      <w:tr w:rsidR="005A6068" w:rsidRPr="00B74AA4" w14:paraId="47509906" w14:textId="77777777" w:rsidTr="005A6068">
        <w:tc>
          <w:tcPr>
            <w:tcW w:w="0" w:type="auto"/>
          </w:tcPr>
          <w:p w14:paraId="504112A4" w14:textId="77777777" w:rsidR="005A6068" w:rsidRPr="00B74AA4" w:rsidRDefault="005A6068" w:rsidP="00656FF6">
            <w:pPr>
              <w:spacing w:line="360" w:lineRule="auto"/>
              <w:rPr>
                <w:rFonts w:cs="Times New Roman"/>
                <w:szCs w:val="24"/>
                <w:lang w:val="id-ID"/>
              </w:rPr>
            </w:pPr>
          </w:p>
        </w:tc>
        <w:tc>
          <w:tcPr>
            <w:tcW w:w="0" w:type="auto"/>
          </w:tcPr>
          <w:p w14:paraId="6B74F1B8" w14:textId="77777777" w:rsidR="005A6068" w:rsidRPr="00B74AA4" w:rsidRDefault="005A6068" w:rsidP="00656FF6">
            <w:pPr>
              <w:spacing w:line="360" w:lineRule="auto"/>
              <w:rPr>
                <w:rFonts w:cs="Times New Roman"/>
                <w:szCs w:val="24"/>
                <w:lang w:val="id-ID"/>
              </w:rPr>
            </w:pPr>
          </w:p>
        </w:tc>
        <w:tc>
          <w:tcPr>
            <w:tcW w:w="0" w:type="auto"/>
          </w:tcPr>
          <w:p w14:paraId="006A1F60" w14:textId="77777777" w:rsidR="005A6068" w:rsidRPr="00B74AA4" w:rsidRDefault="005A6068" w:rsidP="00656FF6">
            <w:pPr>
              <w:pStyle w:val="ListParagraph"/>
              <w:numPr>
                <w:ilvl w:val="0"/>
                <w:numId w:val="26"/>
              </w:numPr>
              <w:spacing w:line="360" w:lineRule="auto"/>
              <w:rPr>
                <w:rFonts w:cs="Times New Roman"/>
                <w:szCs w:val="24"/>
                <w:lang w:val="id-ID" w:eastAsia="ja-JP"/>
              </w:rPr>
            </w:pPr>
            <w:r w:rsidRPr="00B74AA4">
              <w:rPr>
                <w:rFonts w:cs="Times New Roman"/>
                <w:szCs w:val="24"/>
                <w:lang w:val="id-ID" w:eastAsia="ja-JP"/>
              </w:rPr>
              <w:t>Apa kekurangan Google Translate saat digunakan untuk pembelajaran kosakata?</w:t>
            </w:r>
          </w:p>
        </w:tc>
        <w:tc>
          <w:tcPr>
            <w:tcW w:w="0" w:type="auto"/>
          </w:tcPr>
          <w:p w14:paraId="02425F59" w14:textId="73DD4F20" w:rsidR="005A6068" w:rsidRPr="00B74AA4" w:rsidRDefault="005A6068" w:rsidP="00656FF6">
            <w:pPr>
              <w:spacing w:line="360" w:lineRule="auto"/>
              <w:rPr>
                <w:rFonts w:eastAsia="Times New Roman" w:cs="Times New Roman"/>
                <w:szCs w:val="24"/>
                <w:lang w:val="id-ID" w:eastAsia="en-ID"/>
              </w:rPr>
            </w:pPr>
            <w:r w:rsidRPr="00B74AA4">
              <w:rPr>
                <w:rFonts w:eastAsia="Times New Roman" w:cs="Times New Roman"/>
                <w:szCs w:val="24"/>
                <w:lang w:val="id-ID" w:eastAsia="en-ID"/>
              </w:rPr>
              <w:fldChar w:fldCharType="begin" w:fldLock="1"/>
            </w:r>
            <w:r w:rsidR="00E13610" w:rsidRPr="00B74AA4">
              <w:rPr>
                <w:rFonts w:eastAsia="Times New Roman" w:cs="Times New Roman"/>
                <w:szCs w:val="24"/>
                <w:lang w:val="id-ID" w:eastAsia="en-ID"/>
              </w:rPr>
              <w:instrText>ADDIN CSL_CITATION {"citationItems":[{"id":"ITEM-1","itemData":{"abstract":"Instant access and convenience provided by Google Translate have made it a very popular tool for students to learn especially for English language learners. Google Translate as one of the types of Mobile Assisted Language Learning can be accessed easily from a smartphone by students during the class. However, too much access to smartphone can also be counterproductive for students, especially during speaking practice. This study aims to describe the negative impacts of students' addiction due to Google Translate usage and how to tackle or minimize negative impacts during class. The study was conducted by using descriptive-qualitative method. The data was collected by distributing questionnaires and conducting class observation. The results show that there were negative impacts found due to students' addiction to Google Translate usage during presentation class despite the benefits they gained. Anticipating or minimizing the overuse or misuse of Google Translate or any other type of translation application requires a commitment between the lecturer and students. The negative impacts can be tackled by setting class ground rules and state clear learning objectives before the class.","author":[{"dropping-particle":"","family":"Hardini","given":"Fitria","non-dropping-particle":"","parse-names":false,"suffix":""},{"dropping-particle":"","family":"Dewi","given":"Resti Citra","non-dropping-particle":"","parse-names":false,"suffix":""}],"container-title":"Journal of Education and Development Institut Pendidikan Tapanuli Selatan","id":"ITEM-1","issue":"4","issued":{"date-parts":[["2021"]]},"page":"415-420","title":"Tackling The Negative Impacts of Student's Addiction to Google Translate","type":"article-journal","volume":"9"},"uris":["http://www.mendeley.com/documents/?uuid=6fd8d643-e845-480a-b3a4-304a8bbf53c9"]}],"mendeley":{"formattedCitation":"(Hardini &amp; Dewi, 2021)","manualFormatting":"Hardini &amp; Dewi, (2021)","plainTextFormattedCitation":"(Hardini &amp; Dewi, 2021)","previouslyFormattedCitation":"(Hardini &amp; Dewi, 2021)"},"properties":{"noteIndex":0},"schema":"https://github.com/citation-style-language/schema/raw/master/csl-citation.json"}</w:instrText>
            </w:r>
            <w:r w:rsidRPr="00B74AA4">
              <w:rPr>
                <w:rFonts w:eastAsia="Times New Roman" w:cs="Times New Roman"/>
                <w:szCs w:val="24"/>
                <w:lang w:val="id-ID" w:eastAsia="en-ID"/>
              </w:rPr>
              <w:fldChar w:fldCharType="separate"/>
            </w:r>
            <w:r w:rsidRPr="00B74AA4">
              <w:rPr>
                <w:rFonts w:eastAsia="Times New Roman" w:cs="Times New Roman"/>
                <w:noProof/>
                <w:szCs w:val="24"/>
                <w:lang w:val="id-ID" w:eastAsia="en-ID"/>
              </w:rPr>
              <w:t>Hardini &amp; Dewi, (2021)</w:t>
            </w:r>
            <w:r w:rsidRPr="00B74AA4">
              <w:rPr>
                <w:rFonts w:eastAsia="Times New Roman" w:cs="Times New Roman"/>
                <w:szCs w:val="24"/>
                <w:lang w:val="id-ID" w:eastAsia="en-ID"/>
              </w:rPr>
              <w:fldChar w:fldCharType="end"/>
            </w:r>
            <w:r w:rsidRPr="00B74AA4">
              <w:rPr>
                <w:rFonts w:eastAsia="Times New Roman" w:cs="Times New Roman"/>
                <w:szCs w:val="24"/>
                <w:lang w:val="id-ID" w:eastAsia="en-ID"/>
              </w:rPr>
              <w:t xml:space="preserve"> students discovered that using GT in class was addicting, that it was difficult to improve their English on their own, that it was difficult to translate accurately, and that they had not made much progress. Without GT, many felt insecure in the classroom and too indolent to pick up new vocabulary</w:t>
            </w:r>
            <w:r w:rsidRPr="00B74AA4">
              <w:rPr>
                <w:rFonts w:cs="Times New Roman"/>
                <w:szCs w:val="24"/>
                <w:lang w:val="id-ID"/>
              </w:rPr>
              <w:t xml:space="preserve">. </w:t>
            </w:r>
          </w:p>
        </w:tc>
      </w:tr>
      <w:tr w:rsidR="005A6068" w:rsidRPr="00B74AA4" w14:paraId="1BFE7547" w14:textId="77777777" w:rsidTr="005A6068">
        <w:trPr>
          <w:trHeight w:val="645"/>
        </w:trPr>
        <w:tc>
          <w:tcPr>
            <w:tcW w:w="510" w:type="dxa"/>
          </w:tcPr>
          <w:p w14:paraId="7A0B4949" w14:textId="77777777" w:rsidR="005A6068" w:rsidRPr="00B74AA4" w:rsidRDefault="005A6068" w:rsidP="00656FF6">
            <w:pPr>
              <w:spacing w:line="360" w:lineRule="auto"/>
              <w:rPr>
                <w:rFonts w:cs="Times New Roman"/>
                <w:szCs w:val="24"/>
                <w:lang w:val="id-ID"/>
              </w:rPr>
            </w:pPr>
          </w:p>
        </w:tc>
        <w:tc>
          <w:tcPr>
            <w:tcW w:w="1323" w:type="dxa"/>
          </w:tcPr>
          <w:p w14:paraId="1E077FC4" w14:textId="77777777" w:rsidR="005A6068" w:rsidRPr="00B74AA4" w:rsidRDefault="005A6068" w:rsidP="00656FF6">
            <w:pPr>
              <w:spacing w:line="360" w:lineRule="auto"/>
              <w:rPr>
                <w:rFonts w:cs="Times New Roman"/>
                <w:szCs w:val="24"/>
                <w:lang w:val="id-ID"/>
              </w:rPr>
            </w:pPr>
          </w:p>
        </w:tc>
        <w:tc>
          <w:tcPr>
            <w:tcW w:w="0" w:type="auto"/>
          </w:tcPr>
          <w:p w14:paraId="20BD3AA0" w14:textId="77777777" w:rsidR="005A6068" w:rsidRPr="00B74AA4" w:rsidRDefault="005A6068" w:rsidP="00656FF6">
            <w:pPr>
              <w:spacing w:line="360" w:lineRule="auto"/>
              <w:rPr>
                <w:rFonts w:cs="Times New Roman"/>
                <w:szCs w:val="24"/>
                <w:lang w:val="id-ID"/>
              </w:rPr>
            </w:pPr>
          </w:p>
        </w:tc>
        <w:tc>
          <w:tcPr>
            <w:tcW w:w="0" w:type="auto"/>
          </w:tcPr>
          <w:p w14:paraId="167EDD5A" w14:textId="77777777" w:rsidR="005A6068" w:rsidRPr="00B74AA4" w:rsidRDefault="005A6068" w:rsidP="00656FF6">
            <w:pPr>
              <w:spacing w:line="360" w:lineRule="auto"/>
              <w:rPr>
                <w:rFonts w:cs="Times New Roman"/>
                <w:szCs w:val="24"/>
                <w:lang w:val="id-ID"/>
              </w:rPr>
            </w:pPr>
          </w:p>
        </w:tc>
      </w:tr>
      <w:tr w:rsidR="005A6068" w:rsidRPr="00B74AA4" w14:paraId="2DC87562" w14:textId="77777777" w:rsidTr="005A6068">
        <w:tc>
          <w:tcPr>
            <w:tcW w:w="0" w:type="auto"/>
          </w:tcPr>
          <w:p w14:paraId="0BE5E562"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 xml:space="preserve">2. </w:t>
            </w:r>
          </w:p>
        </w:tc>
        <w:tc>
          <w:tcPr>
            <w:tcW w:w="0" w:type="auto"/>
          </w:tcPr>
          <w:p w14:paraId="0D9DAA1C"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 xml:space="preserve">Knowledge </w:t>
            </w:r>
          </w:p>
        </w:tc>
        <w:tc>
          <w:tcPr>
            <w:tcW w:w="0" w:type="auto"/>
          </w:tcPr>
          <w:p w14:paraId="7493AEEA" w14:textId="77777777" w:rsidR="005A6068" w:rsidRPr="00B74AA4" w:rsidRDefault="005A6068" w:rsidP="00656FF6">
            <w:pPr>
              <w:pStyle w:val="Default"/>
              <w:numPr>
                <w:ilvl w:val="0"/>
                <w:numId w:val="26"/>
              </w:numPr>
              <w:spacing w:line="360" w:lineRule="auto"/>
              <w:jc w:val="both"/>
            </w:pPr>
            <w:r w:rsidRPr="00B74AA4">
              <w:t>Apa yang Anda ketahui tentang kosakata?</w:t>
            </w:r>
          </w:p>
        </w:tc>
        <w:tc>
          <w:tcPr>
            <w:tcW w:w="0" w:type="auto"/>
          </w:tcPr>
          <w:p w14:paraId="7C10DBAD" w14:textId="4DA33156" w:rsidR="005A6068" w:rsidRPr="00B74AA4" w:rsidRDefault="005A6068" w:rsidP="00656FF6">
            <w:pPr>
              <w:spacing w:line="360" w:lineRule="auto"/>
              <w:rPr>
                <w:rFonts w:cs="Times New Roman"/>
                <w:szCs w:val="24"/>
                <w:lang w:val="id-ID"/>
              </w:rPr>
            </w:pPr>
            <w:r w:rsidRPr="00B74AA4">
              <w:rPr>
                <w:rFonts w:cs="Times New Roman"/>
                <w:szCs w:val="24"/>
                <w:lang w:val="id-ID"/>
              </w:rPr>
              <w:fldChar w:fldCharType="begin" w:fldLock="1"/>
            </w:r>
            <w:r w:rsidRPr="00B74AA4">
              <w:rPr>
                <w:rFonts w:cs="Times New Roman"/>
                <w:szCs w:val="24"/>
                <w:lang w:val="id-ID"/>
              </w:rPr>
              <w:instrText>ADDIN CSL_CITATION {"citationItems":[{"id":"ITEM-1","itemData":{"DOI":"10.11648/j.ijll.20160401.16","ISSN":"2330-0205","abstract":"Teaching vocabulary is one of the most important ways of developing students’ vocabulary knowledge. This paper provides a thorough review of vocabulary learning and teaching from a research perspective. A great body of scientific research has supported the fact that vocabulary is one of the most significant components of any language which must be dealt with much care and attention in early stages of second/foreign language learning. As an introduction, we describe the role and importance of vocabulary in second language learning. Then, how different methods and approaches have dealt with teaching vocabulary in the classrooms are discussed. Then, two types of vocabulary, incidental and intentional, are thoroughly described. Finally, we elaborate vocabulary learning strategies and explain in detail four factors affecting vocabulary learning strategies of second/foreign language learners.","author":[{"dropping-particle":"","family":"Rasouli","given":"Fooziyeh","non-dropping-particle":"","parse-names":false,"suffix":""}],"container-title":"International Journal of Language and Linguistics","id":"ITEM-1","issue":"1","issued":{"date-parts":[["2016"]]},"page":"40","title":"A Deeper Understanding of L2 Vocabulary Learning and Teaching: A Review Study","type":"article-journal","volume":"4"},"uris":["http://www.mendeley.com/documents/?uuid=d606be5f-d7f2-4ba1-8ff1-3df81e4e51d8"]}],"mendeley":{"formattedCitation":"(Rasouli, 2016)","manualFormatting":"Rasouli, (2016)","plainTextFormattedCitation":"(Rasouli, 2016)","previouslyFormattedCitation":"(Rasouli, 2016)"},"properties":{"noteIndex":0},"schema":"https://github.com/citation-style-language/schema/raw/master/csl-citation.json"}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Rasouli, (2016)</w:t>
            </w:r>
            <w:r w:rsidRPr="00B74AA4">
              <w:rPr>
                <w:rFonts w:cs="Times New Roman"/>
                <w:szCs w:val="24"/>
                <w:lang w:val="id-ID"/>
              </w:rPr>
              <w:fldChar w:fldCharType="end"/>
            </w:r>
            <w:r w:rsidRPr="00B74AA4">
              <w:rPr>
                <w:rFonts w:cs="Times New Roman"/>
                <w:szCs w:val="24"/>
                <w:lang w:val="id-ID"/>
              </w:rPr>
              <w:t xml:space="preserve"> states that vocabulary is a comprehension of both word meanings and the related definitions. </w:t>
            </w:r>
          </w:p>
        </w:tc>
      </w:tr>
      <w:tr w:rsidR="005A6068" w:rsidRPr="00B74AA4" w14:paraId="57279909" w14:textId="77777777" w:rsidTr="005A6068">
        <w:tc>
          <w:tcPr>
            <w:tcW w:w="0" w:type="auto"/>
          </w:tcPr>
          <w:p w14:paraId="7E4BFC0D" w14:textId="77777777" w:rsidR="005A6068" w:rsidRPr="00B74AA4" w:rsidRDefault="005A6068" w:rsidP="00656FF6">
            <w:pPr>
              <w:spacing w:line="360" w:lineRule="auto"/>
              <w:rPr>
                <w:rFonts w:cs="Times New Roman"/>
                <w:szCs w:val="24"/>
                <w:lang w:val="id-ID"/>
              </w:rPr>
            </w:pPr>
          </w:p>
        </w:tc>
        <w:tc>
          <w:tcPr>
            <w:tcW w:w="0" w:type="auto"/>
          </w:tcPr>
          <w:p w14:paraId="44117B8E" w14:textId="77777777" w:rsidR="005A6068" w:rsidRPr="00B74AA4" w:rsidRDefault="005A6068" w:rsidP="00656FF6">
            <w:pPr>
              <w:spacing w:line="360" w:lineRule="auto"/>
              <w:rPr>
                <w:rFonts w:cs="Times New Roman"/>
                <w:szCs w:val="24"/>
                <w:lang w:val="id-ID"/>
              </w:rPr>
            </w:pPr>
          </w:p>
        </w:tc>
        <w:tc>
          <w:tcPr>
            <w:tcW w:w="0" w:type="auto"/>
          </w:tcPr>
          <w:p w14:paraId="6DBDC1BD"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Ketika Anda menggunakan Google Translate. Anda menyadari tidak bahwa pengetahuan kata dalam bahasa Inggris kalian itu bertambah dan Menurut Anda, apa itu pendapatan atau penambahan kosakata dalam konteks Bahasa Inggris?</w:t>
            </w:r>
          </w:p>
        </w:tc>
        <w:tc>
          <w:tcPr>
            <w:tcW w:w="0" w:type="auto"/>
          </w:tcPr>
          <w:p w14:paraId="23BE509F" w14:textId="01156C34" w:rsidR="005A6068" w:rsidRPr="00B74AA4" w:rsidRDefault="005A6068" w:rsidP="00656FF6">
            <w:pPr>
              <w:pStyle w:val="Default"/>
              <w:spacing w:line="360" w:lineRule="auto"/>
              <w:jc w:val="both"/>
            </w:pPr>
            <w:r w:rsidRPr="00B74AA4">
              <w:fldChar w:fldCharType="begin" w:fldLock="1"/>
            </w:r>
            <w:r w:rsidR="00E13610" w:rsidRPr="00B74AA4">
              <w:instrText>ADDIN CSL_CITATION {"citationItems":[{"id":"ITEM-1","itemData":{"DOI":"10.25134/ieflj.v2i2.641","ISSN":"2252-7427","abstract":"This research is designed to investigate the use of electronic dictionary in improving students</w:instrText>
            </w:r>
            <w:r w:rsidR="00E13610" w:rsidRPr="00B74AA4">
              <w:rPr>
                <w:rFonts w:ascii="Tahoma" w:hAnsi="Tahoma" w:cs="Tahoma"/>
              </w:rPr>
              <w:instrText>�</w:instrText>
            </w:r>
            <w:r w:rsidR="00E13610" w:rsidRPr="00B74AA4">
              <w:instrText xml:space="preserve"> vocabulary mastery. This quantitative research applied quasi-experimental with nonequivalent control group design by involving 65 second-grader of SMAN 1 Garawangi. There were two instruments used in this research, namely test, consisted of pretest and posttest, and questionnaire. As result, the findings showed that the mean score of experimental class on pretest was 53, and the mean score of experimental class achieved 86 after the treatment. The improvement of students</w:instrText>
            </w:r>
            <w:r w:rsidR="00E13610" w:rsidRPr="00B74AA4">
              <w:rPr>
                <w:rFonts w:ascii="Tahoma" w:hAnsi="Tahoma" w:cs="Tahoma"/>
              </w:rPr>
              <w:instrText>�</w:instrText>
            </w:r>
            <w:r w:rsidR="00E13610" w:rsidRPr="00B74AA4">
              <w:instrText xml:space="preserve"> vocabulary mastery can also be seen from the level of significance (two-tailed) in paired t-test that was less than the alpha (0.000&lt;0.05). It indicated that the null hypothesis was rejected and Ha was accepted which means that there was significant difference of means between pre-test and post-test of experimental class. Besides, most students endorsed ten items of questionnaire involving affective, behavioral, and cognitive aspects which means that most students in experimental class agreed that electronic dictionary can help them in improving their vocabulary mastery. Finally, the researcher concludes that the use of electronic dictionary can improve students</w:instrText>
            </w:r>
            <w:r w:rsidR="00E13610" w:rsidRPr="00B74AA4">
              <w:rPr>
                <w:rFonts w:ascii="Tahoma" w:hAnsi="Tahoma" w:cs="Tahoma"/>
              </w:rPr>
              <w:instrText>�</w:instrText>
            </w:r>
            <w:r w:rsidR="00E13610" w:rsidRPr="00B74AA4">
              <w:instrText xml:space="preserve"> vocabulary mastery.Keywords: electronic dictionary, vocabulary mastery, quasi-experimental, nonequivalent control group","author":[{"dropping-particle":"","family":"Yanti","given":"Sri","non-dropping-particle":"","parse-names":false,"suffix":""}],"container-title":"Indonesian EFL Journal","id":"ITEM-1","issue":"2","issued":{"date-parts":[["2017"]]},"page":"88","title":"Improving Students</w:instrText>
            </w:r>
            <w:r w:rsidR="00E13610" w:rsidRPr="00B74AA4">
              <w:rPr>
                <w:rFonts w:ascii="Tahoma" w:hAnsi="Tahoma" w:cs="Tahoma"/>
              </w:rPr>
              <w:instrText>�</w:instrText>
            </w:r>
            <w:r w:rsidR="00E13610" w:rsidRPr="00B74AA4">
              <w:instrText xml:space="preserve"> Vocabulary Mastery Through Electronic Dictionary","type":"article-journal","volume":"2"},"uris":["http://www.mendeley.com/documents/?uuid=841c3a05-7211-425e-94f5-197e4385c28c"]}],"mendeley":{"formattedCitation":"(S. Yanti, 2017)","manualFormatting":"Yanti, (2017)","plainTextFormattedCitation":"(S. Yanti, 2017)","previouslyFormattedCitation":"(Yanti, 2017)"},"properties":{"noteIndex":0},"schema":"https://github.com/citation-style-language/schema/raw/master/csl-citation.json"}</w:instrText>
            </w:r>
            <w:r w:rsidRPr="00B74AA4">
              <w:fldChar w:fldCharType="separate"/>
            </w:r>
            <w:r w:rsidRPr="00B74AA4">
              <w:rPr>
                <w:noProof/>
              </w:rPr>
              <w:t>Yanti, (2017)</w:t>
            </w:r>
            <w:r w:rsidRPr="00B74AA4">
              <w:fldChar w:fldCharType="end"/>
            </w:r>
            <w:r w:rsidRPr="00B74AA4">
              <w:t xml:space="preserve"> states that the ability to identify, comprehend, and generate a significant vocabulary of language and its meanings is known as the acquisition of vocabulary.</w:t>
            </w:r>
          </w:p>
        </w:tc>
      </w:tr>
      <w:tr w:rsidR="005A6068" w:rsidRPr="00B74AA4" w14:paraId="32200A3C" w14:textId="77777777" w:rsidTr="005A6068">
        <w:tc>
          <w:tcPr>
            <w:tcW w:w="510" w:type="dxa"/>
          </w:tcPr>
          <w:p w14:paraId="2526CDBB"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 xml:space="preserve"> </w:t>
            </w:r>
          </w:p>
        </w:tc>
        <w:tc>
          <w:tcPr>
            <w:tcW w:w="1323" w:type="dxa"/>
          </w:tcPr>
          <w:p w14:paraId="5CAF4225" w14:textId="77777777" w:rsidR="005A6068" w:rsidRPr="00B74AA4" w:rsidRDefault="005A6068" w:rsidP="00656FF6">
            <w:pPr>
              <w:spacing w:line="360" w:lineRule="auto"/>
              <w:rPr>
                <w:rFonts w:cs="Times New Roman"/>
                <w:szCs w:val="24"/>
                <w:lang w:val="id-ID"/>
              </w:rPr>
            </w:pPr>
          </w:p>
        </w:tc>
        <w:tc>
          <w:tcPr>
            <w:tcW w:w="6130" w:type="dxa"/>
          </w:tcPr>
          <w:p w14:paraId="4A895CA8" w14:textId="77777777" w:rsidR="005A6068" w:rsidRPr="00B74AA4" w:rsidRDefault="005A6068" w:rsidP="00656FF6">
            <w:pPr>
              <w:spacing w:line="360" w:lineRule="auto"/>
              <w:rPr>
                <w:rFonts w:cs="Times New Roman"/>
                <w:szCs w:val="24"/>
                <w:lang w:val="id-ID"/>
              </w:rPr>
            </w:pPr>
          </w:p>
        </w:tc>
        <w:tc>
          <w:tcPr>
            <w:tcW w:w="5985" w:type="dxa"/>
          </w:tcPr>
          <w:p w14:paraId="12B4835C" w14:textId="77777777" w:rsidR="005A6068" w:rsidRPr="00B74AA4" w:rsidRDefault="005A6068" w:rsidP="00656FF6">
            <w:pPr>
              <w:spacing w:line="360" w:lineRule="auto"/>
              <w:rPr>
                <w:rFonts w:cs="Times New Roman"/>
                <w:szCs w:val="24"/>
                <w:lang w:val="id-ID"/>
              </w:rPr>
            </w:pPr>
          </w:p>
        </w:tc>
      </w:tr>
      <w:tr w:rsidR="005A6068" w:rsidRPr="00B74AA4" w14:paraId="44779201" w14:textId="77777777" w:rsidTr="005A6068">
        <w:tc>
          <w:tcPr>
            <w:tcW w:w="0" w:type="auto"/>
          </w:tcPr>
          <w:p w14:paraId="123560EA" w14:textId="77777777" w:rsidR="005A6068" w:rsidRPr="00B74AA4" w:rsidRDefault="005A6068" w:rsidP="00656FF6">
            <w:pPr>
              <w:spacing w:line="360" w:lineRule="auto"/>
              <w:rPr>
                <w:rFonts w:cs="Times New Roman"/>
                <w:szCs w:val="24"/>
                <w:lang w:val="id-ID"/>
              </w:rPr>
            </w:pPr>
          </w:p>
        </w:tc>
        <w:tc>
          <w:tcPr>
            <w:tcW w:w="0" w:type="auto"/>
          </w:tcPr>
          <w:p w14:paraId="24D39E91"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t>Belief</w:t>
            </w:r>
          </w:p>
        </w:tc>
        <w:tc>
          <w:tcPr>
            <w:tcW w:w="0" w:type="auto"/>
          </w:tcPr>
          <w:p w14:paraId="6576E4EF" w14:textId="77777777" w:rsidR="005A6068" w:rsidRPr="00B74AA4" w:rsidRDefault="005A6068" w:rsidP="00656FF6">
            <w:pPr>
              <w:pStyle w:val="ListParagraph"/>
              <w:numPr>
                <w:ilvl w:val="0"/>
                <w:numId w:val="26"/>
              </w:numPr>
              <w:spacing w:line="360" w:lineRule="auto"/>
              <w:rPr>
                <w:rFonts w:cs="Times New Roman"/>
                <w:szCs w:val="24"/>
                <w:lang w:val="id-ID"/>
              </w:rPr>
            </w:pPr>
            <w:r w:rsidRPr="00B74AA4">
              <w:rPr>
                <w:rFonts w:cs="Times New Roman"/>
                <w:szCs w:val="24"/>
                <w:lang w:val="id-ID"/>
              </w:rPr>
              <w:t>Menurut Anda, pentingkah seseorang memiliki pemahaman atau pengetahuan mengenai kosakata yang beragam dalam konteks Bahasa Inggris? Mengapa?</w:t>
            </w:r>
          </w:p>
        </w:tc>
        <w:tc>
          <w:tcPr>
            <w:tcW w:w="0" w:type="auto"/>
          </w:tcPr>
          <w:p w14:paraId="1D3990E0" w14:textId="77777777" w:rsidR="005A6068" w:rsidRPr="00B74AA4" w:rsidRDefault="005A6068" w:rsidP="00656FF6">
            <w:pPr>
              <w:spacing w:line="360" w:lineRule="auto"/>
              <w:rPr>
                <w:rFonts w:cs="Times New Roman"/>
                <w:szCs w:val="24"/>
                <w:lang w:val="id-ID"/>
              </w:rPr>
            </w:pPr>
            <w:r w:rsidRPr="00B74AA4">
              <w:rPr>
                <w:rFonts w:cs="Times New Roman"/>
                <w:szCs w:val="24"/>
                <w:lang w:val="id-ID"/>
              </w:rPr>
              <w:fldChar w:fldCharType="begin" w:fldLock="1"/>
            </w:r>
            <w:r w:rsidRPr="00B74AA4">
              <w:rPr>
                <w:rFonts w:cs="Times New Roman"/>
                <w:szCs w:val="24"/>
                <w:lang w:val="id-ID"/>
              </w:rPr>
              <w:instrText>ADDIN CSL_CITATION {"citationItems":[{"id":"ITEM-1","itemData":{"abstract":"This study is an attempt to clarify the incremental and multidimensional nature of foreign language vocabulary development and its relation to the participants\" reading and writing performances and general language ability of English as a foreign language (EFL). With this principle aim, the current study investigated the relationship between receptive and productive vocabulary knowledge, the relationship between receptive vocabulary knowledge and reading performance and the relationship between productive vocabulary knowledge and writing performance using the participants\" scores on vocabulary knowledge tests, a reading exam and a writing exam. Additionally, the lexical level of the essays written by the participants and its relation to their productive vocabulary knowledge and the impact of both receptive and productive vocabulary knowledge on the participants\" general language ability of EFL were also examined. 175 students studying in an intensive language program participated in the study. The results revealed that the students\" receptive vocabulary knowledge was larger than their productive vocabulary knowledge. It was also found that the contribution of vocabulary knowledge to the foreign language performances of reading, writing and proficiency was significant. Moreover, according to the Lexical Frequency Profile results, the lexical level of the student essays and the students\" productive vocabulary knowledge were significantly related.","author":[{"dropping-particle":"","family":"Karakoc","given":"Dilek","non-dropping-particle":"","parse-names":false,"suffix":""},{"dropping-particle":"","family":"Durmusoglu Kose","given":"Gul","non-dropping-particle":"","parse-names":false,"suffix":""}],"container-title":"Journal of Language and Linguistic Studies","id":"ITEM-1","issue":"1","issued":{"date-parts":[["2017"]]},"page":"352-378","title":"The impact of vocabulary knowledge on reading, writing and proficiency scores of EFL learners","type":"article-journal","volume":"13"},"uris":["http://www.mendeley.com/documents/?uuid=8352e91b-b3f6-44d3-83db-f985c2118360"]}],"mendeley":{"formattedCitation":"(Karakoc &amp; Durmusoglu Kose, 2017)","manualFormatting":"Karakoc &amp; Durmusoglu Kose, (2017)","plainTextFormattedCitation":"(Karakoc &amp; Durmusoglu Kose, 2017)","previouslyFormattedCitation":"(Karakoc &amp; Durmusoglu Kose, 2017)"},"properties":{"noteIndex":0},"schema":"https://github.com/citation-style-language/schema/raw/master/csl-citation.json"}</w:instrText>
            </w:r>
            <w:r w:rsidRPr="00B74AA4">
              <w:rPr>
                <w:rFonts w:cs="Times New Roman"/>
                <w:szCs w:val="24"/>
                <w:lang w:val="id-ID"/>
              </w:rPr>
              <w:fldChar w:fldCharType="separate"/>
            </w:r>
            <w:r w:rsidRPr="00B74AA4">
              <w:rPr>
                <w:rFonts w:cs="Times New Roman"/>
                <w:noProof/>
                <w:szCs w:val="24"/>
                <w:lang w:val="id-ID"/>
              </w:rPr>
              <w:t>Karakoc &amp; Durmusoglu Kose, (2017)</w:t>
            </w:r>
            <w:r w:rsidRPr="00B74AA4">
              <w:rPr>
                <w:rFonts w:cs="Times New Roman"/>
                <w:szCs w:val="24"/>
                <w:lang w:val="id-ID"/>
              </w:rPr>
              <w:fldChar w:fldCharType="end"/>
            </w:r>
            <w:r w:rsidRPr="00B74AA4">
              <w:rPr>
                <w:rFonts w:cs="Times New Roman"/>
                <w:szCs w:val="24"/>
                <w:lang w:val="id-ID"/>
              </w:rPr>
              <w:t xml:space="preserve"> that to succeed when studying a foreign language, students must develop vocabulary knowledge. The more vocab comprehension they have, the more competent they become in language.</w:t>
            </w:r>
          </w:p>
        </w:tc>
      </w:tr>
    </w:tbl>
    <w:p w14:paraId="6C0F7D7F" w14:textId="147EC599" w:rsidR="005A6068" w:rsidRPr="00B74AA4" w:rsidRDefault="005A6068" w:rsidP="00656FF6">
      <w:pPr>
        <w:spacing w:after="0" w:line="360" w:lineRule="auto"/>
        <w:rPr>
          <w:rFonts w:cs="Times New Roman"/>
          <w:b/>
          <w:bCs/>
          <w:szCs w:val="24"/>
          <w:lang w:val="id-ID"/>
        </w:rPr>
      </w:pPr>
      <w:bookmarkStart w:id="117" w:name="_Hlk166523904"/>
      <w:r w:rsidRPr="00B74AA4">
        <w:rPr>
          <w:rFonts w:cs="Times New Roman"/>
          <w:b/>
          <w:bCs/>
          <w:szCs w:val="24"/>
          <w:lang w:val="id-ID"/>
        </w:rPr>
        <w:br w:type="page"/>
      </w:r>
    </w:p>
    <w:p w14:paraId="2BCC04A4" w14:textId="77777777" w:rsidR="00341590" w:rsidRPr="00B74AA4" w:rsidRDefault="00341590" w:rsidP="00656FF6">
      <w:pPr>
        <w:spacing w:after="0" w:line="360" w:lineRule="auto"/>
        <w:rPr>
          <w:rFonts w:cs="Times New Roman"/>
          <w:szCs w:val="24"/>
          <w:lang w:val="id-ID"/>
        </w:rPr>
        <w:sectPr w:rsidR="00341590" w:rsidRPr="00B74AA4" w:rsidSect="005E1ED1">
          <w:type w:val="continuous"/>
          <w:pgSz w:w="16838" w:h="11906" w:orient="landscape"/>
          <w:pgMar w:top="2268" w:right="1701" w:bottom="1701" w:left="2268" w:header="708" w:footer="708" w:gutter="0"/>
          <w:cols w:space="708"/>
          <w:docGrid w:linePitch="360"/>
        </w:sectPr>
      </w:pPr>
    </w:p>
    <w:p w14:paraId="6C875A98" w14:textId="0077608B" w:rsidR="00E8386C" w:rsidRPr="00B74AA4" w:rsidRDefault="00E8386C" w:rsidP="00656FF6">
      <w:pPr>
        <w:pStyle w:val="Heading1"/>
        <w:spacing w:before="0"/>
        <w:rPr>
          <w:rFonts w:cs="Times New Roman"/>
          <w:lang w:val="id-ID"/>
        </w:rPr>
      </w:pPr>
      <w:bookmarkStart w:id="118" w:name="_Toc172748823"/>
      <w:r w:rsidRPr="00B74AA4">
        <w:rPr>
          <w:rFonts w:cs="Times New Roman"/>
          <w:lang w:val="id-ID"/>
        </w:rPr>
        <w:lastRenderedPageBreak/>
        <w:t>APPENDIX 4 INTERVIEW QUESTION</w:t>
      </w:r>
      <w:bookmarkEnd w:id="118"/>
    </w:p>
    <w:p w14:paraId="585EEC62"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Apakah Anda menggunakan sumber daya digital untuk belajar Bahasa Inggris? Apa saja?</w:t>
      </w:r>
    </w:p>
    <w:p w14:paraId="4C9F42AB"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Sumber digital mana yang paling sering Anda gunakan untuk belajar Bahasa Inggris?</w:t>
      </w:r>
    </w:p>
    <w:p w14:paraId="14CD7683"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Menurut Anda, apa itu Google Translate?</w:t>
      </w:r>
    </w:p>
    <w:p w14:paraId="294831A5"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Pernahkah Anda menggunakan Google Translate? Biasanya digunakan untuk apa?</w:t>
      </w:r>
    </w:p>
    <w:p w14:paraId="51A5474E"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 xml:space="preserve">Pernahkah Anda menggunakan Google Translate untuk belajar mencari kosakata baru Bahasa Inggris? </w:t>
      </w:r>
    </w:p>
    <w:p w14:paraId="4CAD564C"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Apa yang Anda ketahui tentang kosakata?</w:t>
      </w:r>
    </w:p>
    <w:p w14:paraId="30D48F15"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Ketika Anda menggunakan Google Translate. Anda menyadari tidak bahwa pengetahuan kata dalam bahasa Inggris kalian itu bertambah? Menurut Anda, apa itu pendapatan atau penambahan kosakata dalam konteks Bahasa Inggris?</w:t>
      </w:r>
    </w:p>
    <w:p w14:paraId="6581DA90"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Dalam pembelajaran Bahasa Inggris, seberapa sering Anda menggunakan Google Translate untuk memperoleh kosakata? Contohnya?</w:t>
      </w:r>
    </w:p>
    <w:p w14:paraId="41AAC085"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Apakah Google Translate membantu Anda dalam mengerjakan tugas Bahasa Inggris? Bagaimana cara Google Translate membantu Anda dalam mendapatkan kosakata Bahasa Inggris?</w:t>
      </w:r>
    </w:p>
    <w:p w14:paraId="4EA891F8"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Sejak menggunakan Google Translate, apakah Anda melihat peningkatan dalam kosakata Anda? Contohnya?</w:t>
      </w:r>
    </w:p>
    <w:p w14:paraId="33F4C743"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Menurut Anda, pentingkah seseorang memiliki pemahaman atau pengetahuan mengenai kosakata yang beragam dalam konteks Bahasa Inggris? Mengapa?</w:t>
      </w:r>
    </w:p>
    <w:p w14:paraId="508D2BF5"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Apakah Anda pernah mengalami situasi di mana terjemahan dari Google Translate tidak sesuai dengan konteks atau makna sebenarnya dari kosakata yang Anda pelajari? Contohnya?</w:t>
      </w:r>
    </w:p>
    <w:p w14:paraId="52DC2EF1"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t>Menurut Anda, apa kelebihan Google Translate saat digunakan untuk pembelajaran kosakata?</w:t>
      </w:r>
    </w:p>
    <w:p w14:paraId="6401C4B1" w14:textId="77777777" w:rsidR="005A6068" w:rsidRPr="00B74AA4" w:rsidRDefault="005A6068" w:rsidP="00656FF6">
      <w:pPr>
        <w:pStyle w:val="ListParagraph"/>
        <w:numPr>
          <w:ilvl w:val="0"/>
          <w:numId w:val="27"/>
        </w:numPr>
        <w:spacing w:after="0" w:line="360" w:lineRule="auto"/>
        <w:rPr>
          <w:rFonts w:cs="Times New Roman"/>
          <w:szCs w:val="24"/>
          <w:lang w:val="id-ID"/>
        </w:rPr>
      </w:pPr>
      <w:r w:rsidRPr="00B74AA4">
        <w:rPr>
          <w:rFonts w:cs="Times New Roman"/>
          <w:szCs w:val="24"/>
          <w:lang w:val="id-ID"/>
        </w:rPr>
        <w:lastRenderedPageBreak/>
        <w:t>Apa kekurangan Google Translate saat digunakan untuk pembelajaran kosakata?</w:t>
      </w:r>
    </w:p>
    <w:bookmarkEnd w:id="117"/>
    <w:p w14:paraId="32E39EC8" w14:textId="7E6C1C18" w:rsidR="005A6068" w:rsidRPr="00B74AA4" w:rsidRDefault="005A6068" w:rsidP="00656FF6">
      <w:pPr>
        <w:spacing w:after="0" w:line="360" w:lineRule="auto"/>
        <w:rPr>
          <w:rFonts w:cs="Times New Roman"/>
          <w:szCs w:val="24"/>
          <w:lang w:val="id-ID"/>
        </w:rPr>
      </w:pPr>
      <w:r w:rsidRPr="00B74AA4">
        <w:rPr>
          <w:rFonts w:cs="Times New Roman"/>
          <w:szCs w:val="24"/>
          <w:lang w:val="id-ID"/>
        </w:rPr>
        <w:t xml:space="preserve"> </w:t>
      </w:r>
    </w:p>
    <w:p w14:paraId="42B24609" w14:textId="77777777" w:rsidR="00E8386C" w:rsidRPr="00B74AA4" w:rsidRDefault="00E8386C" w:rsidP="00656FF6">
      <w:pPr>
        <w:spacing w:after="0" w:line="360" w:lineRule="auto"/>
        <w:rPr>
          <w:rFonts w:cs="Times New Roman"/>
          <w:szCs w:val="24"/>
          <w:lang w:val="id-ID"/>
        </w:rPr>
      </w:pPr>
      <w:r w:rsidRPr="00B74AA4">
        <w:rPr>
          <w:rFonts w:cs="Times New Roman"/>
          <w:szCs w:val="24"/>
          <w:lang w:val="id-ID"/>
        </w:rPr>
        <w:br w:type="page"/>
      </w:r>
    </w:p>
    <w:p w14:paraId="5B48C6D1" w14:textId="77777777" w:rsidR="00341590" w:rsidRPr="00B74AA4" w:rsidRDefault="00341590" w:rsidP="00656FF6">
      <w:pPr>
        <w:spacing w:after="0" w:line="360" w:lineRule="auto"/>
        <w:rPr>
          <w:rFonts w:cs="Times New Roman"/>
          <w:szCs w:val="24"/>
          <w:lang w:val="id-ID"/>
        </w:rPr>
        <w:sectPr w:rsidR="00341590" w:rsidRPr="00B74AA4" w:rsidSect="004315CE">
          <w:pgSz w:w="11906" w:h="16838"/>
          <w:pgMar w:top="2268" w:right="1701" w:bottom="1701" w:left="2268" w:header="708" w:footer="708" w:gutter="0"/>
          <w:cols w:space="708"/>
          <w:titlePg/>
          <w:docGrid w:linePitch="360"/>
        </w:sectPr>
      </w:pPr>
    </w:p>
    <w:p w14:paraId="7449F626" w14:textId="3E98CB18" w:rsidR="009F6B64" w:rsidRPr="00B74AA4" w:rsidRDefault="009F6B64" w:rsidP="00656FF6">
      <w:pPr>
        <w:pStyle w:val="Heading1"/>
        <w:spacing w:before="0"/>
        <w:rPr>
          <w:rFonts w:cs="Times New Roman"/>
          <w:lang w:val="id-ID"/>
        </w:rPr>
      </w:pPr>
      <w:bookmarkStart w:id="119" w:name="_Toc172748824"/>
      <w:r w:rsidRPr="00B74AA4">
        <w:rPr>
          <w:rFonts w:cs="Times New Roman"/>
          <w:lang w:val="id-ID"/>
        </w:rPr>
        <w:lastRenderedPageBreak/>
        <w:t>APPENDIX 5 INTERVIEW TRANSCRIPTS</w:t>
      </w:r>
      <w:bookmarkEnd w:id="119"/>
    </w:p>
    <w:p w14:paraId="1F67D628" w14:textId="77777777" w:rsidR="008D559E" w:rsidRPr="00B74AA4" w:rsidRDefault="008D559E" w:rsidP="00656FF6">
      <w:pPr>
        <w:spacing w:after="0" w:line="360" w:lineRule="auto"/>
        <w:jc w:val="center"/>
        <w:rPr>
          <w:rFonts w:cs="Times New Roman"/>
          <w:b/>
          <w:bCs/>
          <w:szCs w:val="24"/>
          <w:lang w:val="id-ID"/>
        </w:rPr>
      </w:pPr>
      <w:r w:rsidRPr="00B74AA4">
        <w:rPr>
          <w:rFonts w:cs="Times New Roman"/>
          <w:b/>
          <w:bCs/>
          <w:szCs w:val="24"/>
          <w:lang w:val="id-ID"/>
        </w:rPr>
        <w:t>INTERVIEW TRANSCRIPT</w:t>
      </w:r>
    </w:p>
    <w:p w14:paraId="6D8F89C8" w14:textId="77777777" w:rsidR="008D559E" w:rsidRPr="00B74AA4" w:rsidRDefault="008D559E" w:rsidP="00656FF6">
      <w:pPr>
        <w:spacing w:after="0" w:line="360" w:lineRule="auto"/>
        <w:rPr>
          <w:rFonts w:cs="Times New Roman"/>
          <w:szCs w:val="24"/>
          <w:lang w:val="id-ID"/>
        </w:rPr>
      </w:pPr>
      <w:r w:rsidRPr="00B74AA4">
        <w:rPr>
          <w:rFonts w:cs="Times New Roman"/>
          <w:szCs w:val="24"/>
          <w:lang w:val="id-ID"/>
        </w:rPr>
        <w:t>*P1-P4 = Participants</w:t>
      </w:r>
    </w:p>
    <w:tbl>
      <w:tblPr>
        <w:tblStyle w:val="TableGrid"/>
        <w:tblW w:w="0" w:type="auto"/>
        <w:tblLook w:val="04A0" w:firstRow="1" w:lastRow="0" w:firstColumn="1" w:lastColumn="0" w:noHBand="0" w:noVBand="1"/>
      </w:tblPr>
      <w:tblGrid>
        <w:gridCol w:w="5879"/>
        <w:gridCol w:w="6980"/>
      </w:tblGrid>
      <w:tr w:rsidR="008D559E" w:rsidRPr="00B74AA4" w14:paraId="61B38121" w14:textId="77777777" w:rsidTr="00576DA8">
        <w:tc>
          <w:tcPr>
            <w:tcW w:w="0" w:type="auto"/>
          </w:tcPr>
          <w:p w14:paraId="36A5A1E9" w14:textId="77777777" w:rsidR="008D559E" w:rsidRPr="00B74AA4" w:rsidRDefault="008D559E" w:rsidP="00656FF6">
            <w:pPr>
              <w:spacing w:line="360" w:lineRule="auto"/>
              <w:jc w:val="center"/>
              <w:rPr>
                <w:rFonts w:cs="Times New Roman"/>
                <w:b/>
                <w:bCs/>
                <w:szCs w:val="24"/>
                <w:lang w:val="id-ID"/>
              </w:rPr>
            </w:pPr>
            <w:r w:rsidRPr="00B74AA4">
              <w:rPr>
                <w:rFonts w:cs="Times New Roman"/>
                <w:b/>
                <w:bCs/>
                <w:szCs w:val="24"/>
                <w:lang w:val="id-ID"/>
              </w:rPr>
              <w:t>Questions</w:t>
            </w:r>
          </w:p>
        </w:tc>
        <w:tc>
          <w:tcPr>
            <w:tcW w:w="0" w:type="auto"/>
          </w:tcPr>
          <w:p w14:paraId="0B4142FC" w14:textId="77777777" w:rsidR="008D559E" w:rsidRPr="00B74AA4" w:rsidRDefault="008D559E" w:rsidP="00656FF6">
            <w:pPr>
              <w:spacing w:line="360" w:lineRule="auto"/>
              <w:jc w:val="center"/>
              <w:rPr>
                <w:rFonts w:cs="Times New Roman"/>
                <w:b/>
                <w:bCs/>
                <w:szCs w:val="24"/>
                <w:lang w:val="id-ID"/>
              </w:rPr>
            </w:pPr>
            <w:r w:rsidRPr="00B74AA4">
              <w:rPr>
                <w:rFonts w:cs="Times New Roman"/>
                <w:b/>
                <w:bCs/>
                <w:szCs w:val="24"/>
                <w:lang w:val="id-ID"/>
              </w:rPr>
              <w:t>Answer</w:t>
            </w:r>
          </w:p>
        </w:tc>
      </w:tr>
      <w:tr w:rsidR="008D559E" w:rsidRPr="00B74AA4" w14:paraId="25E0D7EC" w14:textId="77777777" w:rsidTr="00576DA8">
        <w:tc>
          <w:tcPr>
            <w:tcW w:w="0" w:type="auto"/>
          </w:tcPr>
          <w:p w14:paraId="3E6DC90C"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Apakah Anda menggunakan sumber daya digital untuk belajar Bahasa Inggris? Apa saja?</w:t>
            </w:r>
          </w:p>
          <w:p w14:paraId="14C6A715" w14:textId="77777777" w:rsidR="008D559E" w:rsidRPr="00B74AA4" w:rsidRDefault="008D559E" w:rsidP="00656FF6">
            <w:pPr>
              <w:spacing w:line="360" w:lineRule="auto"/>
              <w:rPr>
                <w:rFonts w:cs="Times New Roman"/>
                <w:szCs w:val="24"/>
                <w:lang w:val="id-ID"/>
              </w:rPr>
            </w:pPr>
          </w:p>
        </w:tc>
        <w:tc>
          <w:tcPr>
            <w:tcW w:w="0" w:type="auto"/>
          </w:tcPr>
          <w:p w14:paraId="5B21DEEE" w14:textId="68C6FCB4"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Iya, biasanya Google Translate, Tiktok, dan Youtube.</w:t>
            </w:r>
          </w:p>
          <w:p w14:paraId="40B3875E" w14:textId="34D96AD8"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Ya, biasanya Google Translate, Brainly, ada juga Kamus Bahasa Inggris di Hp.</w:t>
            </w:r>
          </w:p>
          <w:p w14:paraId="0132CED3" w14:textId="13E4B810" w:rsidR="008D559E" w:rsidRPr="00B74AA4" w:rsidRDefault="008D559E" w:rsidP="00656FF6">
            <w:pPr>
              <w:spacing w:line="360" w:lineRule="auto"/>
              <w:rPr>
                <w:rFonts w:cs="Times New Roman"/>
                <w:b/>
                <w:bCs/>
                <w:szCs w:val="24"/>
                <w:lang w:val="id-ID"/>
              </w:rPr>
            </w:pPr>
            <w:r w:rsidRPr="00B74AA4">
              <w:rPr>
                <w:rFonts w:cs="Times New Roman"/>
                <w:b/>
                <w:bCs/>
                <w:szCs w:val="24"/>
                <w:lang w:val="id-ID"/>
              </w:rPr>
              <w:t xml:space="preserve">P3: </w:t>
            </w:r>
            <w:r w:rsidRPr="00B74AA4">
              <w:rPr>
                <w:rFonts w:cs="Times New Roman"/>
                <w:szCs w:val="24"/>
                <w:lang w:val="id-ID"/>
              </w:rPr>
              <w:t>Iya pakai, seperti Google Translate, DeepL, Grammarly.</w:t>
            </w:r>
          </w:p>
          <w:p w14:paraId="30FE466F" w14:textId="29A5F953"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Ya menggunakan kaya Google Translate, DeepL, ChatGpt juga.</w:t>
            </w:r>
          </w:p>
        </w:tc>
      </w:tr>
      <w:tr w:rsidR="008D559E" w:rsidRPr="00B74AA4" w14:paraId="0800FDC5" w14:textId="77777777" w:rsidTr="00576DA8">
        <w:tc>
          <w:tcPr>
            <w:tcW w:w="0" w:type="auto"/>
          </w:tcPr>
          <w:p w14:paraId="3DC82E6C"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Sumber digital mana yang paling sering Anda gunakan untuk belajar Bahasa Inggris?</w:t>
            </w:r>
          </w:p>
        </w:tc>
        <w:tc>
          <w:tcPr>
            <w:tcW w:w="0" w:type="auto"/>
          </w:tcPr>
          <w:p w14:paraId="600A5502" w14:textId="4875FE40"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Biasanya dari Google Translate itu sendiri.</w:t>
            </w:r>
          </w:p>
          <w:p w14:paraId="68FB18A2" w14:textId="71A7BF2E"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Google Translate.</w:t>
            </w:r>
          </w:p>
          <w:p w14:paraId="341BC39D" w14:textId="4B5E310F"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Paling sering Google Translate.</w:t>
            </w:r>
          </w:p>
          <w:p w14:paraId="443A349B" w14:textId="5F5AC103"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Semuanya sih tapi kalau untuk translate lebih sering Google Translate.</w:t>
            </w:r>
          </w:p>
        </w:tc>
      </w:tr>
      <w:tr w:rsidR="008D559E" w:rsidRPr="00B74AA4" w14:paraId="7C5B976F" w14:textId="77777777" w:rsidTr="00576DA8">
        <w:tc>
          <w:tcPr>
            <w:tcW w:w="0" w:type="auto"/>
          </w:tcPr>
          <w:p w14:paraId="291431C7"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Menurut Anda, apa itu Google Translate?</w:t>
            </w:r>
          </w:p>
          <w:p w14:paraId="06C67683" w14:textId="77777777" w:rsidR="008D559E" w:rsidRPr="00B74AA4" w:rsidRDefault="008D559E" w:rsidP="00656FF6">
            <w:pPr>
              <w:spacing w:line="360" w:lineRule="auto"/>
              <w:rPr>
                <w:rFonts w:cs="Times New Roman"/>
                <w:szCs w:val="24"/>
                <w:lang w:val="id-ID"/>
              </w:rPr>
            </w:pPr>
          </w:p>
        </w:tc>
        <w:tc>
          <w:tcPr>
            <w:tcW w:w="0" w:type="auto"/>
          </w:tcPr>
          <w:p w14:paraId="25D54866" w14:textId="778CF545"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Menurut saya, Google Translate itu alat untuk menterjemahkan dari satu Bahasa ke Bahasa yang lain, dan ada yang berupa web dan aplikasi khusus translate nya.</w:t>
            </w:r>
          </w:p>
          <w:p w14:paraId="752FEBC1" w14:textId="75AA5CB0" w:rsidR="008D559E" w:rsidRPr="00B74AA4" w:rsidRDefault="008D559E" w:rsidP="00656FF6">
            <w:pPr>
              <w:spacing w:line="360" w:lineRule="auto"/>
              <w:rPr>
                <w:rFonts w:cs="Times New Roman"/>
                <w:szCs w:val="24"/>
                <w:lang w:val="id-ID"/>
              </w:rPr>
            </w:pPr>
            <w:r w:rsidRPr="00B74AA4">
              <w:rPr>
                <w:rFonts w:cs="Times New Roman"/>
                <w:b/>
                <w:bCs/>
                <w:szCs w:val="24"/>
                <w:lang w:val="id-ID"/>
              </w:rPr>
              <w:lastRenderedPageBreak/>
              <w:t xml:space="preserve">P2: </w:t>
            </w:r>
            <w:r w:rsidRPr="00B74AA4">
              <w:rPr>
                <w:rFonts w:cs="Times New Roman"/>
                <w:szCs w:val="24"/>
                <w:lang w:val="id-ID"/>
              </w:rPr>
              <w:t xml:space="preserve">Google Translate itu kaya aplikasi atau website buat menterjemahkan dari satu Bahasa ke Bahasa lainnya untuk mempermudah komunikasi. </w:t>
            </w:r>
          </w:p>
          <w:p w14:paraId="6AE738B5" w14:textId="23B2B943"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 xml:space="preserve">Menurut saya, Google Translate itu aplikasi untuk menterjemahkan kosakata, kalimat atau teks dari satu Bahasa ke Bahasa lainnya. </w:t>
            </w:r>
          </w:p>
          <w:p w14:paraId="586A2D60" w14:textId="37AB8474"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Menurut saya, GT sebuah alat untuk membantu kita dalam mengenal atau memahami bahasa asing. GT itu berupa web karena saya suka pake yang web.</w:t>
            </w:r>
          </w:p>
        </w:tc>
      </w:tr>
      <w:tr w:rsidR="008D559E" w:rsidRPr="00B74AA4" w14:paraId="249BC4DE" w14:textId="77777777" w:rsidTr="00576DA8">
        <w:tc>
          <w:tcPr>
            <w:tcW w:w="0" w:type="auto"/>
          </w:tcPr>
          <w:p w14:paraId="60CD7C2D"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Pernahkah Anda menggunakan Google Translate? Biasanya digunakan untuk apa?</w:t>
            </w:r>
          </w:p>
          <w:p w14:paraId="4621B81E" w14:textId="77777777" w:rsidR="008D559E" w:rsidRPr="00B74AA4" w:rsidRDefault="008D559E" w:rsidP="00656FF6">
            <w:pPr>
              <w:spacing w:line="360" w:lineRule="auto"/>
              <w:rPr>
                <w:rFonts w:cs="Times New Roman"/>
                <w:szCs w:val="24"/>
                <w:lang w:val="id-ID"/>
              </w:rPr>
            </w:pPr>
          </w:p>
        </w:tc>
        <w:tc>
          <w:tcPr>
            <w:tcW w:w="0" w:type="auto"/>
          </w:tcPr>
          <w:p w14:paraId="416FED7A" w14:textId="5E3C5D47"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Ya sering, tiap belajar Bahasa Inggris dan Bahasa Arab misal mau menterjemahkan dari Bahasa Indonesia ke Bahasa Inggris biasanya pake Google Translate, terus kan sekarang ada fitur buat belajar speaking juga jadi suka belajar speaking juga di GT.</w:t>
            </w:r>
          </w:p>
          <w:p w14:paraId="01F5BAA2" w14:textId="4CD353BE"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Ya, digunakan untuk terjemahin cerita atau teks-teks lainnya kalau ada tugas menterjemahkan. Terus suka dipake kalau lagi liat-liat tiktok atau apa terus nemuin kata yang asing yang belum pernah kita tau atau denger suka dicari di GT apa artinya. Terus lebih sering digunakan buat translate nya per kata jadi dalam satu kalimat gak semua ditranslate paling yang gatau nya aja nanti tinggal digabungkan.</w:t>
            </w:r>
          </w:p>
          <w:p w14:paraId="30F06CA7" w14:textId="62408FE4" w:rsidR="008D559E" w:rsidRPr="00B74AA4" w:rsidRDefault="008D559E" w:rsidP="00656FF6">
            <w:pPr>
              <w:spacing w:line="360" w:lineRule="auto"/>
              <w:rPr>
                <w:rFonts w:cs="Times New Roman"/>
                <w:szCs w:val="24"/>
                <w:lang w:val="id-ID"/>
              </w:rPr>
            </w:pPr>
            <w:r w:rsidRPr="00B74AA4">
              <w:rPr>
                <w:rFonts w:cs="Times New Roman"/>
                <w:b/>
                <w:bCs/>
                <w:szCs w:val="24"/>
                <w:lang w:val="id-ID"/>
              </w:rPr>
              <w:lastRenderedPageBreak/>
              <w:t xml:space="preserve">P3: </w:t>
            </w:r>
            <w:r w:rsidRPr="00B74AA4">
              <w:rPr>
                <w:rFonts w:cs="Times New Roman"/>
                <w:szCs w:val="24"/>
                <w:lang w:val="id-ID"/>
              </w:rPr>
              <w:t>Kalau lagi mengerjakan tugas misalnya mau translate satu per satu kadang suka membuat saya bingung jadi suka pakai bantuan GT biar lebih mudah aja.</w:t>
            </w:r>
          </w:p>
          <w:p w14:paraId="17DA1672" w14:textId="4A05335A"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Ya pernah dan masih digunakan. Biasanya buat mengerjakan tugas, buat konten di social media kadang ada bahasa Inggris yang saya tidak paham pasti larinya ke GT.</w:t>
            </w:r>
          </w:p>
        </w:tc>
      </w:tr>
      <w:tr w:rsidR="008D559E" w:rsidRPr="00B74AA4" w14:paraId="77462761" w14:textId="77777777" w:rsidTr="00576DA8">
        <w:tc>
          <w:tcPr>
            <w:tcW w:w="0" w:type="auto"/>
          </w:tcPr>
          <w:p w14:paraId="06DC4DFF"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 xml:space="preserve">Pernahkah Anda menggunakan Google Translate untuk belajar kosakata baru Bahasa Inggris? </w:t>
            </w:r>
          </w:p>
          <w:p w14:paraId="4CA8DED7" w14:textId="77777777" w:rsidR="008D559E" w:rsidRPr="00B74AA4" w:rsidRDefault="008D559E" w:rsidP="00656FF6">
            <w:pPr>
              <w:spacing w:line="360" w:lineRule="auto"/>
              <w:rPr>
                <w:rFonts w:cs="Times New Roman"/>
                <w:szCs w:val="24"/>
                <w:lang w:val="id-ID"/>
              </w:rPr>
            </w:pPr>
          </w:p>
        </w:tc>
        <w:tc>
          <w:tcPr>
            <w:tcW w:w="0" w:type="auto"/>
          </w:tcPr>
          <w:p w14:paraId="2C10B3E1" w14:textId="61DCFEEF"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Ya sering. Pakai yang di web Google.</w:t>
            </w:r>
          </w:p>
          <w:p w14:paraId="78709D2F" w14:textId="762D003F"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Ya. Saya suka pakai yang di website Google.</w:t>
            </w:r>
          </w:p>
          <w:p w14:paraId="3EE3412B" w14:textId="376F6088"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Iya pernah. Saya pakai Google Translate yang aplikasinya di download di Playstore soalnya pemakaiannya sering jadi supaya memudahkan aja.</w:t>
            </w:r>
          </w:p>
          <w:p w14:paraId="747CEABC" w14:textId="448FDC09"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Iya sering. Saya pakai yang di web.</w:t>
            </w:r>
          </w:p>
        </w:tc>
      </w:tr>
      <w:tr w:rsidR="008D559E" w:rsidRPr="00B74AA4" w14:paraId="2710A7C0" w14:textId="77777777" w:rsidTr="00576DA8">
        <w:tc>
          <w:tcPr>
            <w:tcW w:w="0" w:type="auto"/>
          </w:tcPr>
          <w:p w14:paraId="5961A275"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Apa yang Anda ketahui tentang kosakata?</w:t>
            </w:r>
          </w:p>
          <w:p w14:paraId="11A243D7" w14:textId="77777777" w:rsidR="008D559E" w:rsidRPr="00B74AA4" w:rsidRDefault="008D559E" w:rsidP="00656FF6">
            <w:pPr>
              <w:spacing w:line="360" w:lineRule="auto"/>
              <w:rPr>
                <w:rFonts w:cs="Times New Roman"/>
                <w:szCs w:val="24"/>
                <w:lang w:val="id-ID"/>
              </w:rPr>
            </w:pPr>
          </w:p>
        </w:tc>
        <w:tc>
          <w:tcPr>
            <w:tcW w:w="0" w:type="auto"/>
          </w:tcPr>
          <w:p w14:paraId="45EC4309" w14:textId="46D70DC2"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Yang saya tahu tentang kosakata itu kata-kata yang emang sering diucapkan sehari-hari kaya basic-basic nya gitu.</w:t>
            </w:r>
          </w:p>
          <w:p w14:paraId="78A0951D" w14:textId="4337A8D6"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Kosakata kaya sekumpulan kata yang dimiliki oleh bahasa-bahasa.</w:t>
            </w:r>
          </w:p>
          <w:p w14:paraId="72FDD502" w14:textId="49550005"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Kan bahasa itu untuk berkomunikasi nah kosakata itu kaya mewakili misalnya ini sebuah barang namanya ini, nah kosakata itu seperti itu atau kata-kata gitu.</w:t>
            </w:r>
          </w:p>
          <w:p w14:paraId="00145515" w14:textId="5DF92507" w:rsidR="008D559E" w:rsidRPr="00B74AA4" w:rsidRDefault="008D559E" w:rsidP="00656FF6">
            <w:pPr>
              <w:spacing w:line="360" w:lineRule="auto"/>
              <w:rPr>
                <w:rFonts w:cs="Times New Roman"/>
                <w:szCs w:val="24"/>
                <w:lang w:val="id-ID"/>
              </w:rPr>
            </w:pPr>
            <w:r w:rsidRPr="00B74AA4">
              <w:rPr>
                <w:rFonts w:cs="Times New Roman"/>
                <w:b/>
                <w:bCs/>
                <w:szCs w:val="24"/>
                <w:lang w:val="id-ID"/>
              </w:rPr>
              <w:lastRenderedPageBreak/>
              <w:t xml:space="preserve">P4: </w:t>
            </w:r>
            <w:r w:rsidRPr="00B74AA4">
              <w:rPr>
                <w:rFonts w:cs="Times New Roman"/>
                <w:szCs w:val="24"/>
                <w:lang w:val="id-ID"/>
              </w:rPr>
              <w:t>Kata-kata yang biasanya digunakan dalam sehari-hari untuk berkomunikasi contohnya saat menggunakan bahasa Inggris.</w:t>
            </w:r>
          </w:p>
        </w:tc>
      </w:tr>
      <w:tr w:rsidR="008D559E" w:rsidRPr="00B74AA4" w14:paraId="1A1EE52D" w14:textId="77777777" w:rsidTr="00576DA8">
        <w:tc>
          <w:tcPr>
            <w:tcW w:w="0" w:type="auto"/>
          </w:tcPr>
          <w:p w14:paraId="45002F2B"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Ketika Anda menggunakan Google Translate. Anda menyadari tidak bahwa pengetahuan kata dalam bahasa Inggris kalian itu bertambah dan Menurut Anda, apa itu pendapatan atau penambahan kosakata dalam konteks Bahasa Inggris?</w:t>
            </w:r>
          </w:p>
          <w:p w14:paraId="331E5180" w14:textId="77777777" w:rsidR="008D559E" w:rsidRPr="00B74AA4" w:rsidRDefault="008D559E" w:rsidP="00656FF6">
            <w:pPr>
              <w:spacing w:line="360" w:lineRule="auto"/>
              <w:rPr>
                <w:rFonts w:cs="Times New Roman"/>
                <w:szCs w:val="24"/>
                <w:lang w:val="id-ID"/>
              </w:rPr>
            </w:pPr>
          </w:p>
        </w:tc>
        <w:tc>
          <w:tcPr>
            <w:tcW w:w="0" w:type="auto"/>
          </w:tcPr>
          <w:p w14:paraId="26DE4670" w14:textId="5CEE9755"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Iya menyadari. Penambahan kosakata itu jadi kita lebih paham dan tidak merasa bingung lagi jika ada sebuah kata yang kita temukan.</w:t>
            </w:r>
          </w:p>
          <w:p w14:paraId="3AF0D96F" w14:textId="483077B6"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Menurut saya, perolehan kosakata itu kaya kita mendapatkan kata baru dalam Bahasa Inggris yang memudahkan kita untuk berinteraksi atau berbicara dalam Bahasa Inggris tersebut.</w:t>
            </w:r>
          </w:p>
          <w:p w14:paraId="51FC7B63" w14:textId="066D672C"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Perolehan kosakata itu kaya interpretasi misalnya dari sebuah barang yang kita liat tapi kita gak tahu nama barang tersebut, nah kita cari ke GT nah itu kaya proses penerimaan atau pemahaman informasi ke otak kita.</w:t>
            </w:r>
          </w:p>
          <w:p w14:paraId="1E11560D" w14:textId="3A0E5CA1"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Ada pasti. Pendapatan kosakata baru jadi bisa menggunakan variasi kosakata yang lebih banyak dan jadi bisa memahami sebuah kalimat atau kata-kata dalam Bahasa Inggris.</w:t>
            </w:r>
          </w:p>
        </w:tc>
      </w:tr>
      <w:tr w:rsidR="008D559E" w:rsidRPr="00B74AA4" w14:paraId="27966C3E" w14:textId="77777777" w:rsidTr="00576DA8">
        <w:tc>
          <w:tcPr>
            <w:tcW w:w="0" w:type="auto"/>
          </w:tcPr>
          <w:p w14:paraId="2E4AA885"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Dalam pembelajaran Bahasa Inggris, seberapa sering Anda menggunakan Google Translate untuk memperoleh kosakata? Contohnya?</w:t>
            </w:r>
          </w:p>
          <w:p w14:paraId="012FC080" w14:textId="77777777" w:rsidR="008D559E" w:rsidRPr="00B74AA4" w:rsidRDefault="008D559E" w:rsidP="00656FF6">
            <w:pPr>
              <w:spacing w:line="360" w:lineRule="auto"/>
              <w:rPr>
                <w:rFonts w:cs="Times New Roman"/>
                <w:szCs w:val="24"/>
                <w:lang w:val="id-ID"/>
              </w:rPr>
            </w:pPr>
          </w:p>
        </w:tc>
        <w:tc>
          <w:tcPr>
            <w:tcW w:w="0" w:type="auto"/>
          </w:tcPr>
          <w:p w14:paraId="1F681123" w14:textId="2E1BC599"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Sering hampir setiap pelajaran Bahasa Inggris pake GT, kaya kata-kata yang dibawah GT suka ada sinonim gitu, nah jadi tahu oh ternyata misal Bahasa inggris “belajar” itu bukan hanya “study” tapi ada “learn” juga.</w:t>
            </w:r>
          </w:p>
          <w:p w14:paraId="4686BF62" w14:textId="7A784469" w:rsidR="008D559E" w:rsidRPr="00B74AA4" w:rsidRDefault="008D559E" w:rsidP="00656FF6">
            <w:pPr>
              <w:spacing w:line="360" w:lineRule="auto"/>
              <w:rPr>
                <w:rFonts w:cs="Times New Roman"/>
                <w:szCs w:val="24"/>
                <w:lang w:val="id-ID"/>
              </w:rPr>
            </w:pPr>
            <w:r w:rsidRPr="00B74AA4">
              <w:rPr>
                <w:rFonts w:cs="Times New Roman"/>
                <w:b/>
                <w:bCs/>
                <w:szCs w:val="24"/>
                <w:lang w:val="id-ID"/>
              </w:rPr>
              <w:lastRenderedPageBreak/>
              <w:t xml:space="preserve">P2: </w:t>
            </w:r>
            <w:r w:rsidRPr="00B74AA4">
              <w:rPr>
                <w:rFonts w:cs="Times New Roman"/>
                <w:szCs w:val="24"/>
                <w:lang w:val="id-ID"/>
              </w:rPr>
              <w:t>Kalau dalam pembelajaran gak terlalu sering karena jarang juga tugas mentranslate. Terus dalam jangka waktu tertentu kalau lagi nonton film inggris yang gak ada translate nya suka pake GT buat nyari translate nya. Jadi gak terlalu ketergantungan paling dipake buat nyari kosakata yang gatau aja.</w:t>
            </w:r>
          </w:p>
          <w:p w14:paraId="65B982EE" w14:textId="72E57B6F"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Sering terutama hampir semua mata kuliah apalagi awal masuk perkuliahan tapi sekarang udah enggak terlalu karena sudah ada peningkatan kosakata dalam diri saya dan GT jarang dipake buat diluar kelas.</w:t>
            </w:r>
          </w:p>
          <w:p w14:paraId="01C61814" w14:textId="54045338"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Sering banget, contohnya kaya cari kosakata yang aneh atau baru tau atau yang ga paham langsung pake GT. Contoh kata “distinguish” itu banyak sih artinya, terus “beautiful” juga banyak artinya. Terus GT dipake hampir semua mata kuliah tapi lebih sering buat speaking.</w:t>
            </w:r>
          </w:p>
        </w:tc>
      </w:tr>
      <w:tr w:rsidR="008D559E" w:rsidRPr="00B74AA4" w14:paraId="6265E33F" w14:textId="77777777" w:rsidTr="00576DA8">
        <w:tc>
          <w:tcPr>
            <w:tcW w:w="0" w:type="auto"/>
          </w:tcPr>
          <w:p w14:paraId="50C34A1C" w14:textId="77777777" w:rsidR="008D559E" w:rsidRPr="00B74AA4" w:rsidRDefault="008D559E" w:rsidP="00656FF6">
            <w:pPr>
              <w:pStyle w:val="ListParagraph"/>
              <w:numPr>
                <w:ilvl w:val="0"/>
                <w:numId w:val="28"/>
              </w:numPr>
              <w:spacing w:line="360" w:lineRule="auto"/>
              <w:rPr>
                <w:rFonts w:cs="Times New Roman"/>
                <w:szCs w:val="24"/>
                <w:lang w:val="id-ID"/>
              </w:rPr>
            </w:pPr>
            <w:bookmarkStart w:id="120" w:name="_Hlk168825682"/>
            <w:r w:rsidRPr="00B74AA4">
              <w:rPr>
                <w:rFonts w:cs="Times New Roman"/>
                <w:szCs w:val="24"/>
                <w:lang w:val="id-ID"/>
              </w:rPr>
              <w:t>Apakah Google Translate membantu Anda dalam mengerjakan tugas Bahasa Inggris dan Bagaimana cara Google Translate membantu Anda dalam mendapatkan kosakata Bahasa Inggris?</w:t>
            </w:r>
          </w:p>
          <w:bookmarkEnd w:id="120"/>
          <w:p w14:paraId="6EFEFEDE" w14:textId="77777777" w:rsidR="008D559E" w:rsidRPr="00B74AA4" w:rsidRDefault="008D559E" w:rsidP="00656FF6">
            <w:pPr>
              <w:spacing w:line="360" w:lineRule="auto"/>
              <w:rPr>
                <w:rFonts w:cs="Times New Roman"/>
                <w:szCs w:val="24"/>
                <w:lang w:val="id-ID"/>
              </w:rPr>
            </w:pPr>
          </w:p>
        </w:tc>
        <w:tc>
          <w:tcPr>
            <w:tcW w:w="0" w:type="auto"/>
          </w:tcPr>
          <w:p w14:paraId="40D5B5B4" w14:textId="68BD44F0"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Iya membantu. Caranya dengan memasukkan kata dari Bahasa Indonesia nanti otomatis diubah ke Bahasa Inggris. Selain translate ada juga tadi kaya sinonim yang ternyata dari satu kata Bahasa Inggris masih banyak persamaan kata lainnya yang memiliki arti sama. Terus ada cara pengucapan juga kan suka ada kaya speaker disampingnya suka didengerin dan diulang-ulang jadi tahu cara mengucapkannya.</w:t>
            </w:r>
          </w:p>
          <w:p w14:paraId="045F9FF0" w14:textId="400A8F84" w:rsidR="008D559E" w:rsidRPr="00B74AA4" w:rsidRDefault="008D559E" w:rsidP="00656FF6">
            <w:pPr>
              <w:spacing w:line="360" w:lineRule="auto"/>
              <w:rPr>
                <w:rFonts w:cs="Times New Roman"/>
                <w:szCs w:val="24"/>
                <w:lang w:val="id-ID"/>
              </w:rPr>
            </w:pPr>
            <w:r w:rsidRPr="00B74AA4">
              <w:rPr>
                <w:rFonts w:cs="Times New Roman"/>
                <w:b/>
                <w:bCs/>
                <w:szCs w:val="24"/>
                <w:lang w:val="id-ID"/>
              </w:rPr>
              <w:lastRenderedPageBreak/>
              <w:t xml:space="preserve">P2: </w:t>
            </w:r>
            <w:r w:rsidRPr="00B74AA4">
              <w:rPr>
                <w:rFonts w:cs="Times New Roman"/>
                <w:szCs w:val="24"/>
                <w:lang w:val="id-ID"/>
              </w:rPr>
              <w:t>Ya. Jadi caranya masukin dulu Bahasa Indonesia baru nanti keluar kosakata Bahasa inggris yang belum kita ketahuinya. Terus sekarang kan ada fitur Google Lens itu yang bisa langsung di foto jadi pake itu. Terus google translate juga suka membantu saya dalam mencari singkatan-singkatan kata contohnya kalo lagi scroll tiktok ada singkatan kata misalnya “TBH” awalnya tidak tahu terus cari tahu singkatan “TBH” itu singkatan dari “To Be Honest” terus saya translate ke Google Translate munculah artinya yaitu “Sejujurnya” jadi saya yang awalnya tidak tahu menjadi tahu singkatan dari apa sekaligus artinya dari “TBH” itu.</w:t>
            </w:r>
          </w:p>
          <w:p w14:paraId="5DF9DF41" w14:textId="70309D1B"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 xml:space="preserve">Menurut saya membantu banget karena membuat saya yang awalnya gak tahu menjadi tahu terus karena udah keseringan menggunakan GT jadi merasa sangat terbantu untuk sehari-hari dalam hal pengucapan dan writing memudahkan dalam mengingat kata-kata tapi kalau kosakata yang susah diingat suka nyari kata lain atau sinonimnya. Jadi menurut saya berdampak positif karena kalau disebut ketergantungan juga enggak, lebih ke membantu banget jadi gak terlalu negative, tapi tergantung perspektif sih kalau digunakan terus menerus atau selalu bergantung pada GT bisa jadi berdampak negative kaya </w:t>
            </w:r>
            <w:r w:rsidRPr="00B74AA4">
              <w:rPr>
                <w:rFonts w:cs="Times New Roman"/>
                <w:szCs w:val="24"/>
                <w:lang w:val="id-ID"/>
              </w:rPr>
              <w:lastRenderedPageBreak/>
              <w:t>ketergantungan tapi kalau dipakai seperlunya lebih ke dampak positif sih.</w:t>
            </w:r>
          </w:p>
          <w:p w14:paraId="7489B807" w14:textId="44F9772A"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Ya membantu banget. Membantu jadi memahami kosakata baru bahasa Inggris. Caranya ke Google Chrome atau Google Engine nya terus search Google Translate nanti muncul tinggal pilih Bahasa misalnya mau translate dari Bahasa Inggris ke Bahasa Indonesia dan saya suka pakai GT di hp.</w:t>
            </w:r>
          </w:p>
        </w:tc>
      </w:tr>
      <w:tr w:rsidR="008D559E" w:rsidRPr="00B74AA4" w14:paraId="2014A40C" w14:textId="77777777" w:rsidTr="00576DA8">
        <w:tc>
          <w:tcPr>
            <w:tcW w:w="0" w:type="auto"/>
          </w:tcPr>
          <w:p w14:paraId="79CBC7B8" w14:textId="77777777" w:rsidR="008D559E" w:rsidRPr="00B74AA4" w:rsidRDefault="008D559E" w:rsidP="00656FF6">
            <w:pPr>
              <w:pStyle w:val="ListParagraph"/>
              <w:numPr>
                <w:ilvl w:val="0"/>
                <w:numId w:val="28"/>
              </w:numPr>
              <w:spacing w:line="360" w:lineRule="auto"/>
              <w:rPr>
                <w:rFonts w:cs="Times New Roman"/>
                <w:szCs w:val="24"/>
                <w:lang w:val="id-ID"/>
              </w:rPr>
            </w:pPr>
            <w:bookmarkStart w:id="121" w:name="_Hlk168825926"/>
            <w:r w:rsidRPr="00B74AA4">
              <w:rPr>
                <w:rFonts w:cs="Times New Roman"/>
                <w:szCs w:val="24"/>
                <w:lang w:val="id-ID"/>
              </w:rPr>
              <w:lastRenderedPageBreak/>
              <w:t>Sejak menggunakan Google Translate, apakah Anda melihat peningkatan dalam kosakata Anda? Contohnya?</w:t>
            </w:r>
          </w:p>
          <w:bookmarkEnd w:id="121"/>
          <w:p w14:paraId="19B9C3E6" w14:textId="77777777" w:rsidR="008D559E" w:rsidRPr="00B74AA4" w:rsidRDefault="008D559E" w:rsidP="00656FF6">
            <w:pPr>
              <w:spacing w:line="360" w:lineRule="auto"/>
              <w:rPr>
                <w:rFonts w:cs="Times New Roman"/>
                <w:szCs w:val="24"/>
                <w:lang w:val="id-ID"/>
              </w:rPr>
            </w:pPr>
          </w:p>
        </w:tc>
        <w:tc>
          <w:tcPr>
            <w:tcW w:w="0" w:type="auto"/>
          </w:tcPr>
          <w:p w14:paraId="52AE2432" w14:textId="14081311"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Ya ada perubahannya, contohnya ketika ada yang gatau vocab Bahasa Inggris langsung pake GT jadi tahu artinya. Terus dari peningkatan itu suka diterapkan dalam sehari-hari contohnya kalo lagi ngobrol suka di selip-selipkan pake Bahasa inggris.</w:t>
            </w:r>
          </w:p>
          <w:p w14:paraId="7F7FCE80" w14:textId="14D02934"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Ya, kan saya main game jadi tahu Bahasa inggris yang ada di game itu apa maksudnya kaya “attack” dan lainnya.</w:t>
            </w:r>
          </w:p>
          <w:p w14:paraId="657FDAAF" w14:textId="10C961F2"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Ya, ada secara signifikan khususnya untuk pembelajaran writing dan pengucapan. Jadi membuat saya tidak terus menerus pakai GT setiap kosakata yang ditemukan.</w:t>
            </w:r>
          </w:p>
          <w:p w14:paraId="03DBBDFF" w14:textId="315D6EB6"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 xml:space="preserve">Ada. Contohnya dari pemahaman skill reading jadi lebih paham kalau ada tugas bahasa Inggris, keterampilan speaking juga jadi bisa mengemukakan pendapat pakai Bahasa Inggris, dalam hal listening dan </w:t>
            </w:r>
            <w:r w:rsidRPr="00B74AA4">
              <w:rPr>
                <w:rFonts w:cs="Times New Roman"/>
                <w:szCs w:val="24"/>
                <w:lang w:val="id-ID"/>
              </w:rPr>
              <w:lastRenderedPageBreak/>
              <w:t>writing juga lebih meningkat karena lebih paham dengan yang orang lain ucapkan atau tulis menggunakan Bahasa Inggris.</w:t>
            </w:r>
          </w:p>
        </w:tc>
      </w:tr>
      <w:tr w:rsidR="008D559E" w:rsidRPr="00B74AA4" w14:paraId="2375FB4C" w14:textId="77777777" w:rsidTr="00576DA8">
        <w:tc>
          <w:tcPr>
            <w:tcW w:w="0" w:type="auto"/>
          </w:tcPr>
          <w:p w14:paraId="52E633FB"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Menurut Anda, pentingkah seseorang memiliki pemahaman atau pengetahuan mengenai kosakata yang beragam dalam konteks Bahasa Inggris? Mengapa?</w:t>
            </w:r>
          </w:p>
          <w:p w14:paraId="6464F2EE" w14:textId="77777777" w:rsidR="008D559E" w:rsidRPr="00B74AA4" w:rsidRDefault="008D559E" w:rsidP="00656FF6">
            <w:pPr>
              <w:spacing w:line="360" w:lineRule="auto"/>
              <w:ind w:left="360"/>
              <w:rPr>
                <w:rFonts w:cs="Times New Roman"/>
                <w:szCs w:val="24"/>
                <w:lang w:val="id-ID"/>
              </w:rPr>
            </w:pPr>
          </w:p>
        </w:tc>
        <w:tc>
          <w:tcPr>
            <w:tcW w:w="0" w:type="auto"/>
          </w:tcPr>
          <w:p w14:paraId="1C6F35C5" w14:textId="18BF4148"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Ya penting, karena menurut saya Bahasa Inggris itu adalah basic skill yang harus kita punya soalnya mau kemanapun kita pergi pasti Bahasa Inggris itu dibutuhkan dan harus bisa minimal ya beberapa kata yang kita paham.</w:t>
            </w:r>
          </w:p>
          <w:p w14:paraId="4C5CDA7B" w14:textId="7C381BC1"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Iya sangat penting, karena bahasa inggris sekarang itu kaya bahasa yang wajib di dunia kaya kita mau ke luar negeri pasti ada orang yang bicara pake bahasa inggris.</w:t>
            </w:r>
          </w:p>
          <w:p w14:paraId="42D34F2B" w14:textId="0F8DA896"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Penting karena biar lebih mudah untuk berkomunikasi terus membuat kita lebih bisa mengekspresikan sesuatu.</w:t>
            </w:r>
          </w:p>
          <w:p w14:paraId="3A928E9D" w14:textId="686CF788"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Penting banget soalnya kita gabisa dalam satu bahasa cuma mengenal “selamat pagi” “hai”, atau menyebutkan nama tempat aja kan gak bisa. Cara kita berkomunikasi menggunakan bahasa kan banyak menggunakan kosakatanya jadi gabisa stuck disitu aja.</w:t>
            </w:r>
          </w:p>
        </w:tc>
      </w:tr>
      <w:tr w:rsidR="008D559E" w:rsidRPr="00B74AA4" w14:paraId="1227D0FE" w14:textId="77777777" w:rsidTr="00576DA8">
        <w:tc>
          <w:tcPr>
            <w:tcW w:w="0" w:type="auto"/>
          </w:tcPr>
          <w:p w14:paraId="0036596C"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Apakah Anda pernah mengalami situasi di mana terjemahan dari Google Translate tidak sesuai dengan konteks atau makna sebenarnya dari kosakata yang Anda pelajari? Contohnya?</w:t>
            </w:r>
          </w:p>
        </w:tc>
        <w:tc>
          <w:tcPr>
            <w:tcW w:w="0" w:type="auto"/>
          </w:tcPr>
          <w:p w14:paraId="6D9089F0" w14:textId="48894481"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 xml:space="preserve">Ya pernah, contohnya kalau ngambil dari struktur misal past tense atau present tense suka beda gitu gak sesuai sama struktur nya. Solusi kalau ngalami situasi itu biasanya suka terjemahin satu kata-satu kata baru nanti digabungkan, soalnya kalau langsung perkalimat suka beda. </w:t>
            </w:r>
            <w:r w:rsidRPr="00B74AA4">
              <w:rPr>
                <w:rFonts w:cs="Times New Roman"/>
                <w:szCs w:val="24"/>
                <w:lang w:val="id-ID"/>
              </w:rPr>
              <w:lastRenderedPageBreak/>
              <w:t>Kalau udah per kata terus digabung jadi per kalimat terus suka ditranslate lagi buat memastikan ini benar dan nyambung gak. Dan biasanya hasilnya lebih nyambung sama yang diharapkan.</w:t>
            </w:r>
          </w:p>
          <w:p w14:paraId="4FEB97FB" w14:textId="37611E2F"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Pernah, kadang translate yang muncul ga sesuai dengan yang disoal atau teks. Apalagi dipake buat translate yang panjang kadang suka ada error sedikit-sedikit. Solusinya suka cari kosakata di aplikasi lain kaya dikamus hp atau bertanya ke orang yang lebih tahu.</w:t>
            </w:r>
          </w:p>
          <w:p w14:paraId="540B249F" w14:textId="7265D6F7"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Pernah, misalnya dalam pembelajaran writing saya mengetik dalam Bahasa Indonesia terus kadang hasil translate nya itu ga sesuai sama yang kita pikirkan. Jadi kadang membuat saya lebih percaya hasil translate saya dibandingkan hasil dari GT tersebut karena itu kan teknologi ya pasti ada kekurangannya. Solusinya kadang kalau saya gak tahu sama sekali dan merasa ragu paling pindah cari alternative mesin translate lain seperti DeepL tapi kadang suka sama aja kurang akurat.</w:t>
            </w:r>
          </w:p>
          <w:p w14:paraId="7F8E538A" w14:textId="23CFBBA1"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Belum pernah sih selama menggunakan GT.</w:t>
            </w:r>
          </w:p>
        </w:tc>
      </w:tr>
      <w:tr w:rsidR="008D559E" w:rsidRPr="00B74AA4" w14:paraId="1F52F959" w14:textId="77777777" w:rsidTr="00576DA8">
        <w:tc>
          <w:tcPr>
            <w:tcW w:w="0" w:type="auto"/>
          </w:tcPr>
          <w:p w14:paraId="1C895D7E"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t>Menurut Anda, apa kelebihan Google Translate saat digunakan untuk pembelajaran kosakata?</w:t>
            </w:r>
          </w:p>
          <w:p w14:paraId="5CD46D9C" w14:textId="77777777" w:rsidR="008D559E" w:rsidRPr="00B74AA4" w:rsidRDefault="008D559E" w:rsidP="00656FF6">
            <w:pPr>
              <w:spacing w:line="360" w:lineRule="auto"/>
              <w:rPr>
                <w:rFonts w:cs="Times New Roman"/>
                <w:szCs w:val="24"/>
                <w:lang w:val="id-ID"/>
              </w:rPr>
            </w:pPr>
          </w:p>
        </w:tc>
        <w:tc>
          <w:tcPr>
            <w:tcW w:w="0" w:type="auto"/>
          </w:tcPr>
          <w:p w14:paraId="624A98B5" w14:textId="47F4BD70"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 xml:space="preserve">Kelebihannya itu kita jadi tahu cara pengucapan yang benar gimana terus ya tadi kata-kata yang ditranslate bukan hanya itu doang masih banyak sinonim lain. Terus menurut saya GT sangat-sangat </w:t>
            </w:r>
            <w:r w:rsidRPr="00B74AA4">
              <w:rPr>
                <w:rFonts w:cs="Times New Roman"/>
                <w:szCs w:val="24"/>
                <w:lang w:val="id-ID"/>
              </w:rPr>
              <w:lastRenderedPageBreak/>
              <w:t>membantu apalagi yang saya tahu sekarang ada gitu fitur yang kita tuh speaking terus didengerin sama GT nya terus dikoreksi mana yang salah dan mana yang benar membantu banget buat skill speaking, listening.</w:t>
            </w:r>
          </w:p>
          <w:p w14:paraId="0C91CA14" w14:textId="13144755"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P2: </w:t>
            </w:r>
            <w:r w:rsidRPr="00B74AA4">
              <w:rPr>
                <w:rFonts w:cs="Times New Roman"/>
                <w:szCs w:val="24"/>
                <w:lang w:val="id-ID"/>
              </w:rPr>
              <w:t>Ya kaya lebih praktis dan simple gak perlu download tinggal ke google chrome atau web, terus banyak fitur kaya ketika kita lagi translate langsung muncul gambar yang sesuai dengan translate nya itu, terus kita juga jadi tahu cara mengucapkan kosakata itu kaya ada audio buat melatih berbicara atau pronounce dalam bahasa Inggris, terus ada sinonim dari hasil translate nya dan ada fitur pendeteksi Bahasa yang bisa digunakan kalau kita gatau Bahasa tersebut berasal dari Bahasa apa. Selain dalam pembelajaran dikelas GT juga bermanfaat misal kalau ketemu orang asing lagi tour untuk minta  foto kita bisa pake GT buat terjemahin.</w:t>
            </w:r>
          </w:p>
          <w:p w14:paraId="7BFF21E4" w14:textId="0C0152F6"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 xml:space="preserve">Bisa membantu menambah kosakata jadi lebih beragam, mudah diakses, terus membantu juga pas masa perkuliahan seperti sekarang, terus kalau digunakan untuk translate satu kata suka ada hasil transkrip nya, bisa di switch gitu language nya, terus kalau kita mau tahu pronounciation nya ada sound nya apalagi ketika mau presentasi itu </w:t>
            </w:r>
            <w:r w:rsidRPr="00B74AA4">
              <w:rPr>
                <w:rFonts w:cs="Times New Roman"/>
                <w:szCs w:val="24"/>
                <w:lang w:val="id-ID"/>
              </w:rPr>
              <w:lastRenderedPageBreak/>
              <w:t>sangat membantu kalau saya gak tahu cara pengucapannya bagaimana jadi suka langsung buka GT, kelebihan lain GT itu bisa di download language nya jadi bisa diakses secara offline juga, terus ada sinonim kata yang suka dipake tapi kadang muncul atau ngga sinonimnya. Lalu, GT suka membantu buat mengidentifikasi jenis kosakata tersebut termasuk part of speech yang mana jadi saya bisa tahu kosakata itu termasuk verb/noun.</w:t>
            </w:r>
          </w:p>
          <w:p w14:paraId="4D891762" w14:textId="29D85AFF"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Penggunaan simple gak perlu download aplikasi, mudah d akses oleh semua orang. Dari segi fiturnya memudahkan banget bisa voice, bisa membantu pronoun sama bisa membantu translate teks yang kita foto namanya Google Lens, pilihan Bahasa nya juga banyak dan ada kata-kata sinonim nya kalau translate sebuah kata dan suka saya pake soalnya kepake banget buat di organisasi misalnya buat konten.</w:t>
            </w:r>
          </w:p>
        </w:tc>
      </w:tr>
      <w:tr w:rsidR="008D559E" w:rsidRPr="00B74AA4" w14:paraId="59D59394" w14:textId="77777777" w:rsidTr="00576DA8">
        <w:tc>
          <w:tcPr>
            <w:tcW w:w="0" w:type="auto"/>
          </w:tcPr>
          <w:p w14:paraId="4D3490A4" w14:textId="77777777" w:rsidR="008D559E" w:rsidRPr="00B74AA4" w:rsidRDefault="008D559E" w:rsidP="00656FF6">
            <w:pPr>
              <w:pStyle w:val="ListParagraph"/>
              <w:numPr>
                <w:ilvl w:val="0"/>
                <w:numId w:val="28"/>
              </w:numPr>
              <w:spacing w:line="360" w:lineRule="auto"/>
              <w:rPr>
                <w:rFonts w:cs="Times New Roman"/>
                <w:szCs w:val="24"/>
                <w:lang w:val="id-ID"/>
              </w:rPr>
            </w:pPr>
            <w:r w:rsidRPr="00B74AA4">
              <w:rPr>
                <w:rFonts w:cs="Times New Roman"/>
                <w:szCs w:val="24"/>
                <w:lang w:val="id-ID"/>
              </w:rPr>
              <w:lastRenderedPageBreak/>
              <w:t>Apa kekurangan Google Translate saat digunakan untuk pembelajaran kosakata?</w:t>
            </w:r>
          </w:p>
          <w:p w14:paraId="749DBE17" w14:textId="77777777" w:rsidR="008D559E" w:rsidRPr="00B74AA4" w:rsidRDefault="008D559E" w:rsidP="00656FF6">
            <w:pPr>
              <w:spacing w:line="360" w:lineRule="auto"/>
              <w:rPr>
                <w:rFonts w:cs="Times New Roman"/>
                <w:szCs w:val="24"/>
                <w:lang w:val="id-ID"/>
              </w:rPr>
            </w:pPr>
          </w:p>
        </w:tc>
        <w:tc>
          <w:tcPr>
            <w:tcW w:w="0" w:type="auto"/>
          </w:tcPr>
          <w:p w14:paraId="24D4FDFA" w14:textId="6C27A1E1"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P1: </w:t>
            </w:r>
            <w:r w:rsidRPr="00B74AA4">
              <w:rPr>
                <w:rFonts w:cs="Times New Roman"/>
                <w:szCs w:val="24"/>
                <w:lang w:val="id-ID"/>
              </w:rPr>
              <w:t>Ya itu kata-kata nya kadang kurang akurat apalagi buat dipake perkalimat kadang suka ga sesuai dengan strukturnya, terus apalagi kalau udah nyari verb kan gabisa ya kalau mau nyari verb 1 atau verb 2 nya itu apa kadang susah gitu.</w:t>
            </w:r>
          </w:p>
          <w:p w14:paraId="231D8F6D" w14:textId="477A2C40" w:rsidR="008D559E" w:rsidRPr="00B74AA4" w:rsidRDefault="008D559E" w:rsidP="00656FF6">
            <w:pPr>
              <w:spacing w:line="360" w:lineRule="auto"/>
              <w:rPr>
                <w:rFonts w:cs="Times New Roman"/>
                <w:szCs w:val="24"/>
                <w:lang w:val="id-ID"/>
              </w:rPr>
            </w:pPr>
            <w:r w:rsidRPr="00B74AA4">
              <w:rPr>
                <w:rFonts w:cs="Times New Roman"/>
                <w:b/>
                <w:bCs/>
                <w:szCs w:val="24"/>
                <w:lang w:val="id-ID"/>
              </w:rPr>
              <w:lastRenderedPageBreak/>
              <w:t xml:space="preserve">P2: </w:t>
            </w:r>
            <w:r w:rsidRPr="00B74AA4">
              <w:rPr>
                <w:rFonts w:cs="Times New Roman"/>
                <w:szCs w:val="24"/>
                <w:lang w:val="id-ID"/>
              </w:rPr>
              <w:t>Kadang error terjemahannya ga sesuai sama yang kita mau dalam soal terus kadang kalo lagi menterjemahkan suka tidak terdeteksi jadi masih kata-kata dalam bentuk semula.</w:t>
            </w:r>
          </w:p>
          <w:p w14:paraId="5CC81365" w14:textId="3500624D"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P3: </w:t>
            </w:r>
            <w:r w:rsidRPr="00B74AA4">
              <w:rPr>
                <w:rFonts w:cs="Times New Roman"/>
                <w:szCs w:val="24"/>
                <w:lang w:val="id-ID"/>
              </w:rPr>
              <w:t>Kadang ga sesuai misalnya yang saya butuhkan dalam bentuk formal tapi hasil dari GT informal, terus pilihan per kata kadang ada pilihannya buat diganti-ganti kadang enggak, kekurangan lain kaya keterbatasan dalam jumlah kata misalnya kalau translate satu paragraph yang banyak jumlah kata nya ternyata kalimat-kalimat dibagian akhir paragraph tersebut malah makin gak nyambung dan kadang tidak terdeteksi. Jadi solusinya suka translate per kalimat atau per kata aja.</w:t>
            </w:r>
          </w:p>
          <w:p w14:paraId="5C3E371F" w14:textId="43722469" w:rsidR="008D559E" w:rsidRPr="00B74AA4" w:rsidRDefault="008D559E" w:rsidP="00656FF6">
            <w:pPr>
              <w:spacing w:line="360" w:lineRule="auto"/>
              <w:rPr>
                <w:rFonts w:cs="Times New Roman"/>
                <w:szCs w:val="24"/>
                <w:lang w:val="id-ID"/>
              </w:rPr>
            </w:pPr>
            <w:r w:rsidRPr="00B74AA4">
              <w:rPr>
                <w:rFonts w:cs="Times New Roman"/>
                <w:b/>
                <w:bCs/>
                <w:szCs w:val="24"/>
                <w:lang w:val="id-ID"/>
              </w:rPr>
              <w:t xml:space="preserve">P4: </w:t>
            </w:r>
            <w:r w:rsidRPr="00B74AA4">
              <w:rPr>
                <w:rFonts w:cs="Times New Roman"/>
                <w:szCs w:val="24"/>
                <w:lang w:val="id-ID"/>
              </w:rPr>
              <w:t>Untuk diri saya pribadi membuat ketergantungan karena mudah banget gitu diaksesnya, tapi kalau digunakan buat basic dan engga keseringan kayanya enggak menimbulkan dampak ketergantungan.</w:t>
            </w:r>
          </w:p>
        </w:tc>
      </w:tr>
    </w:tbl>
    <w:p w14:paraId="718B7426" w14:textId="77777777" w:rsidR="008D559E" w:rsidRPr="00B74AA4" w:rsidRDefault="008D559E" w:rsidP="00656FF6">
      <w:pPr>
        <w:spacing w:after="0" w:line="360" w:lineRule="auto"/>
        <w:rPr>
          <w:rFonts w:cs="Times New Roman"/>
          <w:szCs w:val="24"/>
          <w:lang w:val="id-ID"/>
        </w:rPr>
      </w:pPr>
    </w:p>
    <w:p w14:paraId="0158FD67" w14:textId="77777777" w:rsidR="00645DCB" w:rsidRPr="00B74AA4" w:rsidRDefault="00645DCB" w:rsidP="00656FF6">
      <w:pPr>
        <w:spacing w:after="0" w:line="360" w:lineRule="auto"/>
        <w:rPr>
          <w:rFonts w:cs="Times New Roman"/>
          <w:szCs w:val="24"/>
          <w:lang w:val="id-ID"/>
        </w:rPr>
      </w:pPr>
    </w:p>
    <w:p w14:paraId="5CACF48A" w14:textId="77777777" w:rsidR="00645DCB" w:rsidRPr="00B74AA4" w:rsidRDefault="00645DCB" w:rsidP="00656FF6">
      <w:pPr>
        <w:spacing w:after="0" w:line="360" w:lineRule="auto"/>
        <w:rPr>
          <w:rFonts w:cs="Times New Roman"/>
          <w:szCs w:val="24"/>
          <w:lang w:val="id-ID"/>
        </w:rPr>
      </w:pPr>
      <w:r w:rsidRPr="00B74AA4">
        <w:rPr>
          <w:rFonts w:cs="Times New Roman"/>
          <w:szCs w:val="24"/>
          <w:lang w:val="id-ID"/>
        </w:rPr>
        <w:br w:type="page"/>
      </w:r>
    </w:p>
    <w:p w14:paraId="74FF4CF5" w14:textId="77777777" w:rsidR="005E1ED1" w:rsidRPr="00B74AA4" w:rsidRDefault="005E1ED1" w:rsidP="00656FF6">
      <w:pPr>
        <w:spacing w:after="0" w:line="360" w:lineRule="auto"/>
        <w:rPr>
          <w:rFonts w:cs="Times New Roman"/>
          <w:b/>
          <w:bCs/>
          <w:szCs w:val="24"/>
          <w:lang w:val="id-ID"/>
        </w:rPr>
        <w:sectPr w:rsidR="005E1ED1" w:rsidRPr="00B74AA4" w:rsidSect="004315CE">
          <w:pgSz w:w="16838" w:h="11906" w:orient="landscape"/>
          <w:pgMar w:top="2268" w:right="1701" w:bottom="1701" w:left="2268" w:header="709" w:footer="709" w:gutter="0"/>
          <w:cols w:space="708"/>
          <w:titlePg/>
          <w:docGrid w:linePitch="360"/>
        </w:sectPr>
      </w:pPr>
    </w:p>
    <w:p w14:paraId="388E771B" w14:textId="0134E568" w:rsidR="009F6B64" w:rsidRPr="00B74AA4" w:rsidRDefault="009F6B64" w:rsidP="00656FF6">
      <w:pPr>
        <w:pStyle w:val="Heading1"/>
        <w:spacing w:before="0"/>
        <w:rPr>
          <w:rFonts w:cs="Times New Roman"/>
          <w:lang w:val="id-ID"/>
        </w:rPr>
      </w:pPr>
      <w:bookmarkStart w:id="122" w:name="_Toc172748825"/>
      <w:r w:rsidRPr="00B74AA4">
        <w:rPr>
          <w:rFonts w:cs="Times New Roman"/>
          <w:lang w:val="id-ID"/>
        </w:rPr>
        <w:lastRenderedPageBreak/>
        <w:t>APPENDIX 6 THESIS GUIDANCE CARD</w:t>
      </w:r>
      <w:bookmarkEnd w:id="122"/>
    </w:p>
    <w:p w14:paraId="707C3F93" w14:textId="70D9E564" w:rsidR="00645DCB" w:rsidRPr="00B74AA4" w:rsidRDefault="00CB7085" w:rsidP="00656FF6">
      <w:pPr>
        <w:spacing w:after="0" w:line="360" w:lineRule="auto"/>
        <w:rPr>
          <w:rFonts w:cs="Times New Roman"/>
          <w:szCs w:val="24"/>
          <w:lang w:val="id-ID"/>
        </w:rPr>
      </w:pPr>
      <w:r w:rsidRPr="00B74AA4">
        <w:rPr>
          <w:rFonts w:cs="Times New Roman"/>
          <w:noProof/>
          <w:szCs w:val="24"/>
          <w:lang w:val="id-ID"/>
        </w:rPr>
        <w:drawing>
          <wp:inline distT="0" distB="0" distL="0" distR="0" wp14:anchorId="724230AD" wp14:editId="0EDD02CC">
            <wp:extent cx="5040000" cy="2833373"/>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2833373"/>
                    </a:xfrm>
                    <a:prstGeom prst="rect">
                      <a:avLst/>
                    </a:prstGeom>
                  </pic:spPr>
                </pic:pic>
              </a:graphicData>
            </a:graphic>
          </wp:inline>
        </w:drawing>
      </w:r>
    </w:p>
    <w:p w14:paraId="6B713010" w14:textId="1C5EDEE1" w:rsidR="00645DCB" w:rsidRPr="00B74AA4" w:rsidRDefault="00645DCB" w:rsidP="00656FF6">
      <w:pPr>
        <w:spacing w:after="0" w:line="360" w:lineRule="auto"/>
        <w:rPr>
          <w:rFonts w:cs="Times New Roman"/>
          <w:szCs w:val="24"/>
          <w:lang w:val="id-ID"/>
        </w:rPr>
      </w:pPr>
    </w:p>
    <w:p w14:paraId="59F66F7B" w14:textId="24AAEB7F" w:rsidR="008D559E" w:rsidRPr="00B74AA4" w:rsidRDefault="00CB7085" w:rsidP="00656FF6">
      <w:pPr>
        <w:spacing w:after="0" w:line="360" w:lineRule="auto"/>
        <w:rPr>
          <w:rFonts w:cs="Times New Roman"/>
          <w:szCs w:val="24"/>
          <w:lang w:val="id-ID"/>
        </w:rPr>
        <w:sectPr w:rsidR="008D559E" w:rsidRPr="00B74AA4" w:rsidSect="004315CE">
          <w:pgSz w:w="11906" w:h="16838"/>
          <w:pgMar w:top="2268" w:right="1701" w:bottom="1701" w:left="2268" w:header="709" w:footer="709" w:gutter="0"/>
          <w:cols w:space="708"/>
          <w:titlePg/>
          <w:docGrid w:linePitch="360"/>
        </w:sectPr>
      </w:pPr>
      <w:r w:rsidRPr="00B74AA4">
        <w:rPr>
          <w:rFonts w:cs="Times New Roman"/>
          <w:noProof/>
          <w:szCs w:val="24"/>
          <w:lang w:val="id-ID"/>
        </w:rPr>
        <w:drawing>
          <wp:inline distT="0" distB="0" distL="0" distR="0" wp14:anchorId="4C191AC3" wp14:editId="41ECC27C">
            <wp:extent cx="5039995" cy="2833370"/>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D6A2878" w14:textId="0BE83B9A" w:rsidR="00706D4E" w:rsidRPr="00B74AA4" w:rsidRDefault="00706D4E" w:rsidP="00656FF6">
      <w:pPr>
        <w:pStyle w:val="Heading1"/>
        <w:spacing w:before="0"/>
        <w:rPr>
          <w:rFonts w:cs="Times New Roman"/>
          <w:lang w:val="id-ID"/>
        </w:rPr>
      </w:pPr>
      <w:bookmarkStart w:id="123" w:name="_Toc172748826"/>
      <w:r w:rsidRPr="00B74AA4">
        <w:rPr>
          <w:rFonts w:cs="Times New Roman"/>
          <w:lang w:val="id-ID"/>
        </w:rPr>
        <w:lastRenderedPageBreak/>
        <w:t>APPENDIX 7 TURNITIN CHECK RESULTS</w:t>
      </w:r>
      <w:bookmarkEnd w:id="123"/>
    </w:p>
    <w:p w14:paraId="5807EA47" w14:textId="7B98D6FE" w:rsidR="008563D4" w:rsidRPr="00B74AA4" w:rsidRDefault="008563D4" w:rsidP="00656FF6">
      <w:pPr>
        <w:spacing w:after="0" w:line="360" w:lineRule="auto"/>
        <w:rPr>
          <w:rFonts w:cs="Times New Roman"/>
          <w:lang w:val="id-ID"/>
        </w:rPr>
      </w:pPr>
      <w:r w:rsidRPr="00B74AA4">
        <w:rPr>
          <w:rFonts w:cs="Times New Roman"/>
          <w:noProof/>
          <w:lang w:val="id-ID"/>
        </w:rPr>
        <w:drawing>
          <wp:inline distT="0" distB="0" distL="0" distR="0" wp14:anchorId="317CD73E" wp14:editId="420E6479">
            <wp:extent cx="5039995" cy="65239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NI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p w14:paraId="43A83C9D" w14:textId="6677C083" w:rsidR="005F6EF0" w:rsidRPr="00B74AA4" w:rsidRDefault="005F6EF0" w:rsidP="00656FF6">
      <w:pPr>
        <w:spacing w:after="0" w:line="360" w:lineRule="auto"/>
        <w:rPr>
          <w:rFonts w:cs="Times New Roman"/>
          <w:szCs w:val="24"/>
          <w:lang w:val="id-ID"/>
        </w:rPr>
      </w:pPr>
    </w:p>
    <w:p w14:paraId="6FF3A46E" w14:textId="7F9C1747" w:rsidR="00645DCB" w:rsidRPr="00B74AA4" w:rsidRDefault="00645DCB" w:rsidP="00656FF6">
      <w:pPr>
        <w:spacing w:after="0" w:line="360" w:lineRule="auto"/>
        <w:rPr>
          <w:rFonts w:cs="Times New Roman"/>
          <w:szCs w:val="24"/>
          <w:lang w:val="id-ID"/>
        </w:rPr>
      </w:pPr>
    </w:p>
    <w:p w14:paraId="257C2229" w14:textId="0FBEF1A3" w:rsidR="006C1F3E" w:rsidRPr="00B74AA4" w:rsidRDefault="005F6EF0" w:rsidP="00656FF6">
      <w:pPr>
        <w:spacing w:after="0" w:line="360" w:lineRule="auto"/>
        <w:rPr>
          <w:rFonts w:cs="Times New Roman"/>
          <w:szCs w:val="24"/>
          <w:lang w:val="id-ID"/>
        </w:rPr>
      </w:pPr>
      <w:r w:rsidRPr="00B74AA4">
        <w:rPr>
          <w:rFonts w:cs="Times New Roman"/>
          <w:szCs w:val="24"/>
          <w:lang w:val="id-ID"/>
        </w:rPr>
        <w:br w:type="page"/>
      </w:r>
    </w:p>
    <w:p w14:paraId="594FEF00" w14:textId="7EE0B532" w:rsidR="00645DCB" w:rsidRPr="00B74AA4" w:rsidRDefault="006C1F3E" w:rsidP="00656FF6">
      <w:pPr>
        <w:spacing w:after="0" w:line="360" w:lineRule="auto"/>
        <w:rPr>
          <w:rFonts w:cs="Times New Roman"/>
          <w:szCs w:val="24"/>
          <w:lang w:val="id-ID"/>
        </w:rPr>
      </w:pPr>
      <w:r w:rsidRPr="00B74AA4">
        <w:rPr>
          <w:rFonts w:cs="Times New Roman"/>
          <w:noProof/>
          <w:szCs w:val="24"/>
          <w:lang w:val="id-ID"/>
        </w:rPr>
        <w:lastRenderedPageBreak/>
        <w:drawing>
          <wp:inline distT="0" distB="0" distL="0" distR="0" wp14:anchorId="0D942E49" wp14:editId="62A75C83">
            <wp:extent cx="5039995" cy="652399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R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r w:rsidR="00645DCB" w:rsidRPr="00B74AA4">
        <w:rPr>
          <w:rFonts w:cs="Times New Roman"/>
          <w:szCs w:val="24"/>
          <w:lang w:val="id-ID"/>
        </w:rPr>
        <w:br w:type="page"/>
      </w:r>
    </w:p>
    <w:p w14:paraId="053FE239" w14:textId="77777777" w:rsidR="004315CE" w:rsidRPr="00B74AA4" w:rsidRDefault="004315CE" w:rsidP="00656FF6">
      <w:pPr>
        <w:pStyle w:val="Heading1"/>
        <w:spacing w:before="0"/>
        <w:rPr>
          <w:rFonts w:cs="Times New Roman"/>
          <w:lang w:val="id-ID"/>
        </w:rPr>
        <w:sectPr w:rsidR="004315CE" w:rsidRPr="00B74AA4" w:rsidSect="004315CE">
          <w:pgSz w:w="11906" w:h="16838"/>
          <w:pgMar w:top="2268" w:right="1701" w:bottom="1701" w:left="2268" w:header="709" w:footer="709" w:gutter="0"/>
          <w:cols w:space="708"/>
          <w:titlePg/>
          <w:docGrid w:linePitch="360"/>
        </w:sectPr>
      </w:pPr>
    </w:p>
    <w:p w14:paraId="612DB19F" w14:textId="5CB7763D" w:rsidR="009F6B64" w:rsidRPr="00B74AA4" w:rsidRDefault="009F6B64" w:rsidP="00656FF6">
      <w:pPr>
        <w:pStyle w:val="Heading1"/>
        <w:spacing w:before="0"/>
        <w:rPr>
          <w:rFonts w:cs="Times New Roman"/>
          <w:lang w:val="id-ID"/>
        </w:rPr>
      </w:pPr>
      <w:bookmarkStart w:id="124" w:name="_Toc172748827"/>
      <w:r w:rsidRPr="00B74AA4">
        <w:rPr>
          <w:rFonts w:cs="Times New Roman"/>
          <w:lang w:val="id-ID"/>
        </w:rPr>
        <w:lastRenderedPageBreak/>
        <w:t xml:space="preserve">APPENDIX </w:t>
      </w:r>
      <w:r w:rsidR="00706D4E" w:rsidRPr="00B74AA4">
        <w:rPr>
          <w:rFonts w:cs="Times New Roman"/>
          <w:lang w:val="id-ID"/>
        </w:rPr>
        <w:t xml:space="preserve">8 </w:t>
      </w:r>
      <w:r w:rsidRPr="00B74AA4">
        <w:rPr>
          <w:rFonts w:cs="Times New Roman"/>
          <w:lang w:val="id-ID"/>
        </w:rPr>
        <w:t>CURRICULUM VITAE</w:t>
      </w:r>
      <w:bookmarkEnd w:id="124"/>
    </w:p>
    <w:p w14:paraId="3E2A41C7" w14:textId="0F6ABDED" w:rsidR="004464E0" w:rsidRPr="00B74AA4" w:rsidRDefault="00FA5F6B" w:rsidP="00656FF6">
      <w:pPr>
        <w:spacing w:after="0" w:line="360" w:lineRule="auto"/>
        <w:rPr>
          <w:rFonts w:cs="Times New Roman"/>
          <w:szCs w:val="24"/>
          <w:lang w:val="id-ID"/>
        </w:rPr>
      </w:pPr>
      <w:r w:rsidRPr="00B74AA4">
        <w:rPr>
          <w:rFonts w:cs="Times New Roman"/>
          <w:noProof/>
          <w:szCs w:val="24"/>
          <w:lang w:val="id-ID"/>
        </w:rPr>
        <w:drawing>
          <wp:anchor distT="0" distB="0" distL="114300" distR="114300" simplePos="0" relativeHeight="251663360" behindDoc="1" locked="0" layoutInCell="1" allowOverlap="1" wp14:anchorId="0D04F28F" wp14:editId="2ADB94E2">
            <wp:simplePos x="0" y="0"/>
            <wp:positionH relativeFrom="column">
              <wp:posOffset>-1905</wp:posOffset>
            </wp:positionH>
            <wp:positionV relativeFrom="page">
              <wp:posOffset>1704975</wp:posOffset>
            </wp:positionV>
            <wp:extent cx="5089633" cy="7200000"/>
            <wp:effectExtent l="0" t="0" r="0" b="1270"/>
            <wp:wrapTight wrapText="bothSides">
              <wp:wrapPolygon edited="0">
                <wp:start x="0" y="0"/>
                <wp:lineTo x="0" y="21547"/>
                <wp:lineTo x="21506" y="21547"/>
                <wp:lineTo x="215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jpg"/>
                    <pic:cNvPicPr/>
                  </pic:nvPicPr>
                  <pic:blipFill>
                    <a:blip r:embed="rId28">
                      <a:extLst>
                        <a:ext uri="{28A0092B-C50C-407E-A947-70E740481C1C}">
                          <a14:useLocalDpi xmlns:a14="http://schemas.microsoft.com/office/drawing/2010/main" val="0"/>
                        </a:ext>
                      </a:extLst>
                    </a:blip>
                    <a:stretch>
                      <a:fillRect/>
                    </a:stretch>
                  </pic:blipFill>
                  <pic:spPr>
                    <a:xfrm>
                      <a:off x="0" y="0"/>
                      <a:ext cx="5089633" cy="7200000"/>
                    </a:xfrm>
                    <a:prstGeom prst="rect">
                      <a:avLst/>
                    </a:prstGeom>
                  </pic:spPr>
                </pic:pic>
              </a:graphicData>
            </a:graphic>
            <wp14:sizeRelH relativeFrom="margin">
              <wp14:pctWidth>0</wp14:pctWidth>
            </wp14:sizeRelH>
            <wp14:sizeRelV relativeFrom="margin">
              <wp14:pctHeight>0</wp14:pctHeight>
            </wp14:sizeRelV>
          </wp:anchor>
        </w:drawing>
      </w:r>
    </w:p>
    <w:p w14:paraId="0288C2C8" w14:textId="77777777" w:rsidR="00A3401B" w:rsidRPr="00B74AA4" w:rsidRDefault="00A3401B" w:rsidP="00656FF6">
      <w:pPr>
        <w:spacing w:after="0" w:line="360" w:lineRule="auto"/>
        <w:rPr>
          <w:rFonts w:cs="Times New Roman"/>
          <w:b/>
          <w:bCs/>
          <w:szCs w:val="24"/>
          <w:lang w:val="id-ID"/>
        </w:rPr>
      </w:pPr>
    </w:p>
    <w:sectPr w:rsidR="00A3401B" w:rsidRPr="00B74AA4" w:rsidSect="004315CE">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4C880" w14:textId="77777777" w:rsidR="00871FBF" w:rsidRDefault="00871FBF" w:rsidP="00C420BC">
      <w:pPr>
        <w:spacing w:after="0" w:line="240" w:lineRule="auto"/>
      </w:pPr>
      <w:r>
        <w:separator/>
      </w:r>
    </w:p>
  </w:endnote>
  <w:endnote w:type="continuationSeparator" w:id="0">
    <w:p w14:paraId="42BA1814" w14:textId="77777777" w:rsidR="00871FBF" w:rsidRDefault="00871FBF" w:rsidP="00C42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Bk">
    <w:altName w:val="Arial"/>
    <w:charset w:val="01"/>
    <w:family w:val="auto"/>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7DB17" w14:textId="3EE7F6F6" w:rsidR="00023CD1" w:rsidRDefault="00023CD1">
    <w:pPr>
      <w:pStyle w:val="Footer"/>
      <w:jc w:val="center"/>
    </w:pPr>
  </w:p>
  <w:p w14:paraId="197B3CF4" w14:textId="77777777" w:rsidR="00023CD1" w:rsidRDefault="00023C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154309"/>
      <w:docPartObj>
        <w:docPartGallery w:val="Page Numbers (Bottom of Page)"/>
        <w:docPartUnique/>
      </w:docPartObj>
    </w:sdtPr>
    <w:sdtEndPr>
      <w:rPr>
        <w:noProof/>
      </w:rPr>
    </w:sdtEndPr>
    <w:sdtContent>
      <w:p w14:paraId="186B1565" w14:textId="7EB1A9E2" w:rsidR="00023CD1" w:rsidRDefault="00023C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FDD434" w14:textId="77777777" w:rsidR="00023CD1" w:rsidRDefault="00023C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9995272"/>
      <w:docPartObj>
        <w:docPartGallery w:val="Page Numbers (Bottom of Page)"/>
        <w:docPartUnique/>
      </w:docPartObj>
    </w:sdtPr>
    <w:sdtEndPr>
      <w:rPr>
        <w:noProof/>
      </w:rPr>
    </w:sdtEndPr>
    <w:sdtContent>
      <w:p w14:paraId="6546A57B" w14:textId="77777777" w:rsidR="00023CD1" w:rsidRDefault="00023C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475F36" w14:textId="77777777" w:rsidR="00023CD1" w:rsidRDefault="00023C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363589"/>
      <w:docPartObj>
        <w:docPartGallery w:val="Page Numbers (Bottom of Page)"/>
        <w:docPartUnique/>
      </w:docPartObj>
    </w:sdtPr>
    <w:sdtEndPr>
      <w:rPr>
        <w:noProof/>
      </w:rPr>
    </w:sdtEndPr>
    <w:sdtContent>
      <w:p w14:paraId="6F559A46" w14:textId="77777777" w:rsidR="00023CD1" w:rsidRDefault="00023C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0C6870" w14:textId="77777777" w:rsidR="00023CD1" w:rsidRDefault="00023C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2D735" w14:textId="77777777" w:rsidR="00023CD1" w:rsidRDefault="00023C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343143"/>
      <w:docPartObj>
        <w:docPartGallery w:val="Page Numbers (Bottom of Page)"/>
        <w:docPartUnique/>
      </w:docPartObj>
    </w:sdtPr>
    <w:sdtEndPr>
      <w:rPr>
        <w:noProof/>
      </w:rPr>
    </w:sdtEndPr>
    <w:sdtContent>
      <w:p w14:paraId="1BB145D0" w14:textId="15F94427" w:rsidR="00023CD1" w:rsidRDefault="00023C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AC945A" w14:textId="77777777" w:rsidR="00023CD1" w:rsidRDefault="00023C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0CC4D" w14:textId="77777777" w:rsidR="00023CD1" w:rsidRDefault="00023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32E1C" w14:textId="77777777" w:rsidR="00871FBF" w:rsidRDefault="00871FBF" w:rsidP="00C420BC">
      <w:pPr>
        <w:spacing w:after="0" w:line="240" w:lineRule="auto"/>
      </w:pPr>
      <w:r>
        <w:separator/>
      </w:r>
    </w:p>
  </w:footnote>
  <w:footnote w:type="continuationSeparator" w:id="0">
    <w:p w14:paraId="48947514" w14:textId="77777777" w:rsidR="00871FBF" w:rsidRDefault="00871FBF" w:rsidP="00C42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452652"/>
      <w:docPartObj>
        <w:docPartGallery w:val="Page Numbers (Top of Page)"/>
        <w:docPartUnique/>
      </w:docPartObj>
    </w:sdtPr>
    <w:sdtEndPr>
      <w:rPr>
        <w:noProof/>
      </w:rPr>
    </w:sdtEndPr>
    <w:sdtContent>
      <w:p w14:paraId="4F2C73AB" w14:textId="77B23ABB" w:rsidR="00023CD1" w:rsidRDefault="00023C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4E1986" w14:textId="77777777" w:rsidR="00023CD1" w:rsidRDefault="00023C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C2693" w14:textId="77777777" w:rsidR="00023CD1" w:rsidRDefault="00023C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440F"/>
    <w:multiLevelType w:val="hybridMultilevel"/>
    <w:tmpl w:val="7B8046BA"/>
    <w:lvl w:ilvl="0" w:tplc="CA883BB2">
      <w:start w:val="5"/>
      <w:numFmt w:val="decimal"/>
      <w:lvlText w:val="%1.2"/>
      <w:lvlJc w:val="left"/>
      <w:pPr>
        <w:ind w:left="720" w:hanging="360"/>
      </w:pPr>
      <w:rPr>
        <w:rFonts w:hint="default"/>
      </w:rPr>
    </w:lvl>
    <w:lvl w:ilvl="1" w:tplc="A39AD876" w:tentative="1">
      <w:start w:val="1"/>
      <w:numFmt w:val="lowerLetter"/>
      <w:lvlText w:val="%2."/>
      <w:lvlJc w:val="left"/>
      <w:pPr>
        <w:ind w:left="1440" w:hanging="360"/>
      </w:pPr>
    </w:lvl>
    <w:lvl w:ilvl="2" w:tplc="CDC48DF0" w:tentative="1">
      <w:start w:val="1"/>
      <w:numFmt w:val="lowerRoman"/>
      <w:lvlText w:val="%3."/>
      <w:lvlJc w:val="right"/>
      <w:pPr>
        <w:ind w:left="2160" w:hanging="180"/>
      </w:pPr>
    </w:lvl>
    <w:lvl w:ilvl="3" w:tplc="C20E396C" w:tentative="1">
      <w:start w:val="1"/>
      <w:numFmt w:val="decimal"/>
      <w:lvlText w:val="%4."/>
      <w:lvlJc w:val="left"/>
      <w:pPr>
        <w:ind w:left="2880" w:hanging="360"/>
      </w:pPr>
    </w:lvl>
    <w:lvl w:ilvl="4" w:tplc="4DE4AAD0" w:tentative="1">
      <w:start w:val="1"/>
      <w:numFmt w:val="lowerLetter"/>
      <w:lvlText w:val="%5."/>
      <w:lvlJc w:val="left"/>
      <w:pPr>
        <w:ind w:left="3600" w:hanging="360"/>
      </w:pPr>
    </w:lvl>
    <w:lvl w:ilvl="5" w:tplc="62F843C8" w:tentative="1">
      <w:start w:val="1"/>
      <w:numFmt w:val="lowerRoman"/>
      <w:lvlText w:val="%6."/>
      <w:lvlJc w:val="right"/>
      <w:pPr>
        <w:ind w:left="4320" w:hanging="180"/>
      </w:pPr>
    </w:lvl>
    <w:lvl w:ilvl="6" w:tplc="C6600DF2" w:tentative="1">
      <w:start w:val="1"/>
      <w:numFmt w:val="decimal"/>
      <w:lvlText w:val="%7."/>
      <w:lvlJc w:val="left"/>
      <w:pPr>
        <w:ind w:left="5040" w:hanging="360"/>
      </w:pPr>
    </w:lvl>
    <w:lvl w:ilvl="7" w:tplc="45C4C4AC" w:tentative="1">
      <w:start w:val="1"/>
      <w:numFmt w:val="lowerLetter"/>
      <w:lvlText w:val="%8."/>
      <w:lvlJc w:val="left"/>
      <w:pPr>
        <w:ind w:left="5760" w:hanging="360"/>
      </w:pPr>
    </w:lvl>
    <w:lvl w:ilvl="8" w:tplc="B06225CE" w:tentative="1">
      <w:start w:val="1"/>
      <w:numFmt w:val="lowerRoman"/>
      <w:lvlText w:val="%9."/>
      <w:lvlJc w:val="right"/>
      <w:pPr>
        <w:ind w:left="6480" w:hanging="180"/>
      </w:pPr>
    </w:lvl>
  </w:abstractNum>
  <w:abstractNum w:abstractNumId="1" w15:restartNumberingAfterBreak="0">
    <w:nsid w:val="051D4D7B"/>
    <w:multiLevelType w:val="hybridMultilevel"/>
    <w:tmpl w:val="295AE3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755F61"/>
    <w:multiLevelType w:val="hybridMultilevel"/>
    <w:tmpl w:val="00E6B1DA"/>
    <w:lvl w:ilvl="0" w:tplc="1C0099AC">
      <w:start w:val="2"/>
      <w:numFmt w:val="decimal"/>
      <w:lvlText w:val="%1.5.3"/>
      <w:lvlJc w:val="left"/>
      <w:pPr>
        <w:ind w:left="720" w:hanging="360"/>
      </w:pPr>
      <w:rPr>
        <w:rFonts w:hint="default"/>
      </w:rPr>
    </w:lvl>
    <w:lvl w:ilvl="1" w:tplc="D6089F52" w:tentative="1">
      <w:start w:val="1"/>
      <w:numFmt w:val="lowerLetter"/>
      <w:lvlText w:val="%2."/>
      <w:lvlJc w:val="left"/>
      <w:pPr>
        <w:ind w:left="1440" w:hanging="360"/>
      </w:pPr>
    </w:lvl>
    <w:lvl w:ilvl="2" w:tplc="BC9639C8" w:tentative="1">
      <w:start w:val="1"/>
      <w:numFmt w:val="lowerRoman"/>
      <w:lvlText w:val="%3."/>
      <w:lvlJc w:val="right"/>
      <w:pPr>
        <w:ind w:left="2160" w:hanging="180"/>
      </w:pPr>
    </w:lvl>
    <w:lvl w:ilvl="3" w:tplc="3C8AFC96" w:tentative="1">
      <w:start w:val="1"/>
      <w:numFmt w:val="decimal"/>
      <w:lvlText w:val="%4."/>
      <w:lvlJc w:val="left"/>
      <w:pPr>
        <w:ind w:left="2880" w:hanging="360"/>
      </w:pPr>
    </w:lvl>
    <w:lvl w:ilvl="4" w:tplc="9774E980" w:tentative="1">
      <w:start w:val="1"/>
      <w:numFmt w:val="lowerLetter"/>
      <w:lvlText w:val="%5."/>
      <w:lvlJc w:val="left"/>
      <w:pPr>
        <w:ind w:left="3600" w:hanging="360"/>
      </w:pPr>
    </w:lvl>
    <w:lvl w:ilvl="5" w:tplc="999EB0A8" w:tentative="1">
      <w:start w:val="1"/>
      <w:numFmt w:val="lowerRoman"/>
      <w:lvlText w:val="%6."/>
      <w:lvlJc w:val="right"/>
      <w:pPr>
        <w:ind w:left="4320" w:hanging="180"/>
      </w:pPr>
    </w:lvl>
    <w:lvl w:ilvl="6" w:tplc="8AE4EEA4" w:tentative="1">
      <w:start w:val="1"/>
      <w:numFmt w:val="decimal"/>
      <w:lvlText w:val="%7."/>
      <w:lvlJc w:val="left"/>
      <w:pPr>
        <w:ind w:left="5040" w:hanging="360"/>
      </w:pPr>
    </w:lvl>
    <w:lvl w:ilvl="7" w:tplc="D0608D80" w:tentative="1">
      <w:start w:val="1"/>
      <w:numFmt w:val="lowerLetter"/>
      <w:lvlText w:val="%8."/>
      <w:lvlJc w:val="left"/>
      <w:pPr>
        <w:ind w:left="5760" w:hanging="360"/>
      </w:pPr>
    </w:lvl>
    <w:lvl w:ilvl="8" w:tplc="EF786F48" w:tentative="1">
      <w:start w:val="1"/>
      <w:numFmt w:val="lowerRoman"/>
      <w:lvlText w:val="%9."/>
      <w:lvlJc w:val="right"/>
      <w:pPr>
        <w:ind w:left="6480" w:hanging="180"/>
      </w:pPr>
    </w:lvl>
  </w:abstractNum>
  <w:abstractNum w:abstractNumId="3" w15:restartNumberingAfterBreak="0">
    <w:nsid w:val="0DF771DB"/>
    <w:multiLevelType w:val="hybridMultilevel"/>
    <w:tmpl w:val="00EA6A9A"/>
    <w:lvl w:ilvl="0" w:tplc="87C06D68">
      <w:start w:val="2"/>
      <w:numFmt w:val="decimal"/>
      <w:lvlText w:val="%1.5.1"/>
      <w:lvlJc w:val="left"/>
      <w:pPr>
        <w:ind w:left="720" w:hanging="360"/>
      </w:pPr>
      <w:rPr>
        <w:rFonts w:hint="default"/>
      </w:rPr>
    </w:lvl>
    <w:lvl w:ilvl="1" w:tplc="A4F2405A" w:tentative="1">
      <w:start w:val="1"/>
      <w:numFmt w:val="lowerLetter"/>
      <w:lvlText w:val="%2."/>
      <w:lvlJc w:val="left"/>
      <w:pPr>
        <w:ind w:left="1440" w:hanging="360"/>
      </w:pPr>
    </w:lvl>
    <w:lvl w:ilvl="2" w:tplc="44CCA6D0" w:tentative="1">
      <w:start w:val="1"/>
      <w:numFmt w:val="lowerRoman"/>
      <w:lvlText w:val="%3."/>
      <w:lvlJc w:val="right"/>
      <w:pPr>
        <w:ind w:left="2160" w:hanging="180"/>
      </w:pPr>
    </w:lvl>
    <w:lvl w:ilvl="3" w:tplc="04A23BAC" w:tentative="1">
      <w:start w:val="1"/>
      <w:numFmt w:val="decimal"/>
      <w:lvlText w:val="%4."/>
      <w:lvlJc w:val="left"/>
      <w:pPr>
        <w:ind w:left="2880" w:hanging="360"/>
      </w:pPr>
    </w:lvl>
    <w:lvl w:ilvl="4" w:tplc="7F4CECAC" w:tentative="1">
      <w:start w:val="1"/>
      <w:numFmt w:val="lowerLetter"/>
      <w:lvlText w:val="%5."/>
      <w:lvlJc w:val="left"/>
      <w:pPr>
        <w:ind w:left="3600" w:hanging="360"/>
      </w:pPr>
    </w:lvl>
    <w:lvl w:ilvl="5" w:tplc="008419A2" w:tentative="1">
      <w:start w:val="1"/>
      <w:numFmt w:val="lowerRoman"/>
      <w:lvlText w:val="%6."/>
      <w:lvlJc w:val="right"/>
      <w:pPr>
        <w:ind w:left="4320" w:hanging="180"/>
      </w:pPr>
    </w:lvl>
    <w:lvl w:ilvl="6" w:tplc="C22C82BE" w:tentative="1">
      <w:start w:val="1"/>
      <w:numFmt w:val="decimal"/>
      <w:lvlText w:val="%7."/>
      <w:lvlJc w:val="left"/>
      <w:pPr>
        <w:ind w:left="5040" w:hanging="360"/>
      </w:pPr>
    </w:lvl>
    <w:lvl w:ilvl="7" w:tplc="3FEC8C28" w:tentative="1">
      <w:start w:val="1"/>
      <w:numFmt w:val="lowerLetter"/>
      <w:lvlText w:val="%8."/>
      <w:lvlJc w:val="left"/>
      <w:pPr>
        <w:ind w:left="5760" w:hanging="360"/>
      </w:pPr>
    </w:lvl>
    <w:lvl w:ilvl="8" w:tplc="6CB4CF40" w:tentative="1">
      <w:start w:val="1"/>
      <w:numFmt w:val="lowerRoman"/>
      <w:lvlText w:val="%9."/>
      <w:lvlJc w:val="right"/>
      <w:pPr>
        <w:ind w:left="6480" w:hanging="180"/>
      </w:pPr>
    </w:lvl>
  </w:abstractNum>
  <w:abstractNum w:abstractNumId="4" w15:restartNumberingAfterBreak="0">
    <w:nsid w:val="0E6573AF"/>
    <w:multiLevelType w:val="hybridMultilevel"/>
    <w:tmpl w:val="BC9EB0D0"/>
    <w:lvl w:ilvl="0" w:tplc="1DF0F11E">
      <w:start w:val="2"/>
      <w:numFmt w:val="decimal"/>
      <w:lvlText w:val="%1.4.3"/>
      <w:lvlJc w:val="left"/>
      <w:pPr>
        <w:ind w:left="720" w:hanging="360"/>
      </w:pPr>
      <w:rPr>
        <w:rFonts w:hint="default"/>
      </w:rPr>
    </w:lvl>
    <w:lvl w:ilvl="1" w:tplc="A838E13E" w:tentative="1">
      <w:start w:val="1"/>
      <w:numFmt w:val="lowerLetter"/>
      <w:lvlText w:val="%2."/>
      <w:lvlJc w:val="left"/>
      <w:pPr>
        <w:ind w:left="1440" w:hanging="360"/>
      </w:pPr>
    </w:lvl>
    <w:lvl w:ilvl="2" w:tplc="96083960" w:tentative="1">
      <w:start w:val="1"/>
      <w:numFmt w:val="lowerRoman"/>
      <w:lvlText w:val="%3."/>
      <w:lvlJc w:val="right"/>
      <w:pPr>
        <w:ind w:left="2160" w:hanging="180"/>
      </w:pPr>
    </w:lvl>
    <w:lvl w:ilvl="3" w:tplc="9C6A1F1C" w:tentative="1">
      <w:start w:val="1"/>
      <w:numFmt w:val="decimal"/>
      <w:lvlText w:val="%4."/>
      <w:lvlJc w:val="left"/>
      <w:pPr>
        <w:ind w:left="2880" w:hanging="360"/>
      </w:pPr>
    </w:lvl>
    <w:lvl w:ilvl="4" w:tplc="E1A8A34A" w:tentative="1">
      <w:start w:val="1"/>
      <w:numFmt w:val="lowerLetter"/>
      <w:lvlText w:val="%5."/>
      <w:lvlJc w:val="left"/>
      <w:pPr>
        <w:ind w:left="3600" w:hanging="360"/>
      </w:pPr>
    </w:lvl>
    <w:lvl w:ilvl="5" w:tplc="C7CC65EE" w:tentative="1">
      <w:start w:val="1"/>
      <w:numFmt w:val="lowerRoman"/>
      <w:lvlText w:val="%6."/>
      <w:lvlJc w:val="right"/>
      <w:pPr>
        <w:ind w:left="4320" w:hanging="180"/>
      </w:pPr>
    </w:lvl>
    <w:lvl w:ilvl="6" w:tplc="C090CB04" w:tentative="1">
      <w:start w:val="1"/>
      <w:numFmt w:val="decimal"/>
      <w:lvlText w:val="%7."/>
      <w:lvlJc w:val="left"/>
      <w:pPr>
        <w:ind w:left="5040" w:hanging="360"/>
      </w:pPr>
    </w:lvl>
    <w:lvl w:ilvl="7" w:tplc="CD98B4CC" w:tentative="1">
      <w:start w:val="1"/>
      <w:numFmt w:val="lowerLetter"/>
      <w:lvlText w:val="%8."/>
      <w:lvlJc w:val="left"/>
      <w:pPr>
        <w:ind w:left="5760" w:hanging="360"/>
      </w:pPr>
    </w:lvl>
    <w:lvl w:ilvl="8" w:tplc="84846294" w:tentative="1">
      <w:start w:val="1"/>
      <w:numFmt w:val="lowerRoman"/>
      <w:lvlText w:val="%9."/>
      <w:lvlJc w:val="right"/>
      <w:pPr>
        <w:ind w:left="6480" w:hanging="180"/>
      </w:pPr>
    </w:lvl>
  </w:abstractNum>
  <w:abstractNum w:abstractNumId="5" w15:restartNumberingAfterBreak="0">
    <w:nsid w:val="10ED7DA9"/>
    <w:multiLevelType w:val="multilevel"/>
    <w:tmpl w:val="3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082269"/>
    <w:multiLevelType w:val="hybridMultilevel"/>
    <w:tmpl w:val="BF580B60"/>
    <w:lvl w:ilvl="0" w:tplc="7E9495E6">
      <w:start w:val="1"/>
      <w:numFmt w:val="decimal"/>
      <w:lvlText w:val="%1."/>
      <w:lvlJc w:val="left"/>
      <w:pPr>
        <w:ind w:left="720" w:hanging="360"/>
      </w:pPr>
    </w:lvl>
    <w:lvl w:ilvl="1" w:tplc="161CA4F6" w:tentative="1">
      <w:start w:val="1"/>
      <w:numFmt w:val="lowerLetter"/>
      <w:lvlText w:val="%2."/>
      <w:lvlJc w:val="left"/>
      <w:pPr>
        <w:ind w:left="1440" w:hanging="360"/>
      </w:pPr>
    </w:lvl>
    <w:lvl w:ilvl="2" w:tplc="07524038" w:tentative="1">
      <w:start w:val="1"/>
      <w:numFmt w:val="lowerRoman"/>
      <w:lvlText w:val="%3."/>
      <w:lvlJc w:val="right"/>
      <w:pPr>
        <w:ind w:left="2160" w:hanging="180"/>
      </w:pPr>
    </w:lvl>
    <w:lvl w:ilvl="3" w:tplc="2188CDA2" w:tentative="1">
      <w:start w:val="1"/>
      <w:numFmt w:val="decimal"/>
      <w:lvlText w:val="%4."/>
      <w:lvlJc w:val="left"/>
      <w:pPr>
        <w:ind w:left="2880" w:hanging="360"/>
      </w:pPr>
    </w:lvl>
    <w:lvl w:ilvl="4" w:tplc="426455E6" w:tentative="1">
      <w:start w:val="1"/>
      <w:numFmt w:val="lowerLetter"/>
      <w:lvlText w:val="%5."/>
      <w:lvlJc w:val="left"/>
      <w:pPr>
        <w:ind w:left="3600" w:hanging="360"/>
      </w:pPr>
    </w:lvl>
    <w:lvl w:ilvl="5" w:tplc="CB646772" w:tentative="1">
      <w:start w:val="1"/>
      <w:numFmt w:val="lowerRoman"/>
      <w:lvlText w:val="%6."/>
      <w:lvlJc w:val="right"/>
      <w:pPr>
        <w:ind w:left="4320" w:hanging="180"/>
      </w:pPr>
    </w:lvl>
    <w:lvl w:ilvl="6" w:tplc="08A28BB8" w:tentative="1">
      <w:start w:val="1"/>
      <w:numFmt w:val="decimal"/>
      <w:lvlText w:val="%7."/>
      <w:lvlJc w:val="left"/>
      <w:pPr>
        <w:ind w:left="5040" w:hanging="360"/>
      </w:pPr>
    </w:lvl>
    <w:lvl w:ilvl="7" w:tplc="7272E6D6" w:tentative="1">
      <w:start w:val="1"/>
      <w:numFmt w:val="lowerLetter"/>
      <w:lvlText w:val="%8."/>
      <w:lvlJc w:val="left"/>
      <w:pPr>
        <w:ind w:left="5760" w:hanging="360"/>
      </w:pPr>
    </w:lvl>
    <w:lvl w:ilvl="8" w:tplc="4FBA0518" w:tentative="1">
      <w:start w:val="1"/>
      <w:numFmt w:val="lowerRoman"/>
      <w:lvlText w:val="%9."/>
      <w:lvlJc w:val="right"/>
      <w:pPr>
        <w:ind w:left="6480" w:hanging="180"/>
      </w:pPr>
    </w:lvl>
  </w:abstractNum>
  <w:abstractNum w:abstractNumId="7" w15:restartNumberingAfterBreak="0">
    <w:nsid w:val="1D834F15"/>
    <w:multiLevelType w:val="hybridMultilevel"/>
    <w:tmpl w:val="1DC46D02"/>
    <w:lvl w:ilvl="0" w:tplc="24F8C3F6">
      <w:start w:val="2"/>
      <w:numFmt w:val="decimal"/>
      <w:lvlText w:val="%1.4.2"/>
      <w:lvlJc w:val="left"/>
      <w:pPr>
        <w:ind w:left="720" w:hanging="360"/>
      </w:pPr>
      <w:rPr>
        <w:rFonts w:hint="default"/>
      </w:rPr>
    </w:lvl>
    <w:lvl w:ilvl="1" w:tplc="70A00B04" w:tentative="1">
      <w:start w:val="1"/>
      <w:numFmt w:val="lowerLetter"/>
      <w:lvlText w:val="%2."/>
      <w:lvlJc w:val="left"/>
      <w:pPr>
        <w:ind w:left="1440" w:hanging="360"/>
      </w:pPr>
    </w:lvl>
    <w:lvl w:ilvl="2" w:tplc="EA102B46" w:tentative="1">
      <w:start w:val="1"/>
      <w:numFmt w:val="lowerRoman"/>
      <w:lvlText w:val="%3."/>
      <w:lvlJc w:val="right"/>
      <w:pPr>
        <w:ind w:left="2160" w:hanging="180"/>
      </w:pPr>
    </w:lvl>
    <w:lvl w:ilvl="3" w:tplc="7550DE0E" w:tentative="1">
      <w:start w:val="1"/>
      <w:numFmt w:val="decimal"/>
      <w:lvlText w:val="%4."/>
      <w:lvlJc w:val="left"/>
      <w:pPr>
        <w:ind w:left="2880" w:hanging="360"/>
      </w:pPr>
    </w:lvl>
    <w:lvl w:ilvl="4" w:tplc="6B46CF7A" w:tentative="1">
      <w:start w:val="1"/>
      <w:numFmt w:val="lowerLetter"/>
      <w:lvlText w:val="%5."/>
      <w:lvlJc w:val="left"/>
      <w:pPr>
        <w:ind w:left="3600" w:hanging="360"/>
      </w:pPr>
    </w:lvl>
    <w:lvl w:ilvl="5" w:tplc="2A16F6A4" w:tentative="1">
      <w:start w:val="1"/>
      <w:numFmt w:val="lowerRoman"/>
      <w:lvlText w:val="%6."/>
      <w:lvlJc w:val="right"/>
      <w:pPr>
        <w:ind w:left="4320" w:hanging="180"/>
      </w:pPr>
    </w:lvl>
    <w:lvl w:ilvl="6" w:tplc="8F7AC4E6" w:tentative="1">
      <w:start w:val="1"/>
      <w:numFmt w:val="decimal"/>
      <w:lvlText w:val="%7."/>
      <w:lvlJc w:val="left"/>
      <w:pPr>
        <w:ind w:left="5040" w:hanging="360"/>
      </w:pPr>
    </w:lvl>
    <w:lvl w:ilvl="7" w:tplc="1E04DB86" w:tentative="1">
      <w:start w:val="1"/>
      <w:numFmt w:val="lowerLetter"/>
      <w:lvlText w:val="%8."/>
      <w:lvlJc w:val="left"/>
      <w:pPr>
        <w:ind w:left="5760" w:hanging="360"/>
      </w:pPr>
    </w:lvl>
    <w:lvl w:ilvl="8" w:tplc="673AB940" w:tentative="1">
      <w:start w:val="1"/>
      <w:numFmt w:val="lowerRoman"/>
      <w:lvlText w:val="%9."/>
      <w:lvlJc w:val="right"/>
      <w:pPr>
        <w:ind w:left="6480" w:hanging="180"/>
      </w:pPr>
    </w:lvl>
  </w:abstractNum>
  <w:abstractNum w:abstractNumId="8" w15:restartNumberingAfterBreak="0">
    <w:nsid w:val="1DF57EAC"/>
    <w:multiLevelType w:val="hybridMultilevel"/>
    <w:tmpl w:val="0FF0EB04"/>
    <w:lvl w:ilvl="0" w:tplc="A8BA65C8">
      <w:start w:val="1"/>
      <w:numFmt w:val="decimal"/>
      <w:lvlText w:val="%1."/>
      <w:lvlJc w:val="left"/>
      <w:pPr>
        <w:ind w:left="720" w:hanging="360"/>
      </w:pPr>
      <w:rPr>
        <w:rFonts w:hint="default"/>
      </w:rPr>
    </w:lvl>
    <w:lvl w:ilvl="1" w:tplc="2C808318" w:tentative="1">
      <w:start w:val="1"/>
      <w:numFmt w:val="lowerLetter"/>
      <w:lvlText w:val="%2."/>
      <w:lvlJc w:val="left"/>
      <w:pPr>
        <w:ind w:left="1440" w:hanging="360"/>
      </w:pPr>
    </w:lvl>
    <w:lvl w:ilvl="2" w:tplc="D9A63730" w:tentative="1">
      <w:start w:val="1"/>
      <w:numFmt w:val="lowerRoman"/>
      <w:lvlText w:val="%3."/>
      <w:lvlJc w:val="right"/>
      <w:pPr>
        <w:ind w:left="2160" w:hanging="180"/>
      </w:pPr>
    </w:lvl>
    <w:lvl w:ilvl="3" w:tplc="BCCA350E" w:tentative="1">
      <w:start w:val="1"/>
      <w:numFmt w:val="decimal"/>
      <w:lvlText w:val="%4."/>
      <w:lvlJc w:val="left"/>
      <w:pPr>
        <w:ind w:left="2880" w:hanging="360"/>
      </w:pPr>
    </w:lvl>
    <w:lvl w:ilvl="4" w:tplc="D9120B6E" w:tentative="1">
      <w:start w:val="1"/>
      <w:numFmt w:val="lowerLetter"/>
      <w:lvlText w:val="%5."/>
      <w:lvlJc w:val="left"/>
      <w:pPr>
        <w:ind w:left="3600" w:hanging="360"/>
      </w:pPr>
    </w:lvl>
    <w:lvl w:ilvl="5" w:tplc="C846B9E8" w:tentative="1">
      <w:start w:val="1"/>
      <w:numFmt w:val="lowerRoman"/>
      <w:lvlText w:val="%6."/>
      <w:lvlJc w:val="right"/>
      <w:pPr>
        <w:ind w:left="4320" w:hanging="180"/>
      </w:pPr>
    </w:lvl>
    <w:lvl w:ilvl="6" w:tplc="A6E08A92" w:tentative="1">
      <w:start w:val="1"/>
      <w:numFmt w:val="decimal"/>
      <w:lvlText w:val="%7."/>
      <w:lvlJc w:val="left"/>
      <w:pPr>
        <w:ind w:left="5040" w:hanging="360"/>
      </w:pPr>
    </w:lvl>
    <w:lvl w:ilvl="7" w:tplc="6980BDEE" w:tentative="1">
      <w:start w:val="1"/>
      <w:numFmt w:val="lowerLetter"/>
      <w:lvlText w:val="%8."/>
      <w:lvlJc w:val="left"/>
      <w:pPr>
        <w:ind w:left="5760" w:hanging="360"/>
      </w:pPr>
    </w:lvl>
    <w:lvl w:ilvl="8" w:tplc="D82A597C" w:tentative="1">
      <w:start w:val="1"/>
      <w:numFmt w:val="lowerRoman"/>
      <w:lvlText w:val="%9."/>
      <w:lvlJc w:val="right"/>
      <w:pPr>
        <w:ind w:left="6480" w:hanging="180"/>
      </w:pPr>
    </w:lvl>
  </w:abstractNum>
  <w:abstractNum w:abstractNumId="9" w15:restartNumberingAfterBreak="0">
    <w:nsid w:val="21771921"/>
    <w:multiLevelType w:val="hybridMultilevel"/>
    <w:tmpl w:val="6BCABDFC"/>
    <w:lvl w:ilvl="0" w:tplc="233AD8FC">
      <w:start w:val="1"/>
      <w:numFmt w:val="decimal"/>
      <w:lvlText w:val="%1."/>
      <w:lvlJc w:val="left"/>
      <w:pPr>
        <w:ind w:left="720" w:hanging="360"/>
      </w:pPr>
      <w:rPr>
        <w:rFonts w:hint="default"/>
      </w:rPr>
    </w:lvl>
    <w:lvl w:ilvl="1" w:tplc="B7B64D10" w:tentative="1">
      <w:start w:val="1"/>
      <w:numFmt w:val="lowerLetter"/>
      <w:lvlText w:val="%2."/>
      <w:lvlJc w:val="left"/>
      <w:pPr>
        <w:ind w:left="1440" w:hanging="360"/>
      </w:pPr>
    </w:lvl>
    <w:lvl w:ilvl="2" w:tplc="B7E455DC" w:tentative="1">
      <w:start w:val="1"/>
      <w:numFmt w:val="lowerRoman"/>
      <w:lvlText w:val="%3."/>
      <w:lvlJc w:val="right"/>
      <w:pPr>
        <w:ind w:left="2160" w:hanging="180"/>
      </w:pPr>
    </w:lvl>
    <w:lvl w:ilvl="3" w:tplc="6C265676" w:tentative="1">
      <w:start w:val="1"/>
      <w:numFmt w:val="decimal"/>
      <w:lvlText w:val="%4."/>
      <w:lvlJc w:val="left"/>
      <w:pPr>
        <w:ind w:left="2880" w:hanging="360"/>
      </w:pPr>
    </w:lvl>
    <w:lvl w:ilvl="4" w:tplc="6EA4E5A2" w:tentative="1">
      <w:start w:val="1"/>
      <w:numFmt w:val="lowerLetter"/>
      <w:lvlText w:val="%5."/>
      <w:lvlJc w:val="left"/>
      <w:pPr>
        <w:ind w:left="3600" w:hanging="360"/>
      </w:pPr>
    </w:lvl>
    <w:lvl w:ilvl="5" w:tplc="3F341A78" w:tentative="1">
      <w:start w:val="1"/>
      <w:numFmt w:val="lowerRoman"/>
      <w:lvlText w:val="%6."/>
      <w:lvlJc w:val="right"/>
      <w:pPr>
        <w:ind w:left="4320" w:hanging="180"/>
      </w:pPr>
    </w:lvl>
    <w:lvl w:ilvl="6" w:tplc="CE74D0DC" w:tentative="1">
      <w:start w:val="1"/>
      <w:numFmt w:val="decimal"/>
      <w:lvlText w:val="%7."/>
      <w:lvlJc w:val="left"/>
      <w:pPr>
        <w:ind w:left="5040" w:hanging="360"/>
      </w:pPr>
    </w:lvl>
    <w:lvl w:ilvl="7" w:tplc="3C607A94" w:tentative="1">
      <w:start w:val="1"/>
      <w:numFmt w:val="lowerLetter"/>
      <w:lvlText w:val="%8."/>
      <w:lvlJc w:val="left"/>
      <w:pPr>
        <w:ind w:left="5760" w:hanging="360"/>
      </w:pPr>
    </w:lvl>
    <w:lvl w:ilvl="8" w:tplc="01067CBE" w:tentative="1">
      <w:start w:val="1"/>
      <w:numFmt w:val="lowerRoman"/>
      <w:lvlText w:val="%9."/>
      <w:lvlJc w:val="right"/>
      <w:pPr>
        <w:ind w:left="6480" w:hanging="180"/>
      </w:pPr>
    </w:lvl>
  </w:abstractNum>
  <w:abstractNum w:abstractNumId="10" w15:restartNumberingAfterBreak="0">
    <w:nsid w:val="26AB1CC9"/>
    <w:multiLevelType w:val="hybridMultilevel"/>
    <w:tmpl w:val="7916BF4C"/>
    <w:lvl w:ilvl="0" w:tplc="C77C8446">
      <w:start w:val="2"/>
      <w:numFmt w:val="decimal"/>
      <w:lvlText w:val="%1.5.4"/>
      <w:lvlJc w:val="left"/>
      <w:pPr>
        <w:ind w:left="720" w:hanging="360"/>
      </w:pPr>
      <w:rPr>
        <w:rFonts w:hint="default"/>
      </w:rPr>
    </w:lvl>
    <w:lvl w:ilvl="1" w:tplc="10FE1EDA" w:tentative="1">
      <w:start w:val="1"/>
      <w:numFmt w:val="lowerLetter"/>
      <w:lvlText w:val="%2."/>
      <w:lvlJc w:val="left"/>
      <w:pPr>
        <w:ind w:left="1440" w:hanging="360"/>
      </w:pPr>
    </w:lvl>
    <w:lvl w:ilvl="2" w:tplc="E11804D8" w:tentative="1">
      <w:start w:val="1"/>
      <w:numFmt w:val="lowerRoman"/>
      <w:lvlText w:val="%3."/>
      <w:lvlJc w:val="right"/>
      <w:pPr>
        <w:ind w:left="2160" w:hanging="180"/>
      </w:pPr>
    </w:lvl>
    <w:lvl w:ilvl="3" w:tplc="31247FBA" w:tentative="1">
      <w:start w:val="1"/>
      <w:numFmt w:val="decimal"/>
      <w:lvlText w:val="%4."/>
      <w:lvlJc w:val="left"/>
      <w:pPr>
        <w:ind w:left="2880" w:hanging="360"/>
      </w:pPr>
    </w:lvl>
    <w:lvl w:ilvl="4" w:tplc="AAEEF784" w:tentative="1">
      <w:start w:val="1"/>
      <w:numFmt w:val="lowerLetter"/>
      <w:lvlText w:val="%5."/>
      <w:lvlJc w:val="left"/>
      <w:pPr>
        <w:ind w:left="3600" w:hanging="360"/>
      </w:pPr>
    </w:lvl>
    <w:lvl w:ilvl="5" w:tplc="4A727030" w:tentative="1">
      <w:start w:val="1"/>
      <w:numFmt w:val="lowerRoman"/>
      <w:lvlText w:val="%6."/>
      <w:lvlJc w:val="right"/>
      <w:pPr>
        <w:ind w:left="4320" w:hanging="180"/>
      </w:pPr>
    </w:lvl>
    <w:lvl w:ilvl="6" w:tplc="61A0AAC4" w:tentative="1">
      <w:start w:val="1"/>
      <w:numFmt w:val="decimal"/>
      <w:lvlText w:val="%7."/>
      <w:lvlJc w:val="left"/>
      <w:pPr>
        <w:ind w:left="5040" w:hanging="360"/>
      </w:pPr>
    </w:lvl>
    <w:lvl w:ilvl="7" w:tplc="90103290" w:tentative="1">
      <w:start w:val="1"/>
      <w:numFmt w:val="lowerLetter"/>
      <w:lvlText w:val="%8."/>
      <w:lvlJc w:val="left"/>
      <w:pPr>
        <w:ind w:left="5760" w:hanging="360"/>
      </w:pPr>
    </w:lvl>
    <w:lvl w:ilvl="8" w:tplc="1E0AC226" w:tentative="1">
      <w:start w:val="1"/>
      <w:numFmt w:val="lowerRoman"/>
      <w:lvlText w:val="%9."/>
      <w:lvlJc w:val="right"/>
      <w:pPr>
        <w:ind w:left="6480" w:hanging="180"/>
      </w:pPr>
    </w:lvl>
  </w:abstractNum>
  <w:abstractNum w:abstractNumId="11" w15:restartNumberingAfterBreak="0">
    <w:nsid w:val="2F714FF1"/>
    <w:multiLevelType w:val="hybridMultilevel"/>
    <w:tmpl w:val="2D324FDE"/>
    <w:lvl w:ilvl="0" w:tplc="6EF04706">
      <w:start w:val="2"/>
      <w:numFmt w:val="decimal"/>
      <w:lvlText w:val="%1.5.2"/>
      <w:lvlJc w:val="left"/>
      <w:pPr>
        <w:ind w:left="720" w:hanging="360"/>
      </w:pPr>
      <w:rPr>
        <w:rFonts w:hint="default"/>
      </w:rPr>
    </w:lvl>
    <w:lvl w:ilvl="1" w:tplc="3F307EEA" w:tentative="1">
      <w:start w:val="1"/>
      <w:numFmt w:val="lowerLetter"/>
      <w:lvlText w:val="%2."/>
      <w:lvlJc w:val="left"/>
      <w:pPr>
        <w:ind w:left="1440" w:hanging="360"/>
      </w:pPr>
    </w:lvl>
    <w:lvl w:ilvl="2" w:tplc="52F26802" w:tentative="1">
      <w:start w:val="1"/>
      <w:numFmt w:val="lowerRoman"/>
      <w:lvlText w:val="%3."/>
      <w:lvlJc w:val="right"/>
      <w:pPr>
        <w:ind w:left="2160" w:hanging="180"/>
      </w:pPr>
    </w:lvl>
    <w:lvl w:ilvl="3" w:tplc="AB2E8934" w:tentative="1">
      <w:start w:val="1"/>
      <w:numFmt w:val="decimal"/>
      <w:lvlText w:val="%4."/>
      <w:lvlJc w:val="left"/>
      <w:pPr>
        <w:ind w:left="2880" w:hanging="360"/>
      </w:pPr>
    </w:lvl>
    <w:lvl w:ilvl="4" w:tplc="12D6EA5E" w:tentative="1">
      <w:start w:val="1"/>
      <w:numFmt w:val="lowerLetter"/>
      <w:lvlText w:val="%5."/>
      <w:lvlJc w:val="left"/>
      <w:pPr>
        <w:ind w:left="3600" w:hanging="360"/>
      </w:pPr>
    </w:lvl>
    <w:lvl w:ilvl="5" w:tplc="D80A965C" w:tentative="1">
      <w:start w:val="1"/>
      <w:numFmt w:val="lowerRoman"/>
      <w:lvlText w:val="%6."/>
      <w:lvlJc w:val="right"/>
      <w:pPr>
        <w:ind w:left="4320" w:hanging="180"/>
      </w:pPr>
    </w:lvl>
    <w:lvl w:ilvl="6" w:tplc="DDC8E492" w:tentative="1">
      <w:start w:val="1"/>
      <w:numFmt w:val="decimal"/>
      <w:lvlText w:val="%7."/>
      <w:lvlJc w:val="left"/>
      <w:pPr>
        <w:ind w:left="5040" w:hanging="360"/>
      </w:pPr>
    </w:lvl>
    <w:lvl w:ilvl="7" w:tplc="456A5368" w:tentative="1">
      <w:start w:val="1"/>
      <w:numFmt w:val="lowerLetter"/>
      <w:lvlText w:val="%8."/>
      <w:lvlJc w:val="left"/>
      <w:pPr>
        <w:ind w:left="5760" w:hanging="360"/>
      </w:pPr>
    </w:lvl>
    <w:lvl w:ilvl="8" w:tplc="56603AB0" w:tentative="1">
      <w:start w:val="1"/>
      <w:numFmt w:val="lowerRoman"/>
      <w:lvlText w:val="%9."/>
      <w:lvlJc w:val="right"/>
      <w:pPr>
        <w:ind w:left="6480" w:hanging="180"/>
      </w:pPr>
    </w:lvl>
  </w:abstractNum>
  <w:abstractNum w:abstractNumId="12" w15:restartNumberingAfterBreak="0">
    <w:nsid w:val="2F964895"/>
    <w:multiLevelType w:val="multilevel"/>
    <w:tmpl w:val="3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0E50F8D"/>
    <w:multiLevelType w:val="hybridMultilevel"/>
    <w:tmpl w:val="C5EEF648"/>
    <w:lvl w:ilvl="0" w:tplc="593CCD94">
      <w:start w:val="1"/>
      <w:numFmt w:val="lowerLetter"/>
      <w:lvlText w:val="%1."/>
      <w:lvlJc w:val="left"/>
      <w:pPr>
        <w:ind w:left="720" w:hanging="360"/>
      </w:pPr>
      <w:rPr>
        <w:b/>
        <w:bCs/>
      </w:rPr>
    </w:lvl>
    <w:lvl w:ilvl="1" w:tplc="3762353A" w:tentative="1">
      <w:start w:val="1"/>
      <w:numFmt w:val="lowerLetter"/>
      <w:lvlText w:val="%2."/>
      <w:lvlJc w:val="left"/>
      <w:pPr>
        <w:ind w:left="1440" w:hanging="360"/>
      </w:pPr>
    </w:lvl>
    <w:lvl w:ilvl="2" w:tplc="5E3A7500" w:tentative="1">
      <w:start w:val="1"/>
      <w:numFmt w:val="lowerRoman"/>
      <w:lvlText w:val="%3."/>
      <w:lvlJc w:val="right"/>
      <w:pPr>
        <w:ind w:left="2160" w:hanging="180"/>
      </w:pPr>
    </w:lvl>
    <w:lvl w:ilvl="3" w:tplc="1646C442" w:tentative="1">
      <w:start w:val="1"/>
      <w:numFmt w:val="decimal"/>
      <w:lvlText w:val="%4."/>
      <w:lvlJc w:val="left"/>
      <w:pPr>
        <w:ind w:left="2880" w:hanging="360"/>
      </w:pPr>
    </w:lvl>
    <w:lvl w:ilvl="4" w:tplc="9A260EE6" w:tentative="1">
      <w:start w:val="1"/>
      <w:numFmt w:val="lowerLetter"/>
      <w:lvlText w:val="%5."/>
      <w:lvlJc w:val="left"/>
      <w:pPr>
        <w:ind w:left="3600" w:hanging="360"/>
      </w:pPr>
    </w:lvl>
    <w:lvl w:ilvl="5" w:tplc="12A0C682" w:tentative="1">
      <w:start w:val="1"/>
      <w:numFmt w:val="lowerRoman"/>
      <w:lvlText w:val="%6."/>
      <w:lvlJc w:val="right"/>
      <w:pPr>
        <w:ind w:left="4320" w:hanging="180"/>
      </w:pPr>
    </w:lvl>
    <w:lvl w:ilvl="6" w:tplc="06F66920" w:tentative="1">
      <w:start w:val="1"/>
      <w:numFmt w:val="decimal"/>
      <w:lvlText w:val="%7."/>
      <w:lvlJc w:val="left"/>
      <w:pPr>
        <w:ind w:left="5040" w:hanging="360"/>
      </w:pPr>
    </w:lvl>
    <w:lvl w:ilvl="7" w:tplc="4E742CEA" w:tentative="1">
      <w:start w:val="1"/>
      <w:numFmt w:val="lowerLetter"/>
      <w:lvlText w:val="%8."/>
      <w:lvlJc w:val="left"/>
      <w:pPr>
        <w:ind w:left="5760" w:hanging="360"/>
      </w:pPr>
    </w:lvl>
    <w:lvl w:ilvl="8" w:tplc="612A0B40" w:tentative="1">
      <w:start w:val="1"/>
      <w:numFmt w:val="lowerRoman"/>
      <w:lvlText w:val="%9."/>
      <w:lvlJc w:val="right"/>
      <w:pPr>
        <w:ind w:left="6480" w:hanging="180"/>
      </w:pPr>
    </w:lvl>
  </w:abstractNum>
  <w:abstractNum w:abstractNumId="14" w15:restartNumberingAfterBreak="0">
    <w:nsid w:val="3AD95EF4"/>
    <w:multiLevelType w:val="hybridMultilevel"/>
    <w:tmpl w:val="BC6CF230"/>
    <w:lvl w:ilvl="0" w:tplc="1B284C6C">
      <w:start w:val="1"/>
      <w:numFmt w:val="decimal"/>
      <w:lvlText w:val="4.%1"/>
      <w:lvlJc w:val="left"/>
      <w:pPr>
        <w:ind w:left="720" w:hanging="360"/>
      </w:pPr>
      <w:rPr>
        <w:rFonts w:hint="default"/>
      </w:rPr>
    </w:lvl>
    <w:lvl w:ilvl="1" w:tplc="29ACF362" w:tentative="1">
      <w:start w:val="1"/>
      <w:numFmt w:val="lowerLetter"/>
      <w:lvlText w:val="%2."/>
      <w:lvlJc w:val="left"/>
      <w:pPr>
        <w:ind w:left="1440" w:hanging="360"/>
      </w:pPr>
    </w:lvl>
    <w:lvl w:ilvl="2" w:tplc="AB2C52C6" w:tentative="1">
      <w:start w:val="1"/>
      <w:numFmt w:val="lowerRoman"/>
      <w:lvlText w:val="%3."/>
      <w:lvlJc w:val="right"/>
      <w:pPr>
        <w:ind w:left="2160" w:hanging="180"/>
      </w:pPr>
    </w:lvl>
    <w:lvl w:ilvl="3" w:tplc="CBBED542" w:tentative="1">
      <w:start w:val="1"/>
      <w:numFmt w:val="decimal"/>
      <w:lvlText w:val="%4."/>
      <w:lvlJc w:val="left"/>
      <w:pPr>
        <w:ind w:left="2880" w:hanging="360"/>
      </w:pPr>
    </w:lvl>
    <w:lvl w:ilvl="4" w:tplc="CFACA9FE" w:tentative="1">
      <w:start w:val="1"/>
      <w:numFmt w:val="lowerLetter"/>
      <w:lvlText w:val="%5."/>
      <w:lvlJc w:val="left"/>
      <w:pPr>
        <w:ind w:left="3600" w:hanging="360"/>
      </w:pPr>
    </w:lvl>
    <w:lvl w:ilvl="5" w:tplc="0422D372" w:tentative="1">
      <w:start w:val="1"/>
      <w:numFmt w:val="lowerRoman"/>
      <w:lvlText w:val="%6."/>
      <w:lvlJc w:val="right"/>
      <w:pPr>
        <w:ind w:left="4320" w:hanging="180"/>
      </w:pPr>
    </w:lvl>
    <w:lvl w:ilvl="6" w:tplc="57FE0AD2" w:tentative="1">
      <w:start w:val="1"/>
      <w:numFmt w:val="decimal"/>
      <w:lvlText w:val="%7."/>
      <w:lvlJc w:val="left"/>
      <w:pPr>
        <w:ind w:left="5040" w:hanging="360"/>
      </w:pPr>
    </w:lvl>
    <w:lvl w:ilvl="7" w:tplc="857E99D4" w:tentative="1">
      <w:start w:val="1"/>
      <w:numFmt w:val="lowerLetter"/>
      <w:lvlText w:val="%8."/>
      <w:lvlJc w:val="left"/>
      <w:pPr>
        <w:ind w:left="5760" w:hanging="360"/>
      </w:pPr>
    </w:lvl>
    <w:lvl w:ilvl="8" w:tplc="C39E4030" w:tentative="1">
      <w:start w:val="1"/>
      <w:numFmt w:val="lowerRoman"/>
      <w:lvlText w:val="%9."/>
      <w:lvlJc w:val="right"/>
      <w:pPr>
        <w:ind w:left="6480" w:hanging="180"/>
      </w:pPr>
    </w:lvl>
  </w:abstractNum>
  <w:abstractNum w:abstractNumId="15" w15:restartNumberingAfterBreak="0">
    <w:nsid w:val="3FC231AB"/>
    <w:multiLevelType w:val="hybridMultilevel"/>
    <w:tmpl w:val="30246592"/>
    <w:lvl w:ilvl="0" w:tplc="B0AC5B74">
      <w:start w:val="1"/>
      <w:numFmt w:val="bullet"/>
      <w:lvlText w:val=""/>
      <w:lvlJc w:val="left"/>
      <w:pPr>
        <w:ind w:left="720" w:hanging="360"/>
      </w:pPr>
      <w:rPr>
        <w:rFonts w:ascii="Symbol" w:hAnsi="Symbol" w:hint="default"/>
      </w:rPr>
    </w:lvl>
    <w:lvl w:ilvl="1" w:tplc="004E1722" w:tentative="1">
      <w:start w:val="1"/>
      <w:numFmt w:val="bullet"/>
      <w:lvlText w:val="o"/>
      <w:lvlJc w:val="left"/>
      <w:pPr>
        <w:ind w:left="1440" w:hanging="360"/>
      </w:pPr>
      <w:rPr>
        <w:rFonts w:ascii="Courier New" w:hAnsi="Courier New" w:cs="Courier New" w:hint="default"/>
      </w:rPr>
    </w:lvl>
    <w:lvl w:ilvl="2" w:tplc="F0161388" w:tentative="1">
      <w:start w:val="1"/>
      <w:numFmt w:val="bullet"/>
      <w:lvlText w:val=""/>
      <w:lvlJc w:val="left"/>
      <w:pPr>
        <w:ind w:left="2160" w:hanging="360"/>
      </w:pPr>
      <w:rPr>
        <w:rFonts w:ascii="Wingdings" w:hAnsi="Wingdings" w:hint="default"/>
      </w:rPr>
    </w:lvl>
    <w:lvl w:ilvl="3" w:tplc="91F28CE4" w:tentative="1">
      <w:start w:val="1"/>
      <w:numFmt w:val="bullet"/>
      <w:lvlText w:val=""/>
      <w:lvlJc w:val="left"/>
      <w:pPr>
        <w:ind w:left="2880" w:hanging="360"/>
      </w:pPr>
      <w:rPr>
        <w:rFonts w:ascii="Symbol" w:hAnsi="Symbol" w:hint="default"/>
      </w:rPr>
    </w:lvl>
    <w:lvl w:ilvl="4" w:tplc="B36E0CEE" w:tentative="1">
      <w:start w:val="1"/>
      <w:numFmt w:val="bullet"/>
      <w:lvlText w:val="o"/>
      <w:lvlJc w:val="left"/>
      <w:pPr>
        <w:ind w:left="3600" w:hanging="360"/>
      </w:pPr>
      <w:rPr>
        <w:rFonts w:ascii="Courier New" w:hAnsi="Courier New" w:cs="Courier New" w:hint="default"/>
      </w:rPr>
    </w:lvl>
    <w:lvl w:ilvl="5" w:tplc="42A40064" w:tentative="1">
      <w:start w:val="1"/>
      <w:numFmt w:val="bullet"/>
      <w:lvlText w:val=""/>
      <w:lvlJc w:val="left"/>
      <w:pPr>
        <w:ind w:left="4320" w:hanging="360"/>
      </w:pPr>
      <w:rPr>
        <w:rFonts w:ascii="Wingdings" w:hAnsi="Wingdings" w:hint="default"/>
      </w:rPr>
    </w:lvl>
    <w:lvl w:ilvl="6" w:tplc="52DC354C" w:tentative="1">
      <w:start w:val="1"/>
      <w:numFmt w:val="bullet"/>
      <w:lvlText w:val=""/>
      <w:lvlJc w:val="left"/>
      <w:pPr>
        <w:ind w:left="5040" w:hanging="360"/>
      </w:pPr>
      <w:rPr>
        <w:rFonts w:ascii="Symbol" w:hAnsi="Symbol" w:hint="default"/>
      </w:rPr>
    </w:lvl>
    <w:lvl w:ilvl="7" w:tplc="F7B209FE" w:tentative="1">
      <w:start w:val="1"/>
      <w:numFmt w:val="bullet"/>
      <w:lvlText w:val="o"/>
      <w:lvlJc w:val="left"/>
      <w:pPr>
        <w:ind w:left="5760" w:hanging="360"/>
      </w:pPr>
      <w:rPr>
        <w:rFonts w:ascii="Courier New" w:hAnsi="Courier New" w:cs="Courier New" w:hint="default"/>
      </w:rPr>
    </w:lvl>
    <w:lvl w:ilvl="8" w:tplc="9D72AA56" w:tentative="1">
      <w:start w:val="1"/>
      <w:numFmt w:val="bullet"/>
      <w:lvlText w:val=""/>
      <w:lvlJc w:val="left"/>
      <w:pPr>
        <w:ind w:left="6480" w:hanging="360"/>
      </w:pPr>
      <w:rPr>
        <w:rFonts w:ascii="Wingdings" w:hAnsi="Wingdings" w:hint="default"/>
      </w:rPr>
    </w:lvl>
  </w:abstractNum>
  <w:abstractNum w:abstractNumId="16" w15:restartNumberingAfterBreak="0">
    <w:nsid w:val="419A6CB2"/>
    <w:multiLevelType w:val="multilevel"/>
    <w:tmpl w:val="8A206C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0F73D5"/>
    <w:multiLevelType w:val="hybridMultilevel"/>
    <w:tmpl w:val="128282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50D3715"/>
    <w:multiLevelType w:val="hybridMultilevel"/>
    <w:tmpl w:val="513839EC"/>
    <w:lvl w:ilvl="0" w:tplc="77CE7FB0">
      <w:start w:val="5"/>
      <w:numFmt w:val="decimal"/>
      <w:lvlText w:val="%1.2.3"/>
      <w:lvlJc w:val="left"/>
      <w:pPr>
        <w:ind w:left="720" w:hanging="360"/>
      </w:pPr>
      <w:rPr>
        <w:rFonts w:hint="default"/>
      </w:rPr>
    </w:lvl>
    <w:lvl w:ilvl="1" w:tplc="07269538" w:tentative="1">
      <w:start w:val="1"/>
      <w:numFmt w:val="lowerLetter"/>
      <w:lvlText w:val="%2."/>
      <w:lvlJc w:val="left"/>
      <w:pPr>
        <w:ind w:left="1440" w:hanging="360"/>
      </w:pPr>
    </w:lvl>
    <w:lvl w:ilvl="2" w:tplc="223A5C5A" w:tentative="1">
      <w:start w:val="1"/>
      <w:numFmt w:val="lowerRoman"/>
      <w:lvlText w:val="%3."/>
      <w:lvlJc w:val="right"/>
      <w:pPr>
        <w:ind w:left="2160" w:hanging="180"/>
      </w:pPr>
    </w:lvl>
    <w:lvl w:ilvl="3" w:tplc="498832AA" w:tentative="1">
      <w:start w:val="1"/>
      <w:numFmt w:val="decimal"/>
      <w:lvlText w:val="%4."/>
      <w:lvlJc w:val="left"/>
      <w:pPr>
        <w:ind w:left="2880" w:hanging="360"/>
      </w:pPr>
    </w:lvl>
    <w:lvl w:ilvl="4" w:tplc="FA145B02" w:tentative="1">
      <w:start w:val="1"/>
      <w:numFmt w:val="lowerLetter"/>
      <w:lvlText w:val="%5."/>
      <w:lvlJc w:val="left"/>
      <w:pPr>
        <w:ind w:left="3600" w:hanging="360"/>
      </w:pPr>
    </w:lvl>
    <w:lvl w:ilvl="5" w:tplc="DCBEFE98" w:tentative="1">
      <w:start w:val="1"/>
      <w:numFmt w:val="lowerRoman"/>
      <w:lvlText w:val="%6."/>
      <w:lvlJc w:val="right"/>
      <w:pPr>
        <w:ind w:left="4320" w:hanging="180"/>
      </w:pPr>
    </w:lvl>
    <w:lvl w:ilvl="6" w:tplc="CDDE79F2" w:tentative="1">
      <w:start w:val="1"/>
      <w:numFmt w:val="decimal"/>
      <w:lvlText w:val="%7."/>
      <w:lvlJc w:val="left"/>
      <w:pPr>
        <w:ind w:left="5040" w:hanging="360"/>
      </w:pPr>
    </w:lvl>
    <w:lvl w:ilvl="7" w:tplc="D23CC77C" w:tentative="1">
      <w:start w:val="1"/>
      <w:numFmt w:val="lowerLetter"/>
      <w:lvlText w:val="%8."/>
      <w:lvlJc w:val="left"/>
      <w:pPr>
        <w:ind w:left="5760" w:hanging="360"/>
      </w:pPr>
    </w:lvl>
    <w:lvl w:ilvl="8" w:tplc="84C4C0E2" w:tentative="1">
      <w:start w:val="1"/>
      <w:numFmt w:val="lowerRoman"/>
      <w:lvlText w:val="%9."/>
      <w:lvlJc w:val="right"/>
      <w:pPr>
        <w:ind w:left="6480" w:hanging="180"/>
      </w:pPr>
    </w:lvl>
  </w:abstractNum>
  <w:abstractNum w:abstractNumId="19" w15:restartNumberingAfterBreak="0">
    <w:nsid w:val="4AF721A3"/>
    <w:multiLevelType w:val="hybridMultilevel"/>
    <w:tmpl w:val="95FEDA80"/>
    <w:lvl w:ilvl="0" w:tplc="32368E64">
      <w:start w:val="1"/>
      <w:numFmt w:val="decimal"/>
      <w:lvlText w:val="4.1.%1"/>
      <w:lvlJc w:val="left"/>
      <w:pPr>
        <w:ind w:left="720" w:hanging="360"/>
      </w:pPr>
      <w:rPr>
        <w:rFonts w:hint="default"/>
      </w:rPr>
    </w:lvl>
    <w:lvl w:ilvl="1" w:tplc="1C100C6C" w:tentative="1">
      <w:start w:val="1"/>
      <w:numFmt w:val="lowerLetter"/>
      <w:lvlText w:val="%2."/>
      <w:lvlJc w:val="left"/>
      <w:pPr>
        <w:ind w:left="1440" w:hanging="360"/>
      </w:pPr>
    </w:lvl>
    <w:lvl w:ilvl="2" w:tplc="07ACB010" w:tentative="1">
      <w:start w:val="1"/>
      <w:numFmt w:val="lowerRoman"/>
      <w:lvlText w:val="%3."/>
      <w:lvlJc w:val="right"/>
      <w:pPr>
        <w:ind w:left="2160" w:hanging="180"/>
      </w:pPr>
    </w:lvl>
    <w:lvl w:ilvl="3" w:tplc="D422A756" w:tentative="1">
      <w:start w:val="1"/>
      <w:numFmt w:val="decimal"/>
      <w:lvlText w:val="%4."/>
      <w:lvlJc w:val="left"/>
      <w:pPr>
        <w:ind w:left="2880" w:hanging="360"/>
      </w:pPr>
    </w:lvl>
    <w:lvl w:ilvl="4" w:tplc="FC28409A" w:tentative="1">
      <w:start w:val="1"/>
      <w:numFmt w:val="lowerLetter"/>
      <w:lvlText w:val="%5."/>
      <w:lvlJc w:val="left"/>
      <w:pPr>
        <w:ind w:left="3600" w:hanging="360"/>
      </w:pPr>
    </w:lvl>
    <w:lvl w:ilvl="5" w:tplc="DE526C02" w:tentative="1">
      <w:start w:val="1"/>
      <w:numFmt w:val="lowerRoman"/>
      <w:lvlText w:val="%6."/>
      <w:lvlJc w:val="right"/>
      <w:pPr>
        <w:ind w:left="4320" w:hanging="180"/>
      </w:pPr>
    </w:lvl>
    <w:lvl w:ilvl="6" w:tplc="1CBA806E" w:tentative="1">
      <w:start w:val="1"/>
      <w:numFmt w:val="decimal"/>
      <w:lvlText w:val="%7."/>
      <w:lvlJc w:val="left"/>
      <w:pPr>
        <w:ind w:left="5040" w:hanging="360"/>
      </w:pPr>
    </w:lvl>
    <w:lvl w:ilvl="7" w:tplc="A25296A8" w:tentative="1">
      <w:start w:val="1"/>
      <w:numFmt w:val="lowerLetter"/>
      <w:lvlText w:val="%8."/>
      <w:lvlJc w:val="left"/>
      <w:pPr>
        <w:ind w:left="5760" w:hanging="360"/>
      </w:pPr>
    </w:lvl>
    <w:lvl w:ilvl="8" w:tplc="3AD21AD0" w:tentative="1">
      <w:start w:val="1"/>
      <w:numFmt w:val="lowerRoman"/>
      <w:lvlText w:val="%9."/>
      <w:lvlJc w:val="right"/>
      <w:pPr>
        <w:ind w:left="6480" w:hanging="180"/>
      </w:pPr>
    </w:lvl>
  </w:abstractNum>
  <w:abstractNum w:abstractNumId="20" w15:restartNumberingAfterBreak="0">
    <w:nsid w:val="4D4B6CCA"/>
    <w:multiLevelType w:val="hybridMultilevel"/>
    <w:tmpl w:val="CD6C3532"/>
    <w:lvl w:ilvl="0" w:tplc="A3F4319C">
      <w:start w:val="5"/>
      <w:numFmt w:val="decimal"/>
      <w:lvlText w:val="%1.1"/>
      <w:lvlJc w:val="left"/>
      <w:pPr>
        <w:ind w:left="720" w:hanging="360"/>
      </w:pPr>
      <w:rPr>
        <w:rFonts w:hint="default"/>
      </w:rPr>
    </w:lvl>
    <w:lvl w:ilvl="1" w:tplc="B914BBC0" w:tentative="1">
      <w:start w:val="1"/>
      <w:numFmt w:val="lowerLetter"/>
      <w:lvlText w:val="%2."/>
      <w:lvlJc w:val="left"/>
      <w:pPr>
        <w:ind w:left="1440" w:hanging="360"/>
      </w:pPr>
    </w:lvl>
    <w:lvl w:ilvl="2" w:tplc="5F026A10" w:tentative="1">
      <w:start w:val="1"/>
      <w:numFmt w:val="lowerRoman"/>
      <w:lvlText w:val="%3."/>
      <w:lvlJc w:val="right"/>
      <w:pPr>
        <w:ind w:left="2160" w:hanging="180"/>
      </w:pPr>
    </w:lvl>
    <w:lvl w:ilvl="3" w:tplc="61C68404" w:tentative="1">
      <w:start w:val="1"/>
      <w:numFmt w:val="decimal"/>
      <w:lvlText w:val="%4."/>
      <w:lvlJc w:val="left"/>
      <w:pPr>
        <w:ind w:left="2880" w:hanging="360"/>
      </w:pPr>
    </w:lvl>
    <w:lvl w:ilvl="4" w:tplc="FAD8E56C" w:tentative="1">
      <w:start w:val="1"/>
      <w:numFmt w:val="lowerLetter"/>
      <w:lvlText w:val="%5."/>
      <w:lvlJc w:val="left"/>
      <w:pPr>
        <w:ind w:left="3600" w:hanging="360"/>
      </w:pPr>
    </w:lvl>
    <w:lvl w:ilvl="5" w:tplc="E43A117A" w:tentative="1">
      <w:start w:val="1"/>
      <w:numFmt w:val="lowerRoman"/>
      <w:lvlText w:val="%6."/>
      <w:lvlJc w:val="right"/>
      <w:pPr>
        <w:ind w:left="4320" w:hanging="180"/>
      </w:pPr>
    </w:lvl>
    <w:lvl w:ilvl="6" w:tplc="BE78A05C" w:tentative="1">
      <w:start w:val="1"/>
      <w:numFmt w:val="decimal"/>
      <w:lvlText w:val="%7."/>
      <w:lvlJc w:val="left"/>
      <w:pPr>
        <w:ind w:left="5040" w:hanging="360"/>
      </w:pPr>
    </w:lvl>
    <w:lvl w:ilvl="7" w:tplc="6EAC42FC" w:tentative="1">
      <w:start w:val="1"/>
      <w:numFmt w:val="lowerLetter"/>
      <w:lvlText w:val="%8."/>
      <w:lvlJc w:val="left"/>
      <w:pPr>
        <w:ind w:left="5760" w:hanging="360"/>
      </w:pPr>
    </w:lvl>
    <w:lvl w:ilvl="8" w:tplc="53369120" w:tentative="1">
      <w:start w:val="1"/>
      <w:numFmt w:val="lowerRoman"/>
      <w:lvlText w:val="%9."/>
      <w:lvlJc w:val="right"/>
      <w:pPr>
        <w:ind w:left="6480" w:hanging="180"/>
      </w:pPr>
    </w:lvl>
  </w:abstractNum>
  <w:abstractNum w:abstractNumId="21" w15:restartNumberingAfterBreak="0">
    <w:nsid w:val="553477A3"/>
    <w:multiLevelType w:val="hybridMultilevel"/>
    <w:tmpl w:val="558C4C82"/>
    <w:lvl w:ilvl="0" w:tplc="52CA6B76">
      <w:start w:val="5"/>
      <w:numFmt w:val="decimal"/>
      <w:lvlText w:val="%1.2.2"/>
      <w:lvlJc w:val="left"/>
      <w:pPr>
        <w:ind w:left="720" w:hanging="360"/>
      </w:pPr>
      <w:rPr>
        <w:rFonts w:hint="default"/>
      </w:rPr>
    </w:lvl>
    <w:lvl w:ilvl="1" w:tplc="FB8CCD38" w:tentative="1">
      <w:start w:val="1"/>
      <w:numFmt w:val="lowerLetter"/>
      <w:lvlText w:val="%2."/>
      <w:lvlJc w:val="left"/>
      <w:pPr>
        <w:ind w:left="1440" w:hanging="360"/>
      </w:pPr>
    </w:lvl>
    <w:lvl w:ilvl="2" w:tplc="93E2F26A" w:tentative="1">
      <w:start w:val="1"/>
      <w:numFmt w:val="lowerRoman"/>
      <w:lvlText w:val="%3."/>
      <w:lvlJc w:val="right"/>
      <w:pPr>
        <w:ind w:left="2160" w:hanging="180"/>
      </w:pPr>
    </w:lvl>
    <w:lvl w:ilvl="3" w:tplc="7AE8780C" w:tentative="1">
      <w:start w:val="1"/>
      <w:numFmt w:val="decimal"/>
      <w:lvlText w:val="%4."/>
      <w:lvlJc w:val="left"/>
      <w:pPr>
        <w:ind w:left="2880" w:hanging="360"/>
      </w:pPr>
    </w:lvl>
    <w:lvl w:ilvl="4" w:tplc="C1323CF2" w:tentative="1">
      <w:start w:val="1"/>
      <w:numFmt w:val="lowerLetter"/>
      <w:lvlText w:val="%5."/>
      <w:lvlJc w:val="left"/>
      <w:pPr>
        <w:ind w:left="3600" w:hanging="360"/>
      </w:pPr>
    </w:lvl>
    <w:lvl w:ilvl="5" w:tplc="729091CA" w:tentative="1">
      <w:start w:val="1"/>
      <w:numFmt w:val="lowerRoman"/>
      <w:lvlText w:val="%6."/>
      <w:lvlJc w:val="right"/>
      <w:pPr>
        <w:ind w:left="4320" w:hanging="180"/>
      </w:pPr>
    </w:lvl>
    <w:lvl w:ilvl="6" w:tplc="9C7A5CDC" w:tentative="1">
      <w:start w:val="1"/>
      <w:numFmt w:val="decimal"/>
      <w:lvlText w:val="%7."/>
      <w:lvlJc w:val="left"/>
      <w:pPr>
        <w:ind w:left="5040" w:hanging="360"/>
      </w:pPr>
    </w:lvl>
    <w:lvl w:ilvl="7" w:tplc="E6CA71D4" w:tentative="1">
      <w:start w:val="1"/>
      <w:numFmt w:val="lowerLetter"/>
      <w:lvlText w:val="%8."/>
      <w:lvlJc w:val="left"/>
      <w:pPr>
        <w:ind w:left="5760" w:hanging="360"/>
      </w:pPr>
    </w:lvl>
    <w:lvl w:ilvl="8" w:tplc="427637BE" w:tentative="1">
      <w:start w:val="1"/>
      <w:numFmt w:val="lowerRoman"/>
      <w:lvlText w:val="%9."/>
      <w:lvlJc w:val="right"/>
      <w:pPr>
        <w:ind w:left="6480" w:hanging="180"/>
      </w:pPr>
    </w:lvl>
  </w:abstractNum>
  <w:abstractNum w:abstractNumId="22" w15:restartNumberingAfterBreak="0">
    <w:nsid w:val="60973C31"/>
    <w:multiLevelType w:val="hybridMultilevel"/>
    <w:tmpl w:val="6A720D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2B7564D"/>
    <w:multiLevelType w:val="hybridMultilevel"/>
    <w:tmpl w:val="8E3C3A18"/>
    <w:lvl w:ilvl="0" w:tplc="10445D62">
      <w:start w:val="5"/>
      <w:numFmt w:val="decimal"/>
      <w:lvlText w:val="%1.2.1"/>
      <w:lvlJc w:val="left"/>
      <w:pPr>
        <w:ind w:left="720" w:hanging="360"/>
      </w:pPr>
      <w:rPr>
        <w:rFonts w:hint="default"/>
      </w:rPr>
    </w:lvl>
    <w:lvl w:ilvl="1" w:tplc="CF3CDD1E" w:tentative="1">
      <w:start w:val="1"/>
      <w:numFmt w:val="lowerLetter"/>
      <w:lvlText w:val="%2."/>
      <w:lvlJc w:val="left"/>
      <w:pPr>
        <w:ind w:left="1440" w:hanging="360"/>
      </w:pPr>
    </w:lvl>
    <w:lvl w:ilvl="2" w:tplc="7D42EBB6" w:tentative="1">
      <w:start w:val="1"/>
      <w:numFmt w:val="lowerRoman"/>
      <w:lvlText w:val="%3."/>
      <w:lvlJc w:val="right"/>
      <w:pPr>
        <w:ind w:left="2160" w:hanging="180"/>
      </w:pPr>
    </w:lvl>
    <w:lvl w:ilvl="3" w:tplc="29980FEC" w:tentative="1">
      <w:start w:val="1"/>
      <w:numFmt w:val="decimal"/>
      <w:lvlText w:val="%4."/>
      <w:lvlJc w:val="left"/>
      <w:pPr>
        <w:ind w:left="2880" w:hanging="360"/>
      </w:pPr>
    </w:lvl>
    <w:lvl w:ilvl="4" w:tplc="55AAC6EE" w:tentative="1">
      <w:start w:val="1"/>
      <w:numFmt w:val="lowerLetter"/>
      <w:lvlText w:val="%5."/>
      <w:lvlJc w:val="left"/>
      <w:pPr>
        <w:ind w:left="3600" w:hanging="360"/>
      </w:pPr>
    </w:lvl>
    <w:lvl w:ilvl="5" w:tplc="2CD200FE" w:tentative="1">
      <w:start w:val="1"/>
      <w:numFmt w:val="lowerRoman"/>
      <w:lvlText w:val="%6."/>
      <w:lvlJc w:val="right"/>
      <w:pPr>
        <w:ind w:left="4320" w:hanging="180"/>
      </w:pPr>
    </w:lvl>
    <w:lvl w:ilvl="6" w:tplc="6588A8B2" w:tentative="1">
      <w:start w:val="1"/>
      <w:numFmt w:val="decimal"/>
      <w:lvlText w:val="%7."/>
      <w:lvlJc w:val="left"/>
      <w:pPr>
        <w:ind w:left="5040" w:hanging="360"/>
      </w:pPr>
    </w:lvl>
    <w:lvl w:ilvl="7" w:tplc="288017EC" w:tentative="1">
      <w:start w:val="1"/>
      <w:numFmt w:val="lowerLetter"/>
      <w:lvlText w:val="%8."/>
      <w:lvlJc w:val="left"/>
      <w:pPr>
        <w:ind w:left="5760" w:hanging="360"/>
      </w:pPr>
    </w:lvl>
    <w:lvl w:ilvl="8" w:tplc="1604DDD8" w:tentative="1">
      <w:start w:val="1"/>
      <w:numFmt w:val="lowerRoman"/>
      <w:lvlText w:val="%9."/>
      <w:lvlJc w:val="right"/>
      <w:pPr>
        <w:ind w:left="6480" w:hanging="180"/>
      </w:pPr>
    </w:lvl>
  </w:abstractNum>
  <w:abstractNum w:abstractNumId="24" w15:restartNumberingAfterBreak="0">
    <w:nsid w:val="63E649A3"/>
    <w:multiLevelType w:val="multilevel"/>
    <w:tmpl w:val="3809001F"/>
    <w:numStyleLink w:val="Style1"/>
  </w:abstractNum>
  <w:abstractNum w:abstractNumId="25" w15:restartNumberingAfterBreak="0">
    <w:nsid w:val="73BD7D18"/>
    <w:multiLevelType w:val="hybridMultilevel"/>
    <w:tmpl w:val="50D6AEEA"/>
    <w:lvl w:ilvl="0" w:tplc="65ECA106">
      <w:start w:val="1"/>
      <w:numFmt w:val="decimal"/>
      <w:lvlText w:val="3.%1"/>
      <w:lvlJc w:val="left"/>
      <w:pPr>
        <w:ind w:left="792" w:hanging="432"/>
      </w:pPr>
      <w:rPr>
        <w:rFonts w:hint="default"/>
      </w:rPr>
    </w:lvl>
    <w:lvl w:ilvl="1" w:tplc="006A2F7A" w:tentative="1">
      <w:start w:val="1"/>
      <w:numFmt w:val="lowerLetter"/>
      <w:lvlText w:val="%2."/>
      <w:lvlJc w:val="left"/>
      <w:pPr>
        <w:ind w:left="1440" w:hanging="360"/>
      </w:pPr>
    </w:lvl>
    <w:lvl w:ilvl="2" w:tplc="C02846F6" w:tentative="1">
      <w:start w:val="1"/>
      <w:numFmt w:val="lowerRoman"/>
      <w:lvlText w:val="%3."/>
      <w:lvlJc w:val="right"/>
      <w:pPr>
        <w:ind w:left="2160" w:hanging="180"/>
      </w:pPr>
    </w:lvl>
    <w:lvl w:ilvl="3" w:tplc="D116FA48" w:tentative="1">
      <w:start w:val="1"/>
      <w:numFmt w:val="decimal"/>
      <w:lvlText w:val="%4."/>
      <w:lvlJc w:val="left"/>
      <w:pPr>
        <w:ind w:left="2880" w:hanging="360"/>
      </w:pPr>
    </w:lvl>
    <w:lvl w:ilvl="4" w:tplc="4E0801D2" w:tentative="1">
      <w:start w:val="1"/>
      <w:numFmt w:val="lowerLetter"/>
      <w:lvlText w:val="%5."/>
      <w:lvlJc w:val="left"/>
      <w:pPr>
        <w:ind w:left="3600" w:hanging="360"/>
      </w:pPr>
    </w:lvl>
    <w:lvl w:ilvl="5" w:tplc="3E8270F0" w:tentative="1">
      <w:start w:val="1"/>
      <w:numFmt w:val="lowerRoman"/>
      <w:lvlText w:val="%6."/>
      <w:lvlJc w:val="right"/>
      <w:pPr>
        <w:ind w:left="4320" w:hanging="180"/>
      </w:pPr>
    </w:lvl>
    <w:lvl w:ilvl="6" w:tplc="172C585A" w:tentative="1">
      <w:start w:val="1"/>
      <w:numFmt w:val="decimal"/>
      <w:lvlText w:val="%7."/>
      <w:lvlJc w:val="left"/>
      <w:pPr>
        <w:ind w:left="5040" w:hanging="360"/>
      </w:pPr>
    </w:lvl>
    <w:lvl w:ilvl="7" w:tplc="116A51B6" w:tentative="1">
      <w:start w:val="1"/>
      <w:numFmt w:val="lowerLetter"/>
      <w:lvlText w:val="%8."/>
      <w:lvlJc w:val="left"/>
      <w:pPr>
        <w:ind w:left="5760" w:hanging="360"/>
      </w:pPr>
    </w:lvl>
    <w:lvl w:ilvl="8" w:tplc="1A7A2ECA" w:tentative="1">
      <w:start w:val="1"/>
      <w:numFmt w:val="lowerRoman"/>
      <w:lvlText w:val="%9."/>
      <w:lvlJc w:val="right"/>
      <w:pPr>
        <w:ind w:left="6480" w:hanging="180"/>
      </w:pPr>
    </w:lvl>
  </w:abstractNum>
  <w:abstractNum w:abstractNumId="26" w15:restartNumberingAfterBreak="0">
    <w:nsid w:val="752E4353"/>
    <w:multiLevelType w:val="hybridMultilevel"/>
    <w:tmpl w:val="95BA6EB6"/>
    <w:lvl w:ilvl="0" w:tplc="683C2A18">
      <w:start w:val="2"/>
      <w:numFmt w:val="decimal"/>
      <w:lvlText w:val="%1.4.1"/>
      <w:lvlJc w:val="left"/>
      <w:pPr>
        <w:ind w:left="720" w:hanging="360"/>
      </w:pPr>
      <w:rPr>
        <w:rFonts w:hint="default"/>
      </w:rPr>
    </w:lvl>
    <w:lvl w:ilvl="1" w:tplc="35BAAAD8" w:tentative="1">
      <w:start w:val="1"/>
      <w:numFmt w:val="lowerLetter"/>
      <w:lvlText w:val="%2."/>
      <w:lvlJc w:val="left"/>
      <w:pPr>
        <w:ind w:left="1440" w:hanging="360"/>
      </w:pPr>
    </w:lvl>
    <w:lvl w:ilvl="2" w:tplc="BF78F4EE" w:tentative="1">
      <w:start w:val="1"/>
      <w:numFmt w:val="lowerRoman"/>
      <w:lvlText w:val="%3."/>
      <w:lvlJc w:val="right"/>
      <w:pPr>
        <w:ind w:left="2160" w:hanging="180"/>
      </w:pPr>
    </w:lvl>
    <w:lvl w:ilvl="3" w:tplc="F84E8A5A" w:tentative="1">
      <w:start w:val="1"/>
      <w:numFmt w:val="decimal"/>
      <w:lvlText w:val="%4."/>
      <w:lvlJc w:val="left"/>
      <w:pPr>
        <w:ind w:left="2880" w:hanging="360"/>
      </w:pPr>
    </w:lvl>
    <w:lvl w:ilvl="4" w:tplc="0272512A" w:tentative="1">
      <w:start w:val="1"/>
      <w:numFmt w:val="lowerLetter"/>
      <w:lvlText w:val="%5."/>
      <w:lvlJc w:val="left"/>
      <w:pPr>
        <w:ind w:left="3600" w:hanging="360"/>
      </w:pPr>
    </w:lvl>
    <w:lvl w:ilvl="5" w:tplc="21CAC698" w:tentative="1">
      <w:start w:val="1"/>
      <w:numFmt w:val="lowerRoman"/>
      <w:lvlText w:val="%6."/>
      <w:lvlJc w:val="right"/>
      <w:pPr>
        <w:ind w:left="4320" w:hanging="180"/>
      </w:pPr>
    </w:lvl>
    <w:lvl w:ilvl="6" w:tplc="45589F44" w:tentative="1">
      <w:start w:val="1"/>
      <w:numFmt w:val="decimal"/>
      <w:lvlText w:val="%7."/>
      <w:lvlJc w:val="left"/>
      <w:pPr>
        <w:ind w:left="5040" w:hanging="360"/>
      </w:pPr>
    </w:lvl>
    <w:lvl w:ilvl="7" w:tplc="937454CC" w:tentative="1">
      <w:start w:val="1"/>
      <w:numFmt w:val="lowerLetter"/>
      <w:lvlText w:val="%8."/>
      <w:lvlJc w:val="left"/>
      <w:pPr>
        <w:ind w:left="5760" w:hanging="360"/>
      </w:pPr>
    </w:lvl>
    <w:lvl w:ilvl="8" w:tplc="B0367FF6" w:tentative="1">
      <w:start w:val="1"/>
      <w:numFmt w:val="lowerRoman"/>
      <w:lvlText w:val="%9."/>
      <w:lvlJc w:val="right"/>
      <w:pPr>
        <w:ind w:left="6480" w:hanging="180"/>
      </w:pPr>
    </w:lvl>
  </w:abstractNum>
  <w:abstractNum w:abstractNumId="27" w15:restartNumberingAfterBreak="0">
    <w:nsid w:val="7CBC05EC"/>
    <w:multiLevelType w:val="hybridMultilevel"/>
    <w:tmpl w:val="CBDA08E4"/>
    <w:lvl w:ilvl="0" w:tplc="5ACA4C0E">
      <w:start w:val="1"/>
      <w:numFmt w:val="decimal"/>
      <w:lvlText w:val="4.2.%1"/>
      <w:lvlJc w:val="left"/>
      <w:pPr>
        <w:ind w:left="720" w:hanging="360"/>
      </w:pPr>
      <w:rPr>
        <w:rFonts w:hint="default"/>
      </w:rPr>
    </w:lvl>
    <w:lvl w:ilvl="1" w:tplc="40FA38BC" w:tentative="1">
      <w:start w:val="1"/>
      <w:numFmt w:val="lowerLetter"/>
      <w:lvlText w:val="%2."/>
      <w:lvlJc w:val="left"/>
      <w:pPr>
        <w:ind w:left="1440" w:hanging="360"/>
      </w:pPr>
    </w:lvl>
    <w:lvl w:ilvl="2" w:tplc="07548D36" w:tentative="1">
      <w:start w:val="1"/>
      <w:numFmt w:val="lowerRoman"/>
      <w:lvlText w:val="%3."/>
      <w:lvlJc w:val="right"/>
      <w:pPr>
        <w:ind w:left="2160" w:hanging="180"/>
      </w:pPr>
    </w:lvl>
    <w:lvl w:ilvl="3" w:tplc="FC3054C4" w:tentative="1">
      <w:start w:val="1"/>
      <w:numFmt w:val="decimal"/>
      <w:lvlText w:val="%4."/>
      <w:lvlJc w:val="left"/>
      <w:pPr>
        <w:ind w:left="2880" w:hanging="360"/>
      </w:pPr>
    </w:lvl>
    <w:lvl w:ilvl="4" w:tplc="6E762C52" w:tentative="1">
      <w:start w:val="1"/>
      <w:numFmt w:val="lowerLetter"/>
      <w:lvlText w:val="%5."/>
      <w:lvlJc w:val="left"/>
      <w:pPr>
        <w:ind w:left="3600" w:hanging="360"/>
      </w:pPr>
    </w:lvl>
    <w:lvl w:ilvl="5" w:tplc="C386885C" w:tentative="1">
      <w:start w:val="1"/>
      <w:numFmt w:val="lowerRoman"/>
      <w:lvlText w:val="%6."/>
      <w:lvlJc w:val="right"/>
      <w:pPr>
        <w:ind w:left="4320" w:hanging="180"/>
      </w:pPr>
    </w:lvl>
    <w:lvl w:ilvl="6" w:tplc="ACE20BA4" w:tentative="1">
      <w:start w:val="1"/>
      <w:numFmt w:val="decimal"/>
      <w:lvlText w:val="%7."/>
      <w:lvlJc w:val="left"/>
      <w:pPr>
        <w:ind w:left="5040" w:hanging="360"/>
      </w:pPr>
    </w:lvl>
    <w:lvl w:ilvl="7" w:tplc="EB2A658A" w:tentative="1">
      <w:start w:val="1"/>
      <w:numFmt w:val="lowerLetter"/>
      <w:lvlText w:val="%8."/>
      <w:lvlJc w:val="left"/>
      <w:pPr>
        <w:ind w:left="5760" w:hanging="360"/>
      </w:pPr>
    </w:lvl>
    <w:lvl w:ilvl="8" w:tplc="D46844D6" w:tentative="1">
      <w:start w:val="1"/>
      <w:numFmt w:val="lowerRoman"/>
      <w:lvlText w:val="%9."/>
      <w:lvlJc w:val="right"/>
      <w:pPr>
        <w:ind w:left="6480" w:hanging="180"/>
      </w:pPr>
    </w:lvl>
  </w:abstractNum>
  <w:num w:numId="1">
    <w:abstractNumId w:val="12"/>
  </w:num>
  <w:num w:numId="2">
    <w:abstractNumId w:val="24"/>
    <w:lvlOverride w:ilvl="2">
      <w:lvl w:ilvl="2">
        <w:start w:val="1"/>
        <w:numFmt w:val="decimal"/>
        <w:lvlText w:val="%1.%2.%3."/>
        <w:lvlJc w:val="left"/>
        <w:pPr>
          <w:ind w:left="1224" w:hanging="504"/>
        </w:pPr>
        <w:rPr>
          <w:b/>
          <w:bCs/>
        </w:rPr>
      </w:lvl>
    </w:lvlOverride>
  </w:num>
  <w:num w:numId="3">
    <w:abstractNumId w:val="5"/>
  </w:num>
  <w:num w:numId="4">
    <w:abstractNumId w:val="13"/>
  </w:num>
  <w:num w:numId="5">
    <w:abstractNumId w:val="25"/>
  </w:num>
  <w:num w:numId="6">
    <w:abstractNumId w:val="16"/>
  </w:num>
  <w:num w:numId="7">
    <w:abstractNumId w:val="6"/>
  </w:num>
  <w:num w:numId="8">
    <w:abstractNumId w:val="8"/>
  </w:num>
  <w:num w:numId="9">
    <w:abstractNumId w:val="9"/>
  </w:num>
  <w:num w:numId="10">
    <w:abstractNumId w:val="15"/>
  </w:num>
  <w:num w:numId="11">
    <w:abstractNumId w:val="14"/>
  </w:num>
  <w:num w:numId="12">
    <w:abstractNumId w:val="19"/>
  </w:num>
  <w:num w:numId="13">
    <w:abstractNumId w:val="27"/>
  </w:num>
  <w:num w:numId="14">
    <w:abstractNumId w:val="20"/>
  </w:num>
  <w:num w:numId="15">
    <w:abstractNumId w:val="0"/>
  </w:num>
  <w:num w:numId="16">
    <w:abstractNumId w:val="23"/>
  </w:num>
  <w:num w:numId="17">
    <w:abstractNumId w:val="21"/>
  </w:num>
  <w:num w:numId="18">
    <w:abstractNumId w:val="18"/>
  </w:num>
  <w:num w:numId="19">
    <w:abstractNumId w:val="26"/>
  </w:num>
  <w:num w:numId="20">
    <w:abstractNumId w:val="7"/>
  </w:num>
  <w:num w:numId="21">
    <w:abstractNumId w:val="4"/>
  </w:num>
  <w:num w:numId="22">
    <w:abstractNumId w:val="3"/>
  </w:num>
  <w:num w:numId="23">
    <w:abstractNumId w:val="11"/>
  </w:num>
  <w:num w:numId="24">
    <w:abstractNumId w:val="2"/>
  </w:num>
  <w:num w:numId="25">
    <w:abstractNumId w:val="10"/>
  </w:num>
  <w:num w:numId="26">
    <w:abstractNumId w:val="1"/>
  </w:num>
  <w:num w:numId="27">
    <w:abstractNumId w:val="2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EFB"/>
    <w:rsid w:val="0000213A"/>
    <w:rsid w:val="00016158"/>
    <w:rsid w:val="00023CD1"/>
    <w:rsid w:val="00046ABA"/>
    <w:rsid w:val="00050C37"/>
    <w:rsid w:val="00065574"/>
    <w:rsid w:val="00070669"/>
    <w:rsid w:val="00086A0C"/>
    <w:rsid w:val="00090C7E"/>
    <w:rsid w:val="000A0DFA"/>
    <w:rsid w:val="000B7B53"/>
    <w:rsid w:val="000C1647"/>
    <w:rsid w:val="000F7227"/>
    <w:rsid w:val="00126A91"/>
    <w:rsid w:val="001323AD"/>
    <w:rsid w:val="00185A31"/>
    <w:rsid w:val="0019120C"/>
    <w:rsid w:val="001A6666"/>
    <w:rsid w:val="001B435B"/>
    <w:rsid w:val="001D35A1"/>
    <w:rsid w:val="001F694B"/>
    <w:rsid w:val="00212E6D"/>
    <w:rsid w:val="00221116"/>
    <w:rsid w:val="00226703"/>
    <w:rsid w:val="00256B2A"/>
    <w:rsid w:val="00276791"/>
    <w:rsid w:val="002926F7"/>
    <w:rsid w:val="002942CE"/>
    <w:rsid w:val="00295AFC"/>
    <w:rsid w:val="0029629D"/>
    <w:rsid w:val="0029688B"/>
    <w:rsid w:val="002A61C7"/>
    <w:rsid w:val="002B260E"/>
    <w:rsid w:val="002E5F29"/>
    <w:rsid w:val="002F1F1E"/>
    <w:rsid w:val="002F39C1"/>
    <w:rsid w:val="002F6160"/>
    <w:rsid w:val="002F6D48"/>
    <w:rsid w:val="003029D2"/>
    <w:rsid w:val="00311D6C"/>
    <w:rsid w:val="00313A76"/>
    <w:rsid w:val="00314601"/>
    <w:rsid w:val="00341590"/>
    <w:rsid w:val="00341AC1"/>
    <w:rsid w:val="00350A0E"/>
    <w:rsid w:val="0036255A"/>
    <w:rsid w:val="0037087C"/>
    <w:rsid w:val="00376D39"/>
    <w:rsid w:val="00393A3C"/>
    <w:rsid w:val="003948EA"/>
    <w:rsid w:val="0039524E"/>
    <w:rsid w:val="003B3B67"/>
    <w:rsid w:val="003B7EB9"/>
    <w:rsid w:val="003D2FDC"/>
    <w:rsid w:val="003E358F"/>
    <w:rsid w:val="00412C3F"/>
    <w:rsid w:val="004315CE"/>
    <w:rsid w:val="0043191E"/>
    <w:rsid w:val="004418A7"/>
    <w:rsid w:val="004444C4"/>
    <w:rsid w:val="004464E0"/>
    <w:rsid w:val="00446C7F"/>
    <w:rsid w:val="004521DF"/>
    <w:rsid w:val="00485169"/>
    <w:rsid w:val="004852E2"/>
    <w:rsid w:val="004B171B"/>
    <w:rsid w:val="004C4D3C"/>
    <w:rsid w:val="004E2AB2"/>
    <w:rsid w:val="004F4E37"/>
    <w:rsid w:val="004F5669"/>
    <w:rsid w:val="004F57D8"/>
    <w:rsid w:val="00576DA8"/>
    <w:rsid w:val="00592AFD"/>
    <w:rsid w:val="00592D43"/>
    <w:rsid w:val="00593B8B"/>
    <w:rsid w:val="005A6068"/>
    <w:rsid w:val="005B52B7"/>
    <w:rsid w:val="005B7DD9"/>
    <w:rsid w:val="005D020C"/>
    <w:rsid w:val="005D2FD3"/>
    <w:rsid w:val="005E1ED1"/>
    <w:rsid w:val="005E3D67"/>
    <w:rsid w:val="005E40E0"/>
    <w:rsid w:val="005F6EF0"/>
    <w:rsid w:val="00604404"/>
    <w:rsid w:val="00610517"/>
    <w:rsid w:val="00623701"/>
    <w:rsid w:val="006254AC"/>
    <w:rsid w:val="00642BBC"/>
    <w:rsid w:val="00645DCB"/>
    <w:rsid w:val="00656FF6"/>
    <w:rsid w:val="0066280E"/>
    <w:rsid w:val="00692E72"/>
    <w:rsid w:val="006936FC"/>
    <w:rsid w:val="006970B2"/>
    <w:rsid w:val="006B11CE"/>
    <w:rsid w:val="006B51A6"/>
    <w:rsid w:val="006B72D2"/>
    <w:rsid w:val="006C1F3E"/>
    <w:rsid w:val="006C2E30"/>
    <w:rsid w:val="006C4240"/>
    <w:rsid w:val="006D4AE3"/>
    <w:rsid w:val="006E5ADE"/>
    <w:rsid w:val="006F37D6"/>
    <w:rsid w:val="00706D4E"/>
    <w:rsid w:val="0072080C"/>
    <w:rsid w:val="007211DE"/>
    <w:rsid w:val="007323A8"/>
    <w:rsid w:val="00732A86"/>
    <w:rsid w:val="00736A7C"/>
    <w:rsid w:val="007377B5"/>
    <w:rsid w:val="00757EFB"/>
    <w:rsid w:val="007A0BDC"/>
    <w:rsid w:val="007A25F9"/>
    <w:rsid w:val="007A5E7A"/>
    <w:rsid w:val="007B1B59"/>
    <w:rsid w:val="007B2901"/>
    <w:rsid w:val="007B6FE0"/>
    <w:rsid w:val="007D1615"/>
    <w:rsid w:val="007D35E2"/>
    <w:rsid w:val="007F2B04"/>
    <w:rsid w:val="0082190B"/>
    <w:rsid w:val="00823DB8"/>
    <w:rsid w:val="00852B40"/>
    <w:rsid w:val="008563D4"/>
    <w:rsid w:val="008617A2"/>
    <w:rsid w:val="00871FBF"/>
    <w:rsid w:val="00884A18"/>
    <w:rsid w:val="00887E94"/>
    <w:rsid w:val="008B3D1D"/>
    <w:rsid w:val="008C7F5C"/>
    <w:rsid w:val="008D14D0"/>
    <w:rsid w:val="008D559E"/>
    <w:rsid w:val="008E08A5"/>
    <w:rsid w:val="008E6EE5"/>
    <w:rsid w:val="008F66AC"/>
    <w:rsid w:val="00952370"/>
    <w:rsid w:val="009725F9"/>
    <w:rsid w:val="0097761D"/>
    <w:rsid w:val="00980821"/>
    <w:rsid w:val="00983E58"/>
    <w:rsid w:val="009B3837"/>
    <w:rsid w:val="009C2E39"/>
    <w:rsid w:val="009E03D6"/>
    <w:rsid w:val="009F2E2E"/>
    <w:rsid w:val="009F6B64"/>
    <w:rsid w:val="00A15FAC"/>
    <w:rsid w:val="00A161BC"/>
    <w:rsid w:val="00A26F24"/>
    <w:rsid w:val="00A3401B"/>
    <w:rsid w:val="00A35AB3"/>
    <w:rsid w:val="00A50639"/>
    <w:rsid w:val="00A7092B"/>
    <w:rsid w:val="00A7482C"/>
    <w:rsid w:val="00A7690E"/>
    <w:rsid w:val="00A76C30"/>
    <w:rsid w:val="00A958A1"/>
    <w:rsid w:val="00AB0FA6"/>
    <w:rsid w:val="00AD5491"/>
    <w:rsid w:val="00AF2F35"/>
    <w:rsid w:val="00B0218F"/>
    <w:rsid w:val="00B03430"/>
    <w:rsid w:val="00B065D2"/>
    <w:rsid w:val="00B20D13"/>
    <w:rsid w:val="00B26340"/>
    <w:rsid w:val="00B33760"/>
    <w:rsid w:val="00B40C19"/>
    <w:rsid w:val="00B4422C"/>
    <w:rsid w:val="00B63373"/>
    <w:rsid w:val="00B67534"/>
    <w:rsid w:val="00B74AA4"/>
    <w:rsid w:val="00B755CA"/>
    <w:rsid w:val="00B85674"/>
    <w:rsid w:val="00BA0676"/>
    <w:rsid w:val="00BA40D7"/>
    <w:rsid w:val="00BF3AA1"/>
    <w:rsid w:val="00C15A5D"/>
    <w:rsid w:val="00C1785E"/>
    <w:rsid w:val="00C22495"/>
    <w:rsid w:val="00C24799"/>
    <w:rsid w:val="00C321B9"/>
    <w:rsid w:val="00C325A5"/>
    <w:rsid w:val="00C420BC"/>
    <w:rsid w:val="00C56BA7"/>
    <w:rsid w:val="00C624BD"/>
    <w:rsid w:val="00CB7085"/>
    <w:rsid w:val="00CC07EE"/>
    <w:rsid w:val="00CD4EC8"/>
    <w:rsid w:val="00D22408"/>
    <w:rsid w:val="00D42CD8"/>
    <w:rsid w:val="00D44493"/>
    <w:rsid w:val="00D5048A"/>
    <w:rsid w:val="00D53EDD"/>
    <w:rsid w:val="00D607AA"/>
    <w:rsid w:val="00D7539E"/>
    <w:rsid w:val="00D7687D"/>
    <w:rsid w:val="00D87AA5"/>
    <w:rsid w:val="00DA7758"/>
    <w:rsid w:val="00DC320D"/>
    <w:rsid w:val="00DE0F90"/>
    <w:rsid w:val="00E13610"/>
    <w:rsid w:val="00E21404"/>
    <w:rsid w:val="00E25B5E"/>
    <w:rsid w:val="00E40477"/>
    <w:rsid w:val="00E446F2"/>
    <w:rsid w:val="00E711E5"/>
    <w:rsid w:val="00E7420C"/>
    <w:rsid w:val="00E8386C"/>
    <w:rsid w:val="00E91CB0"/>
    <w:rsid w:val="00E933E7"/>
    <w:rsid w:val="00EA6B33"/>
    <w:rsid w:val="00EE4F49"/>
    <w:rsid w:val="00EF74C1"/>
    <w:rsid w:val="00F25823"/>
    <w:rsid w:val="00F32DFE"/>
    <w:rsid w:val="00F40219"/>
    <w:rsid w:val="00F55DE6"/>
    <w:rsid w:val="00F5687D"/>
    <w:rsid w:val="00F71B40"/>
    <w:rsid w:val="00F83047"/>
    <w:rsid w:val="00F85C19"/>
    <w:rsid w:val="00F96B42"/>
    <w:rsid w:val="00FA1FD6"/>
    <w:rsid w:val="00FA5F6B"/>
    <w:rsid w:val="00FC48D3"/>
    <w:rsid w:val="00FC5296"/>
    <w:rsid w:val="00FC60C4"/>
    <w:rsid w:val="00FF095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6CCCB5"/>
  <w15:chartTrackingRefBased/>
  <w15:docId w15:val="{EA63B5A7-D671-4A63-8DCE-AF3454E6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EFB"/>
    <w:pPr>
      <w:jc w:val="both"/>
    </w:pPr>
    <w:rPr>
      <w:rFonts w:ascii="Times New Roman" w:hAnsi="Times New Roman"/>
      <w:sz w:val="24"/>
    </w:rPr>
  </w:style>
  <w:style w:type="paragraph" w:styleId="Heading1">
    <w:name w:val="heading 1"/>
    <w:basedOn w:val="Normal"/>
    <w:next w:val="Normal"/>
    <w:link w:val="Heading1Char"/>
    <w:uiPriority w:val="9"/>
    <w:qFormat/>
    <w:rsid w:val="0039524E"/>
    <w:pPr>
      <w:keepNext/>
      <w:keepLines/>
      <w:spacing w:before="240" w:after="0" w:line="360" w:lineRule="auto"/>
      <w:jc w:val="center"/>
      <w:outlineLvl w:val="0"/>
    </w:pPr>
    <w:rPr>
      <w:rFonts w:eastAsiaTheme="majorEastAsia" w:cstheme="majorBidi"/>
      <w:b/>
      <w:sz w:val="28"/>
      <w:szCs w:val="32"/>
    </w:rPr>
  </w:style>
  <w:style w:type="paragraph" w:styleId="Heading2">
    <w:name w:val="heading 2"/>
    <w:aliases w:val="SUB judul,Sub juduL,sub judul"/>
    <w:basedOn w:val="Normal"/>
    <w:next w:val="Normal"/>
    <w:link w:val="Heading2Char"/>
    <w:uiPriority w:val="9"/>
    <w:unhideWhenUsed/>
    <w:qFormat/>
    <w:rsid w:val="004464E0"/>
    <w:pPr>
      <w:keepNext/>
      <w:keepLines/>
      <w:spacing w:before="40" w:after="0"/>
      <w:outlineLvl w:val="1"/>
    </w:pPr>
    <w:rPr>
      <w:rFonts w:eastAsiaTheme="majorEastAsia" w:cstheme="majorBidi"/>
      <w:b/>
      <w:szCs w:val="26"/>
    </w:rPr>
  </w:style>
  <w:style w:type="paragraph" w:styleId="Heading3">
    <w:name w:val="heading 3"/>
    <w:aliases w:val="3.3.1"/>
    <w:basedOn w:val="Normal"/>
    <w:next w:val="Normal"/>
    <w:link w:val="Heading3Char"/>
    <w:uiPriority w:val="9"/>
    <w:unhideWhenUsed/>
    <w:qFormat/>
    <w:rsid w:val="004464E0"/>
    <w:pPr>
      <w:keepNext/>
      <w:keepLines/>
      <w:spacing w:before="40" w:after="0" w:line="360" w:lineRule="auto"/>
      <w:ind w:left="720" w:hanging="7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464E0"/>
    <w:pPr>
      <w:keepNext/>
      <w:keepLines/>
      <w:spacing w:before="40" w:after="0" w:line="360" w:lineRule="auto"/>
      <w:ind w:left="864" w:hanging="864"/>
      <w:jc w:val="center"/>
      <w:outlineLvl w:val="3"/>
    </w:pPr>
    <w:rPr>
      <w:rFonts w:eastAsiaTheme="majorEastAsia"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1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SUB judul Char,Sub juduL Char,sub judul Char"/>
    <w:basedOn w:val="DefaultParagraphFont"/>
    <w:link w:val="Heading2"/>
    <w:uiPriority w:val="9"/>
    <w:rsid w:val="004464E0"/>
    <w:rPr>
      <w:rFonts w:ascii="Times New Roman" w:eastAsiaTheme="majorEastAsia" w:hAnsi="Times New Roman" w:cstheme="majorBidi"/>
      <w:b/>
      <w:sz w:val="24"/>
      <w:szCs w:val="26"/>
    </w:rPr>
  </w:style>
  <w:style w:type="character" w:customStyle="1" w:styleId="Heading3Char">
    <w:name w:val="Heading 3 Char"/>
    <w:aliases w:val="3.3.1 Char"/>
    <w:basedOn w:val="DefaultParagraphFont"/>
    <w:link w:val="Heading3"/>
    <w:uiPriority w:val="9"/>
    <w:rsid w:val="004464E0"/>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4464E0"/>
    <w:rPr>
      <w:rFonts w:ascii="Times New Roman" w:eastAsiaTheme="majorEastAsia" w:hAnsi="Times New Roman" w:cstheme="majorBidi"/>
      <w:b/>
      <w:iCs/>
      <w:sz w:val="24"/>
    </w:rPr>
  </w:style>
  <w:style w:type="numbering" w:customStyle="1" w:styleId="Style1">
    <w:name w:val="Style1"/>
    <w:uiPriority w:val="99"/>
    <w:rsid w:val="004464E0"/>
    <w:pPr>
      <w:numPr>
        <w:numId w:val="3"/>
      </w:numPr>
    </w:pPr>
  </w:style>
  <w:style w:type="paragraph" w:styleId="ListParagraph">
    <w:name w:val="List Paragraph"/>
    <w:basedOn w:val="Normal"/>
    <w:uiPriority w:val="34"/>
    <w:qFormat/>
    <w:rsid w:val="004464E0"/>
    <w:pPr>
      <w:ind w:left="720"/>
      <w:contextualSpacing/>
    </w:pPr>
  </w:style>
  <w:style w:type="paragraph" w:customStyle="1" w:styleId="Default">
    <w:name w:val="Default"/>
    <w:rsid w:val="005A6068"/>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C42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20BC"/>
    <w:rPr>
      <w:rFonts w:ascii="Times New Roman" w:hAnsi="Times New Roman"/>
      <w:sz w:val="24"/>
    </w:rPr>
  </w:style>
  <w:style w:type="paragraph" w:styleId="Footer">
    <w:name w:val="footer"/>
    <w:basedOn w:val="Normal"/>
    <w:link w:val="FooterChar"/>
    <w:uiPriority w:val="99"/>
    <w:unhideWhenUsed/>
    <w:rsid w:val="00C42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0BC"/>
    <w:rPr>
      <w:rFonts w:ascii="Times New Roman" w:hAnsi="Times New Roman"/>
      <w:sz w:val="24"/>
    </w:rPr>
  </w:style>
  <w:style w:type="character" w:customStyle="1" w:styleId="Heading1Char">
    <w:name w:val="Heading 1 Char"/>
    <w:basedOn w:val="DefaultParagraphFont"/>
    <w:link w:val="Heading1"/>
    <w:uiPriority w:val="9"/>
    <w:rsid w:val="0039524E"/>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2F39C1"/>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40219"/>
    <w:pPr>
      <w:tabs>
        <w:tab w:val="right" w:leader="dot" w:pos="7927"/>
      </w:tabs>
      <w:spacing w:after="0" w:line="360" w:lineRule="auto"/>
    </w:pPr>
    <w:rPr>
      <w:rFonts w:cs="Times New Roman"/>
      <w:noProof/>
    </w:rPr>
  </w:style>
  <w:style w:type="paragraph" w:styleId="TOC2">
    <w:name w:val="toc 2"/>
    <w:basedOn w:val="Normal"/>
    <w:next w:val="Normal"/>
    <w:autoRedefine/>
    <w:uiPriority w:val="39"/>
    <w:unhideWhenUsed/>
    <w:rsid w:val="002F39C1"/>
    <w:pPr>
      <w:spacing w:after="100"/>
      <w:ind w:left="240"/>
    </w:pPr>
  </w:style>
  <w:style w:type="paragraph" w:styleId="TOC3">
    <w:name w:val="toc 3"/>
    <w:basedOn w:val="Normal"/>
    <w:next w:val="Normal"/>
    <w:autoRedefine/>
    <w:uiPriority w:val="39"/>
    <w:unhideWhenUsed/>
    <w:rsid w:val="002F39C1"/>
    <w:pPr>
      <w:spacing w:after="100"/>
      <w:ind w:left="480"/>
    </w:pPr>
  </w:style>
  <w:style w:type="character" w:styleId="Hyperlink">
    <w:name w:val="Hyperlink"/>
    <w:basedOn w:val="DefaultParagraphFont"/>
    <w:uiPriority w:val="99"/>
    <w:unhideWhenUsed/>
    <w:rsid w:val="002F39C1"/>
    <w:rPr>
      <w:color w:val="0563C1" w:themeColor="hyperlink"/>
      <w:u w:val="single"/>
    </w:rPr>
  </w:style>
  <w:style w:type="paragraph" w:styleId="Caption">
    <w:name w:val="caption"/>
    <w:basedOn w:val="Normal"/>
    <w:next w:val="Normal"/>
    <w:uiPriority w:val="35"/>
    <w:semiHidden/>
    <w:unhideWhenUsed/>
    <w:qFormat/>
    <w:rsid w:val="00226703"/>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C24799"/>
    <w:pPr>
      <w:spacing w:before="80" w:after="40" w:line="360" w:lineRule="auto"/>
      <w:ind w:left="864" w:right="864"/>
      <w:jc w:val="center"/>
    </w:pPr>
    <w:rPr>
      <w:b/>
      <w:iCs/>
    </w:rPr>
  </w:style>
  <w:style w:type="character" w:customStyle="1" w:styleId="QuoteChar">
    <w:name w:val="Quote Char"/>
    <w:basedOn w:val="DefaultParagraphFont"/>
    <w:link w:val="Quote"/>
    <w:uiPriority w:val="29"/>
    <w:rsid w:val="00C24799"/>
    <w:rPr>
      <w:rFonts w:ascii="Times New Roman" w:hAnsi="Times New Roman"/>
      <w:b/>
      <w:iCs/>
      <w:sz w:val="24"/>
    </w:rPr>
  </w:style>
  <w:style w:type="paragraph" w:styleId="TableofFigures">
    <w:name w:val="table of figures"/>
    <w:basedOn w:val="Normal"/>
    <w:next w:val="Normal"/>
    <w:uiPriority w:val="99"/>
    <w:unhideWhenUsed/>
    <w:rsid w:val="000A0DFA"/>
    <w:pPr>
      <w:spacing w:after="0"/>
    </w:pPr>
  </w:style>
  <w:style w:type="paragraph" w:styleId="BalloonText">
    <w:name w:val="Balloon Text"/>
    <w:basedOn w:val="Normal"/>
    <w:link w:val="BalloonTextChar"/>
    <w:uiPriority w:val="99"/>
    <w:semiHidden/>
    <w:unhideWhenUsed/>
    <w:rsid w:val="00C15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A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623641">
      <w:bodyDiv w:val="1"/>
      <w:marLeft w:val="0"/>
      <w:marRight w:val="0"/>
      <w:marTop w:val="0"/>
      <w:marBottom w:val="0"/>
      <w:divBdr>
        <w:top w:val="none" w:sz="0" w:space="0" w:color="auto"/>
        <w:left w:val="none" w:sz="0" w:space="0" w:color="auto"/>
        <w:bottom w:val="none" w:sz="0" w:space="0" w:color="auto"/>
        <w:right w:val="none" w:sz="0" w:space="0" w:color="auto"/>
      </w:divBdr>
    </w:div>
    <w:div w:id="141331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12.jpg"/><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1CFB3-DD01-49F2-BDFD-982E0351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86</Pages>
  <Words>16846</Words>
  <Characters>100965</Characters>
  <Application>Microsoft Office Word</Application>
  <DocSecurity>0</DocSecurity>
  <Lines>2150</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Ayam</cp:lastModifiedBy>
  <cp:revision>200</cp:revision>
  <cp:lastPrinted>2024-07-24T15:07:00Z</cp:lastPrinted>
  <dcterms:created xsi:type="dcterms:W3CDTF">2024-05-21T03:18:00Z</dcterms:created>
  <dcterms:modified xsi:type="dcterms:W3CDTF">2024-10-28T23:42:00Z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7ae34f32-434c-4f77-a993-fa1b150dc3bd</vt:lpwstr>
  </property>
  <property fmtid="{D5CDD505-2E9C-101B-9397-08002B2CF9AE}" pid="3" name="Mendeley Document_1">
    <vt:lpwstr>True</vt:lpwstr>
  </property>
  <property fmtid="{D5CDD505-2E9C-101B-9397-08002B2CF9AE}" pid="4" name="Mendeley Unique User Id_1">
    <vt:lpwstr>6dde2bca-7d16-3bfb-b2cb-867b0df645d4</vt:lpwstr>
  </property>
  <property fmtid="{D5CDD505-2E9C-101B-9397-08002B2CF9AE}" pid="5" name="Mendeley Citation Style_1">
    <vt:lpwstr>http://www.zotero.org/styles/apa</vt:lpwstr>
  </property>
</Properties>
</file>