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7B" w:rsidRDefault="00EE497B">
      <w:pPr>
        <w:rPr>
          <w:rFonts w:ascii="Cambria" w:eastAsia="Cambria" w:hAnsi="Cambria" w:cs="Cambria"/>
          <w:b/>
          <w:sz w:val="22"/>
          <w:szCs w:val="22"/>
        </w:rPr>
      </w:pPr>
    </w:p>
    <w:p w:rsidR="00EE497B" w:rsidRDefault="00C31F2C">
      <w:pPr>
        <w:spacing w:line="276" w:lineRule="auto"/>
        <w:rPr>
          <w:rFonts w:ascii="Cambria" w:eastAsia="Cambria" w:hAnsi="Cambria" w:cs="Cambria"/>
          <w:sz w:val="22"/>
          <w:szCs w:val="22"/>
        </w:rPr>
      </w:pPr>
      <w:r>
        <w:rPr>
          <w:rFonts w:ascii="Cambria" w:eastAsia="Cambria" w:hAnsi="Cambria" w:cs="Cambria"/>
          <w:b/>
          <w:sz w:val="28"/>
          <w:szCs w:val="28"/>
        </w:rPr>
        <w:t xml:space="preserve">PENGARUH PERMAINAN TRADISIONAL GOBAK SODOR DAN SONDAH UNTUK MENGEMBANGKAN </w:t>
      </w:r>
      <w:r>
        <w:rPr>
          <w:rFonts w:ascii="Cambria" w:eastAsia="Cambria" w:hAnsi="Cambria" w:cs="Cambria"/>
          <w:b/>
          <w:sz w:val="28"/>
          <w:szCs w:val="28"/>
          <w:lang w:val="id-ID"/>
        </w:rPr>
        <w:t>KETERAMPILAN GERAK DASAR LOKOMOTOR</w:t>
      </w:r>
      <w:r w:rsidR="009831C1">
        <w:rPr>
          <w:rFonts w:ascii="Cambria" w:eastAsia="Cambria" w:hAnsi="Cambria" w:cs="Cambria"/>
          <w:b/>
          <w:sz w:val="32"/>
          <w:szCs w:val="32"/>
        </w:rPr>
        <w:t xml:space="preserve"> </w:t>
      </w:r>
    </w:p>
    <w:p w:rsidR="00EE497B" w:rsidRDefault="00EE497B">
      <w:pPr>
        <w:spacing w:line="276" w:lineRule="auto"/>
        <w:rPr>
          <w:rFonts w:ascii="Cambria" w:eastAsia="Cambria" w:hAnsi="Cambria" w:cs="Cambria"/>
          <w:b/>
          <w:sz w:val="22"/>
          <w:szCs w:val="22"/>
        </w:rPr>
      </w:pPr>
    </w:p>
    <w:p w:rsidR="00EE497B" w:rsidRPr="00B9069F" w:rsidRDefault="00C31F2C">
      <w:pPr>
        <w:spacing w:line="276" w:lineRule="auto"/>
        <w:rPr>
          <w:rFonts w:ascii="Cambria" w:eastAsia="Cambria" w:hAnsi="Cambria" w:cs="Cambria"/>
          <w:b/>
          <w:sz w:val="22"/>
          <w:szCs w:val="22"/>
          <w:vertAlign w:val="superscript"/>
          <w:lang w:val="en-US"/>
        </w:rPr>
      </w:pPr>
      <w:proofErr w:type="spellStart"/>
      <w:r>
        <w:rPr>
          <w:rFonts w:ascii="Cambria" w:eastAsia="Cambria" w:hAnsi="Cambria" w:cs="Cambria"/>
          <w:b/>
          <w:sz w:val="22"/>
          <w:szCs w:val="22"/>
          <w:lang w:val="en-US"/>
        </w:rPr>
        <w:t>Lani</w:t>
      </w:r>
      <w:proofErr w:type="spellEnd"/>
      <w:r>
        <w:rPr>
          <w:rFonts w:ascii="Cambria" w:eastAsia="Cambria" w:hAnsi="Cambria" w:cs="Cambria"/>
          <w:b/>
          <w:sz w:val="22"/>
          <w:szCs w:val="22"/>
          <w:lang w:val="en-US"/>
        </w:rPr>
        <w:t xml:space="preserve"> </w:t>
      </w:r>
      <w:proofErr w:type="spellStart"/>
      <w:r>
        <w:rPr>
          <w:rFonts w:ascii="Cambria" w:eastAsia="Cambria" w:hAnsi="Cambria" w:cs="Cambria"/>
          <w:b/>
          <w:sz w:val="22"/>
          <w:szCs w:val="22"/>
          <w:lang w:val="en-US"/>
        </w:rPr>
        <w:t>Afriliani</w:t>
      </w:r>
      <w:proofErr w:type="spellEnd"/>
      <w:r>
        <w:rPr>
          <w:rFonts w:ascii="Cambria" w:eastAsia="Cambria" w:hAnsi="Cambria" w:cs="Cambria"/>
          <w:b/>
          <w:sz w:val="22"/>
          <w:szCs w:val="22"/>
          <w:lang w:val="en-US"/>
        </w:rPr>
        <w:t xml:space="preserve"> </w:t>
      </w:r>
      <w:proofErr w:type="spellStart"/>
      <w:r>
        <w:rPr>
          <w:rFonts w:ascii="Cambria" w:eastAsia="Cambria" w:hAnsi="Cambria" w:cs="Cambria"/>
          <w:b/>
          <w:sz w:val="22"/>
          <w:szCs w:val="22"/>
          <w:lang w:val="en-US"/>
        </w:rPr>
        <w:t>Syuazizah</w:t>
      </w:r>
      <w:proofErr w:type="spellEnd"/>
      <w:r w:rsidR="009831C1">
        <w:rPr>
          <w:rFonts w:ascii="Cambria" w:eastAsia="Cambria" w:hAnsi="Cambria" w:cs="Cambria"/>
          <w:b/>
          <w:sz w:val="22"/>
          <w:szCs w:val="22"/>
          <w:vertAlign w:val="superscript"/>
        </w:rPr>
        <w:t>1</w:t>
      </w:r>
      <w:r w:rsidR="00B9069F">
        <w:rPr>
          <w:rFonts w:ascii="Cambria" w:eastAsia="Cambria" w:hAnsi="Cambria" w:cs="Cambria"/>
          <w:b/>
          <w:sz w:val="22"/>
          <w:szCs w:val="22"/>
        </w:rPr>
        <w:t xml:space="preserve">, </w:t>
      </w:r>
      <w:r w:rsidR="00E16FE9">
        <w:rPr>
          <w:rFonts w:ascii="Cambria" w:eastAsia="Cambria" w:hAnsi="Cambria" w:cs="Cambria"/>
          <w:b/>
          <w:sz w:val="22"/>
          <w:szCs w:val="22"/>
          <w:lang w:val="en-US"/>
        </w:rPr>
        <w:t>Abdul Hakim</w:t>
      </w:r>
      <w:r w:rsidR="00B9069F">
        <w:rPr>
          <w:rFonts w:ascii="Cambria" w:eastAsia="Cambria" w:hAnsi="Cambria" w:cs="Cambria"/>
          <w:b/>
          <w:sz w:val="22"/>
          <w:szCs w:val="22"/>
          <w:vertAlign w:val="superscript"/>
          <w:lang w:val="en-US"/>
        </w:rPr>
        <w:t>2</w:t>
      </w:r>
      <w:r w:rsidR="00E16FE9">
        <w:rPr>
          <w:rFonts w:ascii="Cambria" w:eastAsia="Cambria" w:hAnsi="Cambria" w:cs="Cambria"/>
          <w:b/>
          <w:sz w:val="22"/>
          <w:szCs w:val="22"/>
          <w:lang w:val="en-US"/>
        </w:rPr>
        <w:t xml:space="preserve">, </w:t>
      </w:r>
      <w:proofErr w:type="spellStart"/>
      <w:r w:rsidR="00E16FE9">
        <w:rPr>
          <w:rFonts w:ascii="Cambria" w:eastAsia="Cambria" w:hAnsi="Cambria" w:cs="Cambria"/>
          <w:b/>
          <w:sz w:val="22"/>
          <w:szCs w:val="22"/>
          <w:lang w:val="en-US"/>
        </w:rPr>
        <w:t>Dea</w:t>
      </w:r>
      <w:proofErr w:type="spellEnd"/>
      <w:r w:rsidR="00E16FE9">
        <w:rPr>
          <w:rFonts w:ascii="Cambria" w:eastAsia="Cambria" w:hAnsi="Cambria" w:cs="Cambria"/>
          <w:b/>
          <w:sz w:val="22"/>
          <w:szCs w:val="22"/>
          <w:lang w:val="en-US"/>
        </w:rPr>
        <w:t xml:space="preserve"> </w:t>
      </w:r>
      <w:proofErr w:type="spellStart"/>
      <w:r w:rsidR="00E16FE9">
        <w:rPr>
          <w:rFonts w:ascii="Cambria" w:eastAsia="Cambria" w:hAnsi="Cambria" w:cs="Cambria"/>
          <w:b/>
          <w:sz w:val="22"/>
          <w:szCs w:val="22"/>
          <w:lang w:val="en-US"/>
        </w:rPr>
        <w:t>Asri</w:t>
      </w:r>
      <w:proofErr w:type="spellEnd"/>
      <w:r w:rsidR="00E16FE9">
        <w:rPr>
          <w:rFonts w:ascii="Cambria" w:eastAsia="Cambria" w:hAnsi="Cambria" w:cs="Cambria"/>
          <w:b/>
          <w:sz w:val="22"/>
          <w:szCs w:val="22"/>
          <w:lang w:val="en-US"/>
        </w:rPr>
        <w:t xml:space="preserve"> Pujiasti</w:t>
      </w:r>
      <w:r w:rsidR="00B9069F">
        <w:rPr>
          <w:rFonts w:ascii="Cambria" w:eastAsia="Cambria" w:hAnsi="Cambria" w:cs="Cambria"/>
          <w:b/>
          <w:sz w:val="22"/>
          <w:szCs w:val="22"/>
          <w:vertAlign w:val="superscript"/>
          <w:lang w:val="en-US"/>
        </w:rPr>
        <w:t>3</w:t>
      </w:r>
    </w:p>
    <w:p w:rsidR="00EE497B" w:rsidRDefault="005438C0">
      <w:pPr>
        <w:spacing w:line="276" w:lineRule="auto"/>
        <w:rPr>
          <w:rFonts w:ascii="Cambria" w:eastAsia="Cambria" w:hAnsi="Cambria" w:cs="Cambria"/>
          <w:sz w:val="22"/>
          <w:szCs w:val="22"/>
        </w:rPr>
      </w:pPr>
      <w:proofErr w:type="spellStart"/>
      <w:r>
        <w:rPr>
          <w:rFonts w:ascii="Cambria" w:eastAsia="Cambria" w:hAnsi="Cambria" w:cs="Cambria"/>
          <w:sz w:val="22"/>
          <w:szCs w:val="22"/>
          <w:lang w:val="en-US"/>
        </w:rPr>
        <w:t>Institut</w:t>
      </w:r>
      <w:proofErr w:type="spellEnd"/>
      <w:r>
        <w:rPr>
          <w:rFonts w:ascii="Cambria" w:eastAsia="Cambria" w:hAnsi="Cambria" w:cs="Cambria"/>
          <w:sz w:val="22"/>
          <w:szCs w:val="22"/>
          <w:lang w:val="en-US"/>
        </w:rPr>
        <w:t xml:space="preserve"> </w:t>
      </w:r>
      <w:proofErr w:type="spellStart"/>
      <w:r>
        <w:rPr>
          <w:rFonts w:ascii="Cambria" w:eastAsia="Cambria" w:hAnsi="Cambria" w:cs="Cambria"/>
          <w:sz w:val="22"/>
          <w:szCs w:val="22"/>
          <w:lang w:val="en-US"/>
        </w:rPr>
        <w:t>Pendidikan</w:t>
      </w:r>
      <w:proofErr w:type="spellEnd"/>
      <w:r>
        <w:rPr>
          <w:rFonts w:ascii="Cambria" w:eastAsia="Cambria" w:hAnsi="Cambria" w:cs="Cambria"/>
          <w:sz w:val="22"/>
          <w:szCs w:val="22"/>
          <w:lang w:val="en-US"/>
        </w:rPr>
        <w:t xml:space="preserve"> Indonesia </w:t>
      </w:r>
    </w:p>
    <w:p w:rsidR="00EE497B" w:rsidRDefault="009831C1">
      <w:pPr>
        <w:spacing w:line="276" w:lineRule="auto"/>
        <w:rPr>
          <w:rFonts w:ascii="Cambria" w:eastAsia="Cambria" w:hAnsi="Cambria" w:cs="Cambria"/>
          <w:sz w:val="22"/>
          <w:szCs w:val="22"/>
        </w:rPr>
      </w:pPr>
      <w:r>
        <w:rPr>
          <w:rFonts w:ascii="Cambria" w:eastAsia="Cambria" w:hAnsi="Cambria" w:cs="Cambria"/>
          <w:sz w:val="22"/>
          <w:szCs w:val="22"/>
        </w:rPr>
        <w:t>E-mail:</w:t>
      </w:r>
      <w:r w:rsidR="00C31F2C">
        <w:rPr>
          <w:rFonts w:ascii="Cambria" w:eastAsia="Cambria" w:hAnsi="Cambria" w:cs="Cambria"/>
          <w:sz w:val="22"/>
          <w:szCs w:val="22"/>
          <w:lang w:val="en-US"/>
        </w:rPr>
        <w:t xml:space="preserve"> lani.afriliani02</w:t>
      </w:r>
      <w:r w:rsidR="005438C0">
        <w:rPr>
          <w:rFonts w:ascii="Cambria" w:eastAsia="Cambria" w:hAnsi="Cambria" w:cs="Cambria"/>
          <w:sz w:val="22"/>
          <w:szCs w:val="22"/>
          <w:lang w:val="en-US"/>
        </w:rPr>
        <w:t>@gmail.com</w:t>
      </w:r>
      <w:r>
        <w:rPr>
          <w:rFonts w:ascii="Cambria" w:eastAsia="Cambria" w:hAnsi="Cambria" w:cs="Cambria"/>
          <w:sz w:val="22"/>
          <w:szCs w:val="22"/>
        </w:rPr>
        <w:t xml:space="preserve">  </w:t>
      </w:r>
    </w:p>
    <w:p w:rsidR="00EE497B" w:rsidRDefault="00EE497B">
      <w:pPr>
        <w:rPr>
          <w:rFonts w:ascii="Cambria" w:eastAsia="Cambria" w:hAnsi="Cambria" w:cs="Cambria"/>
          <w:sz w:val="22"/>
          <w:szCs w:val="22"/>
        </w:rPr>
      </w:pPr>
    </w:p>
    <w:tbl>
      <w:tblPr>
        <w:tblStyle w:val="a1"/>
        <w:tblW w:w="8926" w:type="dxa"/>
        <w:tblBorders>
          <w:top w:val="single" w:sz="12" w:space="0" w:color="7030A0"/>
          <w:left w:val="nil"/>
          <w:bottom w:val="single" w:sz="12" w:space="0" w:color="7030A0"/>
          <w:right w:val="nil"/>
          <w:insideH w:val="nil"/>
          <w:insideV w:val="nil"/>
        </w:tblBorders>
        <w:tblLayout w:type="fixed"/>
        <w:tblLook w:val="0400" w:firstRow="0" w:lastRow="0" w:firstColumn="0" w:lastColumn="0" w:noHBand="0" w:noVBand="1"/>
      </w:tblPr>
      <w:tblGrid>
        <w:gridCol w:w="2864"/>
        <w:gridCol w:w="284"/>
        <w:gridCol w:w="5778"/>
      </w:tblGrid>
      <w:tr w:rsidR="00EE497B">
        <w:trPr>
          <w:trHeight w:val="80"/>
        </w:trPr>
        <w:tc>
          <w:tcPr>
            <w:tcW w:w="2864" w:type="dxa"/>
          </w:tcPr>
          <w:p w:rsidR="00EE497B" w:rsidRDefault="009831C1">
            <w:pPr>
              <w:rPr>
                <w:rFonts w:ascii="Cambria" w:eastAsia="Cambria" w:hAnsi="Cambria" w:cs="Cambria"/>
                <w:b/>
              </w:rPr>
            </w:pPr>
            <w:r>
              <w:rPr>
                <w:rFonts w:ascii="Cambria" w:eastAsia="Cambria" w:hAnsi="Cambria" w:cs="Cambria"/>
                <w:b/>
              </w:rPr>
              <w:t>Article History:</w:t>
            </w:r>
          </w:p>
          <w:p w:rsidR="00EE497B" w:rsidRDefault="00647F5E">
            <w:pPr>
              <w:ind w:left="144" w:hanging="180"/>
              <w:rPr>
                <w:rFonts w:ascii="Cambria" w:eastAsia="Cambria" w:hAnsi="Cambria" w:cs="Cambria"/>
              </w:rPr>
            </w:pPr>
            <w:r>
              <w:rPr>
                <w:rFonts w:ascii="Cambria" w:eastAsia="Cambria" w:hAnsi="Cambria" w:cs="Cambria"/>
              </w:rPr>
              <w:t xml:space="preserve">Submitted : </w:t>
            </w:r>
            <w:r w:rsidR="009831C1">
              <w:rPr>
                <w:rFonts w:ascii="Cambria" w:eastAsia="Cambria" w:hAnsi="Cambria" w:cs="Cambria"/>
              </w:rPr>
              <w:t xml:space="preserve"> </w:t>
            </w:r>
          </w:p>
          <w:p w:rsidR="00EE497B" w:rsidRDefault="00647F5E">
            <w:pPr>
              <w:ind w:left="144" w:hanging="180"/>
              <w:rPr>
                <w:rFonts w:ascii="Cambria" w:eastAsia="Cambria" w:hAnsi="Cambria" w:cs="Cambria"/>
              </w:rPr>
            </w:pPr>
            <w:r>
              <w:rPr>
                <w:rFonts w:ascii="Cambria" w:eastAsia="Cambria" w:hAnsi="Cambria" w:cs="Cambria"/>
              </w:rPr>
              <w:t xml:space="preserve">Received   : </w:t>
            </w:r>
          </w:p>
          <w:p w:rsidR="00EE497B" w:rsidRDefault="009831C1">
            <w:pPr>
              <w:ind w:left="-36"/>
              <w:rPr>
                <w:rFonts w:ascii="Cambria" w:eastAsia="Cambria" w:hAnsi="Cambria" w:cs="Cambria"/>
              </w:rPr>
            </w:pPr>
            <w:r>
              <w:rPr>
                <w:rFonts w:ascii="Cambria" w:eastAsia="Cambria" w:hAnsi="Cambria" w:cs="Cambria"/>
              </w:rPr>
              <w:t xml:space="preserve">Revised     : </w:t>
            </w:r>
          </w:p>
          <w:p w:rsidR="00EE497B" w:rsidRDefault="009831C1">
            <w:pPr>
              <w:ind w:left="-36"/>
              <w:rPr>
                <w:rFonts w:ascii="Cambria" w:eastAsia="Cambria" w:hAnsi="Cambria" w:cs="Cambria"/>
              </w:rPr>
            </w:pPr>
            <w:r>
              <w:rPr>
                <w:rFonts w:ascii="Cambria" w:eastAsia="Cambria" w:hAnsi="Cambria" w:cs="Cambria"/>
              </w:rPr>
              <w:t xml:space="preserve">Accepted  : </w:t>
            </w:r>
          </w:p>
          <w:p w:rsidR="00EE497B" w:rsidRDefault="009831C1">
            <w:pPr>
              <w:ind w:left="-36"/>
              <w:rPr>
                <w:rFonts w:ascii="Cambria" w:eastAsia="Cambria" w:hAnsi="Cambria" w:cs="Cambria"/>
              </w:rPr>
            </w:pPr>
            <w:r>
              <w:rPr>
                <w:rFonts w:ascii="Cambria" w:eastAsia="Cambria" w:hAnsi="Cambria" w:cs="Cambria"/>
              </w:rPr>
              <w:t xml:space="preserve">Published : </w:t>
            </w:r>
          </w:p>
          <w:p w:rsidR="00EE497B" w:rsidRDefault="00EE497B">
            <w:pPr>
              <w:rPr>
                <w:rFonts w:ascii="Cambria" w:eastAsia="Cambria" w:hAnsi="Cambria" w:cs="Cambria"/>
                <w:b/>
              </w:rPr>
            </w:pPr>
          </w:p>
        </w:tc>
        <w:tc>
          <w:tcPr>
            <w:tcW w:w="284" w:type="dxa"/>
          </w:tcPr>
          <w:p w:rsidR="00EE497B" w:rsidRDefault="00EE497B">
            <w:pPr>
              <w:rPr>
                <w:rFonts w:ascii="Cambria" w:eastAsia="Cambria" w:hAnsi="Cambria" w:cs="Cambria"/>
                <w:b/>
              </w:rPr>
            </w:pPr>
          </w:p>
        </w:tc>
        <w:tc>
          <w:tcPr>
            <w:tcW w:w="5778" w:type="dxa"/>
          </w:tcPr>
          <w:p w:rsidR="00EE497B" w:rsidRDefault="009831C1" w:rsidP="00C31F2C">
            <w:pPr>
              <w:ind w:hanging="12"/>
              <w:jc w:val="both"/>
              <w:rPr>
                <w:rFonts w:ascii="Cambria" w:eastAsia="Cambria" w:hAnsi="Cambria" w:cs="Cambria"/>
                <w:b/>
                <w:i/>
              </w:rPr>
            </w:pPr>
            <w:r>
              <w:rPr>
                <w:rFonts w:ascii="Cambria" w:eastAsia="Cambria" w:hAnsi="Cambria" w:cs="Cambria"/>
                <w:b/>
                <w:i/>
                <w:color w:val="000000"/>
                <w:sz w:val="24"/>
                <w:szCs w:val="24"/>
              </w:rPr>
              <w:t>Abstract:</w:t>
            </w:r>
            <w:r>
              <w:rPr>
                <w:rFonts w:ascii="Cambria" w:eastAsia="Cambria" w:hAnsi="Cambria" w:cs="Cambria"/>
                <w:i/>
                <w:color w:val="000000"/>
                <w:sz w:val="24"/>
                <w:szCs w:val="24"/>
              </w:rPr>
              <w:t xml:space="preserve"> </w:t>
            </w:r>
            <w:r w:rsidR="00C31F2C" w:rsidRPr="00C31F2C">
              <w:rPr>
                <w:rFonts w:asciiTheme="majorHAnsi" w:hAnsiTheme="majorHAnsi"/>
                <w:i/>
                <w:color w:val="000000" w:themeColor="text1"/>
                <w:lang w:val="id-ID" w:eastAsia="zh-CN"/>
              </w:rPr>
              <w:t>This research aims to determine the effect of traditional games Gobak Sodor and Sondah in developing locomotor movement skills in grade 1 students of SDN 1 Pakuwon. This study uses a quantitative approach with an experimental method and pre-experimental design using a one-group pretest-posttest method. The research instrument uses the TGMD-2 test to measure the locomotor movement skills. The research sample consists of one group of students who were given treatment in the form of traditional games Gobak Sodor and Sondah. Data analysis used paired t-test and N-gain. The results show that there was an improvement in locomotor movement skills after the treatment. The calculated t-value for Gobak Sodor was 10.15 and for Sondah was 6.11, both greater than the t-table value of 1.705 at a significance level of 0.05 (t calculated &gt; t table). Additionally, the N-gain value shows an average score of 67.50 for Gobak Sodor and 19.88 for Sondah, which falls under the "moderate" category with some students reaching the "high" category. The traditional game of Gobak Sodor and Sondah is proven to be effective in developing locomotor movement skills.</w:t>
            </w:r>
          </w:p>
        </w:tc>
      </w:tr>
      <w:tr w:rsidR="00EE497B">
        <w:trPr>
          <w:trHeight w:val="80"/>
        </w:trPr>
        <w:tc>
          <w:tcPr>
            <w:tcW w:w="2864" w:type="dxa"/>
          </w:tcPr>
          <w:p w:rsidR="00EE497B" w:rsidRDefault="00EE497B">
            <w:pPr>
              <w:rPr>
                <w:rFonts w:ascii="Cambria" w:eastAsia="Cambria" w:hAnsi="Cambria" w:cs="Cambria"/>
                <w:b/>
                <w:i/>
              </w:rPr>
            </w:pPr>
          </w:p>
          <w:p w:rsidR="00EE497B" w:rsidRDefault="009831C1">
            <w:pPr>
              <w:rPr>
                <w:rFonts w:ascii="Cambria" w:eastAsia="Cambria" w:hAnsi="Cambria" w:cs="Cambria"/>
                <w:i/>
              </w:rPr>
            </w:pPr>
            <w:r>
              <w:rPr>
                <w:rFonts w:ascii="Cambria" w:eastAsia="Cambria" w:hAnsi="Cambria" w:cs="Cambria"/>
                <w:b/>
                <w:i/>
              </w:rPr>
              <w:t xml:space="preserve">Keywords: </w:t>
            </w:r>
          </w:p>
          <w:p w:rsidR="00EE497B" w:rsidRDefault="00EE497B">
            <w:pPr>
              <w:rPr>
                <w:rFonts w:ascii="Cambria" w:eastAsia="Cambria" w:hAnsi="Cambria" w:cs="Cambria"/>
                <w:b/>
                <w:i/>
              </w:rPr>
            </w:pPr>
          </w:p>
        </w:tc>
        <w:tc>
          <w:tcPr>
            <w:tcW w:w="284" w:type="dxa"/>
          </w:tcPr>
          <w:p w:rsidR="00EE497B" w:rsidRDefault="00EE497B">
            <w:pPr>
              <w:rPr>
                <w:rFonts w:ascii="Cambria" w:eastAsia="Cambria" w:hAnsi="Cambria" w:cs="Cambria"/>
                <w:b/>
              </w:rPr>
            </w:pPr>
          </w:p>
        </w:tc>
        <w:tc>
          <w:tcPr>
            <w:tcW w:w="5778" w:type="dxa"/>
          </w:tcPr>
          <w:p w:rsidR="001F59D9" w:rsidRDefault="001F59D9" w:rsidP="00E97D57">
            <w:pPr>
              <w:pBdr>
                <w:top w:val="nil"/>
                <w:left w:val="nil"/>
                <w:bottom w:val="nil"/>
                <w:right w:val="nil"/>
                <w:between w:val="nil"/>
              </w:pBdr>
              <w:jc w:val="both"/>
              <w:rPr>
                <w:i/>
              </w:rPr>
            </w:pPr>
          </w:p>
          <w:p w:rsidR="00EE497B" w:rsidRPr="00A4387B" w:rsidRDefault="00C31F2C" w:rsidP="00E97D57">
            <w:pPr>
              <w:pBdr>
                <w:top w:val="nil"/>
                <w:left w:val="nil"/>
                <w:bottom w:val="nil"/>
                <w:right w:val="nil"/>
                <w:between w:val="nil"/>
              </w:pBdr>
              <w:jc w:val="both"/>
              <w:rPr>
                <w:rFonts w:ascii="Cambria" w:eastAsia="Cambria" w:hAnsi="Cambria" w:cs="Cambria"/>
                <w:i/>
              </w:rPr>
            </w:pPr>
            <w:r w:rsidRPr="00C31F2C">
              <w:rPr>
                <w:rFonts w:ascii="Cambria" w:eastAsia="Cambria" w:hAnsi="Cambria" w:cs="Cambria"/>
                <w:i/>
              </w:rPr>
              <w:t>traditional games, Gobak Sodor, Sondah,  locomotor</w:t>
            </w:r>
          </w:p>
        </w:tc>
      </w:tr>
      <w:tr w:rsidR="00EE497B">
        <w:trPr>
          <w:trHeight w:val="80"/>
        </w:trPr>
        <w:tc>
          <w:tcPr>
            <w:tcW w:w="2864" w:type="dxa"/>
          </w:tcPr>
          <w:p w:rsidR="00EE497B" w:rsidRDefault="00EE497B">
            <w:pPr>
              <w:rPr>
                <w:rFonts w:ascii="Cambria" w:eastAsia="Cambria" w:hAnsi="Cambria" w:cs="Cambria"/>
                <w:b/>
              </w:rPr>
            </w:pPr>
          </w:p>
        </w:tc>
        <w:tc>
          <w:tcPr>
            <w:tcW w:w="284" w:type="dxa"/>
          </w:tcPr>
          <w:p w:rsidR="00EE497B" w:rsidRDefault="00EE497B">
            <w:pPr>
              <w:rPr>
                <w:rFonts w:ascii="Cambria" w:eastAsia="Cambria" w:hAnsi="Cambria" w:cs="Cambria"/>
                <w:b/>
              </w:rPr>
            </w:pPr>
          </w:p>
        </w:tc>
        <w:tc>
          <w:tcPr>
            <w:tcW w:w="5778" w:type="dxa"/>
          </w:tcPr>
          <w:p w:rsidR="008B7D28" w:rsidRPr="006B4AAE" w:rsidRDefault="009831C1" w:rsidP="008B7D28">
            <w:pPr>
              <w:widowControl/>
              <w:ind w:firstLine="720"/>
              <w:jc w:val="both"/>
              <w:rPr>
                <w:rFonts w:eastAsia="SimSun"/>
                <w:bCs/>
                <w:color w:val="000000"/>
                <w:kern w:val="2"/>
                <w:lang w:val="id-ID" w:eastAsia="zh-CN"/>
                <w14:ligatures w14:val="standardContextual"/>
              </w:rPr>
            </w:pPr>
            <w:r>
              <w:rPr>
                <w:rFonts w:ascii="Cambria" w:eastAsia="Cambria" w:hAnsi="Cambria" w:cs="Cambria"/>
                <w:b/>
                <w:color w:val="000000"/>
                <w:sz w:val="24"/>
                <w:szCs w:val="24"/>
              </w:rPr>
              <w:t>Abstrak</w:t>
            </w:r>
            <w:r>
              <w:rPr>
                <w:rFonts w:ascii="Cambria" w:eastAsia="Cambria" w:hAnsi="Cambria" w:cs="Cambria"/>
                <w:color w:val="000000"/>
              </w:rPr>
              <w:t>.</w:t>
            </w:r>
            <w:r w:rsidR="00A4387B" w:rsidRPr="00A4387B">
              <w:rPr>
                <w:lang w:val="en-US" w:eastAsia="en-ID"/>
              </w:rPr>
              <w:t xml:space="preserve"> </w:t>
            </w:r>
            <w:r w:rsidR="008B7D28" w:rsidRPr="008B7D28">
              <w:rPr>
                <w:rFonts w:asciiTheme="majorHAnsi" w:eastAsia="SimSun" w:hAnsiTheme="majorHAnsi"/>
                <w:bCs/>
                <w:color w:val="000000"/>
                <w:kern w:val="2"/>
                <w:lang w:val="zh-CN" w:eastAsia="zh-CN"/>
                <w14:ligatures w14:val="standardContextual"/>
              </w:rPr>
              <w:t xml:space="preserve">Penelitian ini bertujuan untuk mengetahui pengaruh permainan tradisional Gobak Sodor dan Sondah untuk mengembangkan  keterampilan gerak dasar lokomotor siswa kelas I SDN 1 Pakuwon. Penelitian ini menggunakan pendekatan kuantitatif dengan metode eksperimen dan desain pre-eksperimental tipe one group pretest-posttest. Instrumen penelitian menggunakan tes TGMD-2 untuk mengukur keterampilan gerak dasar lokomotor. Sampel penelitian terdiri dari satu kelas yang diberikan perlakuan berupa permainan tradisional Gobak Sodor dan Sondah. Analisis data dilakukan menggunakan uji paired sample t-test dan N-gain.Hasil </w:t>
            </w:r>
            <w:r w:rsidR="008B7D28" w:rsidRPr="008B7D28">
              <w:rPr>
                <w:rFonts w:asciiTheme="majorHAnsi" w:eastAsia="SimSun" w:hAnsiTheme="majorHAnsi"/>
                <w:bCs/>
                <w:color w:val="000000"/>
                <w:kern w:val="2"/>
                <w:lang w:val="id-ID" w:eastAsia="zh-CN"/>
                <w14:ligatures w14:val="standardContextual"/>
              </w:rPr>
              <w:t xml:space="preserve">penelitian menunjukan bahwa terdapat peningkatan signifikan dalam keterampilan gerak dasar lokomotor setelah diberikan perlakuan. Hal ini dibuktikan dengan nilai t hitung pada gobak sodor sebesar 10,15 dan sondah 6,11  yang lebih besar dari t tabel 1,705 pada taraf signifikansi 0,05 ( t hitung&gt; t tabel). Selain itu n-gain menunjukan nillai rata-rata gobak sodor sebesar 67,50 dan sondah 19,88  yang termasuk dalam kategori peningkatan “sedang”, dengan beberapa siswa mencapai kategori “tinggi”. Pada permainan tradisional gobak sodor dan sondah terbukti efektif dalam mengembangkan keterampilan gerak dasar lokomotor. </w:t>
            </w:r>
          </w:p>
          <w:p w:rsidR="008B7D28" w:rsidRPr="006B4AAE" w:rsidRDefault="008B7D28" w:rsidP="008B7D28">
            <w:pPr>
              <w:widowControl/>
              <w:jc w:val="both"/>
              <w:rPr>
                <w:rFonts w:eastAsia="SimSun"/>
                <w:bCs/>
                <w:color w:val="000000"/>
                <w:kern w:val="2"/>
                <w:lang w:val="id-ID" w:eastAsia="zh-CN"/>
                <w14:ligatures w14:val="standardContextual"/>
              </w:rPr>
            </w:pPr>
          </w:p>
          <w:p w:rsidR="00A4387B" w:rsidRPr="00A4387B" w:rsidRDefault="00A4387B" w:rsidP="00A4387B">
            <w:pPr>
              <w:widowControl/>
              <w:jc w:val="both"/>
              <w:rPr>
                <w:lang w:val="en-ID" w:eastAsia="en-ID"/>
              </w:rPr>
            </w:pPr>
          </w:p>
          <w:p w:rsidR="00EE497B" w:rsidRDefault="00EE497B">
            <w:pPr>
              <w:pBdr>
                <w:top w:val="nil"/>
                <w:left w:val="nil"/>
                <w:bottom w:val="nil"/>
                <w:right w:val="nil"/>
                <w:between w:val="nil"/>
              </w:pBdr>
              <w:jc w:val="both"/>
              <w:rPr>
                <w:rFonts w:ascii="Cambria" w:eastAsia="Cambria" w:hAnsi="Cambria" w:cs="Cambria"/>
                <w:color w:val="000000"/>
              </w:rPr>
            </w:pPr>
          </w:p>
          <w:p w:rsidR="00EE497B" w:rsidRPr="001F59D9" w:rsidRDefault="00EE497B">
            <w:pPr>
              <w:pBdr>
                <w:top w:val="nil"/>
                <w:left w:val="nil"/>
                <w:bottom w:val="nil"/>
                <w:right w:val="nil"/>
                <w:between w:val="nil"/>
              </w:pBdr>
              <w:jc w:val="both"/>
              <w:rPr>
                <w:rFonts w:ascii="Cambria" w:eastAsia="Cambria" w:hAnsi="Cambria" w:cs="Cambria"/>
                <w:b/>
              </w:rPr>
            </w:pPr>
          </w:p>
        </w:tc>
      </w:tr>
      <w:tr w:rsidR="00EE497B">
        <w:trPr>
          <w:trHeight w:val="80"/>
        </w:trPr>
        <w:tc>
          <w:tcPr>
            <w:tcW w:w="2864" w:type="dxa"/>
          </w:tcPr>
          <w:p w:rsidR="00EE497B" w:rsidRDefault="009831C1">
            <w:pPr>
              <w:rPr>
                <w:rFonts w:ascii="Cambria" w:eastAsia="Cambria" w:hAnsi="Cambria" w:cs="Cambria"/>
                <w:b/>
              </w:rPr>
            </w:pPr>
            <w:r>
              <w:rPr>
                <w:rFonts w:ascii="Cambria" w:eastAsia="Cambria" w:hAnsi="Cambria" w:cs="Cambria"/>
                <w:b/>
              </w:rPr>
              <w:lastRenderedPageBreak/>
              <w:t xml:space="preserve">Kata Kunci : </w:t>
            </w:r>
          </w:p>
        </w:tc>
        <w:tc>
          <w:tcPr>
            <w:tcW w:w="284" w:type="dxa"/>
          </w:tcPr>
          <w:p w:rsidR="00EE497B" w:rsidRDefault="00EE497B">
            <w:pPr>
              <w:rPr>
                <w:rFonts w:ascii="Cambria" w:eastAsia="Cambria" w:hAnsi="Cambria" w:cs="Cambria"/>
                <w:b/>
              </w:rPr>
            </w:pPr>
          </w:p>
        </w:tc>
        <w:tc>
          <w:tcPr>
            <w:tcW w:w="5778" w:type="dxa"/>
          </w:tcPr>
          <w:p w:rsidR="008B7D28" w:rsidRPr="006B4AAE" w:rsidRDefault="008B7D28" w:rsidP="008B7D28">
            <w:pPr>
              <w:widowControl/>
              <w:jc w:val="both"/>
              <w:rPr>
                <w:rFonts w:eastAsia="SimSun"/>
                <w:bCs/>
                <w:color w:val="000000"/>
                <w:kern w:val="2"/>
                <w:lang w:val="zh-CN" w:eastAsia="zh-CN"/>
                <w14:ligatures w14:val="standardContextual"/>
              </w:rPr>
            </w:pPr>
            <w:r>
              <w:rPr>
                <w:rFonts w:eastAsia="SimSun"/>
                <w:bCs/>
                <w:color w:val="000000"/>
                <w:kern w:val="2"/>
                <w:lang w:val="zh-CN" w:eastAsia="zh-CN"/>
                <w14:ligatures w14:val="standardContextual"/>
              </w:rPr>
              <w:t>P</w:t>
            </w:r>
            <w:r w:rsidRPr="006B4AAE">
              <w:rPr>
                <w:rFonts w:eastAsia="SimSun"/>
                <w:bCs/>
                <w:color w:val="000000"/>
                <w:kern w:val="2"/>
                <w:lang w:val="zh-CN" w:eastAsia="zh-CN"/>
                <w14:ligatures w14:val="standardContextual"/>
              </w:rPr>
              <w:t>ermainan tradisional, Gobak Sodor, Sondah, lokomotor</w:t>
            </w:r>
          </w:p>
          <w:p w:rsidR="00EE497B" w:rsidRDefault="00EE497B">
            <w:pPr>
              <w:pBdr>
                <w:top w:val="nil"/>
                <w:left w:val="nil"/>
                <w:bottom w:val="nil"/>
                <w:right w:val="nil"/>
                <w:between w:val="nil"/>
              </w:pBdr>
              <w:jc w:val="both"/>
              <w:rPr>
                <w:rFonts w:ascii="Cambria" w:eastAsia="Cambria" w:hAnsi="Cambria" w:cs="Cambria"/>
              </w:rPr>
            </w:pPr>
          </w:p>
        </w:tc>
      </w:tr>
    </w:tbl>
    <w:p w:rsidR="00EE497B" w:rsidRDefault="00EE497B">
      <w:pPr>
        <w:spacing w:line="276" w:lineRule="auto"/>
        <w:rPr>
          <w:rFonts w:ascii="Cambria" w:eastAsia="Cambria" w:hAnsi="Cambria" w:cs="Cambria"/>
          <w:b/>
          <w:sz w:val="22"/>
          <w:szCs w:val="22"/>
        </w:rPr>
      </w:pPr>
    </w:p>
    <w:p w:rsidR="00EE497B" w:rsidRDefault="00713F23">
      <w:pP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 xml:space="preserve">PENDAHULUAN </w:t>
      </w:r>
    </w:p>
    <w:p w:rsidR="00336878" w:rsidRDefault="00336878" w:rsidP="00336878">
      <w:pPr>
        <w:pStyle w:val="NormalWeb"/>
        <w:spacing w:beforeAutospacing="0" w:afterAutospacing="0" w:line="276" w:lineRule="auto"/>
        <w:ind w:firstLineChars="193" w:firstLine="425"/>
        <w:jc w:val="both"/>
        <w:rPr>
          <w:rFonts w:ascii="Cambria" w:hAnsi="Cambria" w:cs="Cambria"/>
          <w:sz w:val="22"/>
          <w:szCs w:val="22"/>
          <w:lang w:val="id-ID"/>
        </w:rPr>
      </w:pPr>
      <w:r>
        <w:rPr>
          <w:rFonts w:ascii="Cambria" w:hAnsi="Cambria" w:cs="Cambria"/>
          <w:sz w:val="22"/>
          <w:szCs w:val="22"/>
        </w:rPr>
        <w:t xml:space="preserve">Perkembagan ilmu pengetahuan dan teknologi pada era </w:t>
      </w:r>
      <w:r w:rsidRPr="00336878">
        <w:rPr>
          <w:rFonts w:ascii="Cambria" w:hAnsi="Cambria" w:cs="Cambria"/>
          <w:i/>
          <w:sz w:val="22"/>
          <w:szCs w:val="22"/>
        </w:rPr>
        <w:t>S</w:t>
      </w:r>
      <w:r w:rsidRPr="00336878">
        <w:rPr>
          <w:rFonts w:ascii="Cambria" w:hAnsi="Cambria" w:cs="Cambria"/>
          <w:i/>
          <w:sz w:val="22"/>
          <w:szCs w:val="22"/>
          <w:lang w:val="id-ID"/>
        </w:rPr>
        <w:t>ociety</w:t>
      </w:r>
      <w:r>
        <w:rPr>
          <w:rFonts w:ascii="Cambria" w:hAnsi="Cambria" w:cs="Cambria"/>
          <w:sz w:val="22"/>
          <w:szCs w:val="22"/>
          <w:lang w:val="id-ID"/>
        </w:rPr>
        <w:t xml:space="preserve"> 5.0 membawa perubahan besar dalam berbagai aspek kehidupan, termasuk dalam bidang pendidikan. </w:t>
      </w:r>
      <w:r w:rsidRPr="00336878">
        <w:rPr>
          <w:rFonts w:ascii="Cambria" w:hAnsi="Cambria" w:cs="Cambria"/>
          <w:i/>
          <w:sz w:val="22"/>
          <w:szCs w:val="22"/>
          <w:lang w:val="id-ID"/>
        </w:rPr>
        <w:t>Society</w:t>
      </w:r>
      <w:r>
        <w:rPr>
          <w:rFonts w:ascii="Cambria" w:hAnsi="Cambria" w:cs="Cambria"/>
          <w:sz w:val="22"/>
          <w:szCs w:val="22"/>
          <w:lang w:val="id-ID"/>
        </w:rPr>
        <w:t xml:space="preserve"> 5.0 merupakan konsep masyarakat yang berpusat pada manusia (</w:t>
      </w:r>
      <w:r w:rsidRPr="00336878">
        <w:rPr>
          <w:rFonts w:ascii="Cambria" w:hAnsi="Cambria" w:cs="Cambria"/>
          <w:i/>
          <w:sz w:val="22"/>
          <w:szCs w:val="22"/>
          <w:lang w:val="id-ID"/>
        </w:rPr>
        <w:t>human-centered</w:t>
      </w:r>
      <w:r>
        <w:rPr>
          <w:rFonts w:ascii="Cambria" w:hAnsi="Cambria" w:cs="Cambria"/>
          <w:sz w:val="22"/>
          <w:szCs w:val="22"/>
          <w:lang w:val="id-ID"/>
        </w:rPr>
        <w:t>) dan berbasis teknologi (</w:t>
      </w:r>
      <w:r w:rsidRPr="00336878">
        <w:rPr>
          <w:rFonts w:ascii="Cambria" w:hAnsi="Cambria" w:cs="Cambria"/>
          <w:i/>
          <w:sz w:val="22"/>
          <w:szCs w:val="22"/>
          <w:lang w:val="id-ID"/>
        </w:rPr>
        <w:t>technology-based</w:t>
      </w:r>
      <w:r>
        <w:rPr>
          <w:rFonts w:ascii="Cambria" w:hAnsi="Cambria" w:cs="Cambria"/>
          <w:sz w:val="22"/>
          <w:szCs w:val="22"/>
          <w:lang w:val="id-ID"/>
        </w:rPr>
        <w:t xml:space="preserve">) dengan memanfaatkan kecerdasan buatan untuk meningkatkan kualitas hidup manusia (Santoso,2020). Meskipun membawa banyak manfaat, kemajuan teknologi ini juga menimbulkan tantangan baru, salah satunya adalah meningkatnya ketergantungan terhadap perangkat digital. </w:t>
      </w:r>
    </w:p>
    <w:p w:rsidR="00336878" w:rsidRPr="00336878" w:rsidRDefault="00336878" w:rsidP="00336878">
      <w:pPr>
        <w:pStyle w:val="NormalWeb"/>
        <w:spacing w:beforeAutospacing="0" w:afterAutospacing="0" w:line="276" w:lineRule="auto"/>
        <w:ind w:firstLineChars="193" w:firstLine="425"/>
        <w:jc w:val="both"/>
        <w:rPr>
          <w:rFonts w:ascii="Cambria" w:hAnsi="Cambria" w:cs="Cambria"/>
          <w:sz w:val="22"/>
          <w:szCs w:val="22"/>
          <w:lang w:val="id-ID"/>
        </w:rPr>
      </w:pPr>
      <w:r>
        <w:rPr>
          <w:rFonts w:ascii="Cambria" w:hAnsi="Cambria" w:cs="Cambria"/>
          <w:sz w:val="22"/>
          <w:szCs w:val="22"/>
          <w:lang w:val="id-ID"/>
        </w:rPr>
        <w:t>Dalam konteks anak usia sekolah dasar, kemudahan akses teknologi sering kali menggeser aktivitas fisik menjadi pasif akibat keseringan menggunakan gadget atau permainan virtual yang menyebabkan peserta didik malas untuk bergerak.</w:t>
      </w:r>
    </w:p>
    <w:p w:rsidR="004E0BFF" w:rsidRDefault="00336878" w:rsidP="001F59D9">
      <w:pPr>
        <w:pStyle w:val="NormalWeb"/>
        <w:spacing w:beforeAutospacing="0" w:afterAutospacing="0" w:line="276" w:lineRule="auto"/>
        <w:ind w:firstLineChars="257" w:firstLine="565"/>
        <w:jc w:val="both"/>
        <w:rPr>
          <w:rFonts w:ascii="Cambria" w:hAnsi="Cambria" w:cs="Cambria"/>
          <w:sz w:val="22"/>
          <w:szCs w:val="22"/>
          <w:lang w:val="id-ID"/>
        </w:rPr>
      </w:pPr>
      <w:r>
        <w:rPr>
          <w:rFonts w:ascii="Cambria" w:hAnsi="Cambria" w:cs="Cambria"/>
          <w:sz w:val="22"/>
          <w:szCs w:val="22"/>
          <w:lang w:val="id-ID"/>
        </w:rPr>
        <w:t>Data dari Asosiasi Penyelenggara Jasa Internet Indonesia (APJII) tahun 2020 menunjukan bahwa sekitar 70% anak-anak di Indonesia telah menggunakan gadget  secara aktif. Pengguanaan gadget yang berlebihan dapat menyebabkan penurunan fisik , yang berimplikasi pada menurunya keterampilan gerak dasar pada anak, khususnya gerak dasar lokomotor seperti berlari, melompat, melangkah, dan meloncat (Nurhasan,2013).</w:t>
      </w:r>
    </w:p>
    <w:p w:rsidR="004E0BFF" w:rsidRDefault="004E0BFF" w:rsidP="001F59D9">
      <w:pPr>
        <w:pStyle w:val="NormalWeb"/>
        <w:spacing w:beforeAutospacing="0" w:afterAutospacing="0" w:line="276" w:lineRule="auto"/>
        <w:ind w:firstLineChars="257" w:firstLine="565"/>
        <w:jc w:val="both"/>
        <w:rPr>
          <w:rFonts w:ascii="Cambria" w:hAnsi="Cambria" w:cs="Cambria"/>
          <w:sz w:val="22"/>
          <w:szCs w:val="22"/>
          <w:lang w:val="id-ID"/>
        </w:rPr>
      </w:pPr>
      <w:r>
        <w:rPr>
          <w:rFonts w:ascii="Cambria" w:hAnsi="Cambria" w:cs="Cambria"/>
          <w:sz w:val="22"/>
          <w:szCs w:val="22"/>
          <w:lang w:val="id-ID"/>
        </w:rPr>
        <w:t xml:space="preserve">Gerak dasar lokomotor merupakan salah satu keterampilan motorik kasar yang berfugsi memindahkan tubuh dari satu tempat ke tempat lain. Keterampilan ini meliputi gerakan seperti berjalan, berlari, melompat, meloncat , dan merangkak ( Gallahue &amp; Ozmun, 2006). Keterampilan gerak dasar lokomotor yang optiml tidak hanya menunjang perkembangan fisik, tetapi juga berkorelasi dengan perkembangan kognitif, sosial, sdan emosial pada anak. </w:t>
      </w:r>
    </w:p>
    <w:p w:rsidR="004E0BFF" w:rsidRDefault="004E0BFF" w:rsidP="001F59D9">
      <w:pPr>
        <w:pStyle w:val="NormalWeb"/>
        <w:spacing w:beforeAutospacing="0" w:afterAutospacing="0" w:line="276" w:lineRule="auto"/>
        <w:ind w:firstLineChars="257" w:firstLine="565"/>
        <w:jc w:val="both"/>
        <w:rPr>
          <w:rFonts w:ascii="Cambria" w:hAnsi="Cambria" w:cs="Cambria"/>
          <w:sz w:val="22"/>
          <w:szCs w:val="22"/>
          <w:lang w:val="id-ID"/>
        </w:rPr>
      </w:pPr>
      <w:r>
        <w:rPr>
          <w:rFonts w:ascii="Cambria" w:hAnsi="Cambria" w:cs="Cambria"/>
          <w:sz w:val="22"/>
          <w:szCs w:val="22"/>
          <w:lang w:val="id-ID"/>
        </w:rPr>
        <w:t xml:space="preserve">Kemajuan teknologi dan perubahan gaya hidup yang telah menggeser bentuk permainan anal-anak dari aktivitas disik ke permainan virtual. Hal ini menyebabkan menurunya intensitas gerak pada anak, yang pada giliranya berkontribusi terhadap munculnya masalah kesehatan obesitas, kelemahan otot, dan penurunan kelincahan pada anak. </w:t>
      </w:r>
    </w:p>
    <w:p w:rsidR="004E0BFF" w:rsidRDefault="004E0BFF" w:rsidP="001F59D9">
      <w:pPr>
        <w:pStyle w:val="NormalWeb"/>
        <w:spacing w:beforeAutospacing="0" w:afterAutospacing="0" w:line="276" w:lineRule="auto"/>
        <w:ind w:firstLineChars="257" w:firstLine="565"/>
        <w:jc w:val="both"/>
        <w:rPr>
          <w:rFonts w:ascii="Cambria" w:hAnsi="Cambria" w:cs="Cambria"/>
          <w:sz w:val="22"/>
          <w:szCs w:val="22"/>
          <w:lang w:val="id-ID"/>
        </w:rPr>
      </w:pPr>
      <w:r>
        <w:rPr>
          <w:rFonts w:ascii="Cambria" w:hAnsi="Cambria" w:cs="Cambria"/>
          <w:sz w:val="22"/>
          <w:szCs w:val="22"/>
          <w:lang w:val="id-ID"/>
        </w:rPr>
        <w:t xml:space="preserve">Menurut WHO pada tahun 2020, sekitar 38 juta anak di dunia mengalami obesitas, sementara di Indonesia terdapat jutaan anak yang berisiko mengalami gangguan perkembangan motorik akibat kurang aktivitas fisik. </w:t>
      </w:r>
    </w:p>
    <w:p w:rsidR="004E0BFF" w:rsidRDefault="004E0BFF" w:rsidP="001F59D9">
      <w:pPr>
        <w:pStyle w:val="NormalWeb"/>
        <w:spacing w:beforeAutospacing="0" w:afterAutospacing="0" w:line="276" w:lineRule="auto"/>
        <w:ind w:firstLineChars="257" w:firstLine="565"/>
        <w:jc w:val="both"/>
        <w:rPr>
          <w:rFonts w:ascii="Cambria" w:hAnsi="Cambria" w:cs="Cambria"/>
          <w:sz w:val="22"/>
          <w:szCs w:val="22"/>
          <w:lang w:val="id-ID"/>
        </w:rPr>
      </w:pPr>
      <w:r>
        <w:rPr>
          <w:rFonts w:ascii="Cambria" w:hAnsi="Cambria" w:cs="Cambria"/>
          <w:sz w:val="22"/>
          <w:szCs w:val="22"/>
          <w:lang w:val="id-ID"/>
        </w:rPr>
        <w:t>Salah satu upaya yang dapat dilakukan untuk mengatasi masalah tersebut adalah mengintegrasikan permainan tradisional ke dalam kegiatan pembelajaran Pendidikan Jasmani, Olahraga, dan Kesehatan (PJOK). Permainan tradisional bukan hanya sekedar hiburan, tetapi juga sarana pembelajaran yang mengandung nilai-nilai budaya, sosial, dan edukatif. Gobak sodor dan sondah adalah contoh permainan tradisional yan</w:t>
      </w:r>
      <w:r w:rsidR="00F1301B">
        <w:rPr>
          <w:rFonts w:ascii="Cambria" w:hAnsi="Cambria" w:cs="Cambria"/>
          <w:sz w:val="22"/>
          <w:szCs w:val="22"/>
          <w:lang w:val="id-ID"/>
        </w:rPr>
        <w:t xml:space="preserve">g </w:t>
      </w:r>
      <w:r>
        <w:rPr>
          <w:rFonts w:ascii="Cambria" w:hAnsi="Cambria" w:cs="Cambria"/>
          <w:sz w:val="22"/>
          <w:szCs w:val="22"/>
          <w:lang w:val="id-ID"/>
        </w:rPr>
        <w:t>memadukan unsur keterampilan fisik dengan kerja sama tim, sportivitas, dan strategi.</w:t>
      </w:r>
    </w:p>
    <w:p w:rsidR="004E0BFF" w:rsidRDefault="004E0BFF" w:rsidP="001F59D9">
      <w:pPr>
        <w:pStyle w:val="NormalWeb"/>
        <w:spacing w:beforeAutospacing="0" w:afterAutospacing="0" w:line="276" w:lineRule="auto"/>
        <w:ind w:firstLineChars="257" w:firstLine="565"/>
        <w:jc w:val="both"/>
        <w:rPr>
          <w:rFonts w:ascii="Cambria" w:hAnsi="Cambria" w:cs="Cambria"/>
          <w:sz w:val="22"/>
          <w:szCs w:val="22"/>
          <w:lang w:val="id-ID"/>
        </w:rPr>
      </w:pPr>
      <w:r>
        <w:rPr>
          <w:rFonts w:ascii="Cambria" w:hAnsi="Cambria" w:cs="Cambria"/>
          <w:sz w:val="22"/>
          <w:szCs w:val="22"/>
          <w:lang w:val="id-ID"/>
        </w:rPr>
        <w:lastRenderedPageBreak/>
        <w:t>Permainan tradisional Gobak sodor melibatkan aktivitas lari, perubahan arah, dan strategi dalam menghindari lawan, sehingga melatih kelincahan, kecepatan, koordinasi, dan gaya tahan fisik. Sementara itu, pada permainan tradisional sondah menuntut keterampilan melompat satu kaki dengan tepat sasaran yang melatih keseimbangan, kekuatanotot tungkai, dan konsentrasi. Kedua permainan ini juga mengajarkan keterampilan sosial seperti mematuhi at</w:t>
      </w:r>
      <w:r w:rsidR="00F1301B">
        <w:rPr>
          <w:rFonts w:ascii="Cambria" w:hAnsi="Cambria" w:cs="Cambria"/>
          <w:sz w:val="22"/>
          <w:szCs w:val="22"/>
          <w:lang w:val="id-ID"/>
        </w:rPr>
        <w:t>uran , bekerja sama dalam tim, serta menerima kemenangan atau kekalahan dengan sportif (Tjahjaningsih et.al., 2022).</w:t>
      </w:r>
    </w:p>
    <w:p w:rsidR="001F59D9" w:rsidRDefault="001F59D9" w:rsidP="001F59D9">
      <w:pPr>
        <w:pStyle w:val="NormalWeb"/>
        <w:spacing w:beforeAutospacing="0" w:afterAutospacing="0" w:line="276" w:lineRule="auto"/>
        <w:ind w:firstLine="567"/>
        <w:jc w:val="both"/>
        <w:rPr>
          <w:rFonts w:ascii="Cambria" w:hAnsi="Cambria" w:cs="Cambria"/>
          <w:sz w:val="22"/>
          <w:szCs w:val="22"/>
        </w:rPr>
      </w:pPr>
      <w:r w:rsidRPr="00A9511C">
        <w:rPr>
          <w:rFonts w:ascii="Cambria" w:hAnsi="Cambria" w:cs="Cambria"/>
          <w:sz w:val="22"/>
          <w:szCs w:val="22"/>
        </w:rPr>
        <w:t>Berdasarkan latar belakang tersebut, perlu dilakukan penelitian untuk menguji efektivitas</w:t>
      </w:r>
      <w:r w:rsidR="00F1301B">
        <w:rPr>
          <w:rFonts w:ascii="Cambria" w:hAnsi="Cambria" w:cs="Cambria"/>
          <w:sz w:val="22"/>
          <w:szCs w:val="22"/>
          <w:lang w:val="id-ID"/>
        </w:rPr>
        <w:t xml:space="preserve"> permainan tradisonal gobak sodor dan sondah </w:t>
      </w:r>
      <w:r w:rsidRPr="00A9511C">
        <w:rPr>
          <w:rFonts w:ascii="Cambria" w:hAnsi="Cambria" w:cs="Cambria"/>
          <w:sz w:val="22"/>
          <w:szCs w:val="22"/>
        </w:rPr>
        <w:t xml:space="preserve"> </w:t>
      </w:r>
      <w:r w:rsidR="00F1301B">
        <w:rPr>
          <w:rFonts w:ascii="Cambria" w:hAnsi="Cambria" w:cs="Cambria"/>
          <w:sz w:val="22"/>
          <w:szCs w:val="22"/>
          <w:lang w:val="id-ID"/>
        </w:rPr>
        <w:t>dalam mengembangkan keterampilan gerak dasar lokomotor</w:t>
      </w:r>
      <w:r w:rsidRPr="008B7D28">
        <w:rPr>
          <w:rFonts w:asciiTheme="majorHAnsi" w:hAnsiTheme="majorHAnsi" w:cs="Cambria"/>
          <w:sz w:val="22"/>
          <w:szCs w:val="22"/>
        </w:rPr>
        <w:t>. Karena itu, penelitian ini diberi judul “Pengaruh</w:t>
      </w:r>
      <w:r w:rsidR="00F1301B">
        <w:rPr>
          <w:rFonts w:asciiTheme="majorHAnsi" w:hAnsiTheme="majorHAnsi" w:cs="Cambria"/>
          <w:sz w:val="22"/>
          <w:szCs w:val="22"/>
          <w:lang w:val="id-ID"/>
        </w:rPr>
        <w:t xml:space="preserve"> Permainan Tradisional Gobak Sodor dan Sondah Untuk Mengembangkan Keterampilan Gerak Dasar Lokomotor</w:t>
      </w:r>
      <w:r w:rsidRPr="00A9511C">
        <w:rPr>
          <w:rFonts w:ascii="Cambria" w:hAnsi="Cambria" w:cs="Cambria"/>
          <w:sz w:val="22"/>
          <w:szCs w:val="22"/>
        </w:rPr>
        <w:t>”.</w:t>
      </w:r>
    </w:p>
    <w:p w:rsidR="001F59D9" w:rsidRDefault="001F59D9">
      <w:pPr>
        <w:spacing w:line="276" w:lineRule="auto"/>
        <w:rPr>
          <w:rFonts w:ascii="Cambria" w:eastAsia="Cambria" w:hAnsi="Cambria" w:cs="Cambria"/>
          <w:b/>
          <w:color w:val="000000"/>
          <w:sz w:val="22"/>
          <w:szCs w:val="22"/>
        </w:rPr>
      </w:pPr>
    </w:p>
    <w:p w:rsidR="00EE497B" w:rsidRDefault="00713F23">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METODE </w:t>
      </w:r>
    </w:p>
    <w:p w:rsidR="008B7D28" w:rsidRDefault="008B7D28" w:rsidP="008B7D28">
      <w:pPr>
        <w:spacing w:line="360" w:lineRule="auto"/>
        <w:ind w:firstLine="720"/>
        <w:jc w:val="both"/>
        <w:rPr>
          <w:rFonts w:ascii="Cambria" w:eastAsia="Calibri" w:hAnsi="Cambria" w:cs="Times New Roman"/>
          <w:color w:val="000000" w:themeColor="text1"/>
          <w:sz w:val="22"/>
          <w:szCs w:val="22"/>
          <w:lang w:val="en-US"/>
        </w:rPr>
      </w:pPr>
      <w:proofErr w:type="spellStart"/>
      <w:r w:rsidRPr="008B7D28">
        <w:rPr>
          <w:rFonts w:ascii="Cambria" w:eastAsia="Calibri" w:hAnsi="Cambria" w:cs="Times New Roman"/>
          <w:color w:val="000000" w:themeColor="text1"/>
          <w:sz w:val="22"/>
          <w:szCs w:val="22"/>
          <w:lang w:val="en-US"/>
        </w:rPr>
        <w:t>Pe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litian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ini</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me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nggu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nakan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pe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nde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katan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ku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antitatif</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yaitu</w:t>
      </w:r>
      <w:r w:rsidRPr="008B7D28">
        <w:rPr>
          <w:rFonts w:ascii="Cambria" w:eastAsia="Calibri" w:hAnsi="Cambria" w:cs="Times New Roman"/>
          <w:color w:val="000000" w:themeColor="text1"/>
          <w:spacing w:val="-20"/>
          <w:w w:val="1"/>
          <w:sz w:val="22"/>
          <w:szCs w:val="22"/>
          <w:lang w:val="en-US"/>
        </w:rPr>
        <w:t>r</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me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ru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pakan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su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atu</w:t>
      </w:r>
      <w:r w:rsidRPr="008B7D28">
        <w:rPr>
          <w:rFonts w:ascii="Cambria" w:eastAsia="Calibri" w:hAnsi="Cambria" w:cs="Times New Roman"/>
          <w:color w:val="000000" w:themeColor="text1"/>
          <w:spacing w:val="-20"/>
          <w:w w:val="1"/>
          <w:sz w:val="22"/>
          <w:szCs w:val="22"/>
          <w:lang w:val="en-US"/>
        </w:rPr>
        <w:t>r</w:t>
      </w:r>
      <w:proofErr w:type="spellEnd"/>
      <w:r w:rsidRPr="008B7D28">
        <w:rPr>
          <w:rFonts w:ascii="Cambria" w:eastAsia="Calibri" w:hAnsi="Cambria" w:cs="Times New Roman"/>
          <w:color w:val="000000" w:themeColor="text1"/>
          <w:sz w:val="22"/>
          <w:szCs w:val="22"/>
          <w:lang w:val="en-US"/>
        </w:rPr>
        <w:t xml:space="preserve"> </w:t>
      </w:r>
      <w:proofErr w:type="spellStart"/>
      <w:proofErr w:type="gramStart"/>
      <w:r w:rsidRPr="008B7D28">
        <w:rPr>
          <w:rFonts w:ascii="Cambria" w:eastAsia="Calibri" w:hAnsi="Cambria" w:cs="Times New Roman"/>
          <w:color w:val="000000" w:themeColor="text1"/>
          <w:sz w:val="22"/>
          <w:szCs w:val="22"/>
          <w:lang w:val="en-US"/>
        </w:rPr>
        <w:t>cara</w:t>
      </w:r>
      <w:proofErr w:type="spellEnd"/>
      <w:proofErr w:type="gramEnd"/>
      <w:r w:rsidRPr="008B7D28">
        <w:rPr>
          <w:rFonts w:ascii="Cambria" w:eastAsia="Calibri" w:hAnsi="Cambria" w:cs="Times New Roman"/>
          <w:color w:val="000000" w:themeColor="text1"/>
          <w:sz w:val="22"/>
          <w:szCs w:val="22"/>
          <w:lang w:val="en-US"/>
        </w:rPr>
        <w:t xml:space="preserve"> yang </w:t>
      </w:r>
      <w:proofErr w:type="spellStart"/>
      <w:r w:rsidRPr="008B7D28">
        <w:rPr>
          <w:rFonts w:ascii="Cambria" w:eastAsia="Calibri" w:hAnsi="Cambria" w:cs="Times New Roman"/>
          <w:color w:val="000000" w:themeColor="text1"/>
          <w:sz w:val="22"/>
          <w:szCs w:val="22"/>
          <w:lang w:val="en-US"/>
        </w:rPr>
        <w:t>digu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nakan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ntu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k</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me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njawab</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masalah</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pe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litian</w:t>
      </w:r>
      <w:proofErr w:type="spellEnd"/>
      <w:r w:rsidRPr="008B7D28">
        <w:rPr>
          <w:rFonts w:ascii="Cambria" w:eastAsia="Calibri" w:hAnsi="Cambria" w:cs="Times New Roman"/>
          <w:color w:val="000000" w:themeColor="text1"/>
          <w:sz w:val="22"/>
          <w:szCs w:val="22"/>
          <w:lang w:val="en-US"/>
        </w:rPr>
        <w:t xml:space="preserve"> yang </w:t>
      </w:r>
      <w:proofErr w:type="spellStart"/>
      <w:r w:rsidRPr="008B7D28">
        <w:rPr>
          <w:rFonts w:ascii="Cambria" w:eastAsia="Calibri" w:hAnsi="Cambria" w:cs="Times New Roman"/>
          <w:color w:val="000000" w:themeColor="text1"/>
          <w:sz w:val="22"/>
          <w:szCs w:val="22"/>
          <w:lang w:val="en-US"/>
        </w:rPr>
        <w:t>be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rkaitan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de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ngan</w:t>
      </w:r>
      <w:proofErr w:type="spellEnd"/>
      <w:r w:rsidRPr="008B7D28">
        <w:rPr>
          <w:rFonts w:ascii="Cambria" w:eastAsia="Calibri" w:hAnsi="Cambria" w:cs="Times New Roman"/>
          <w:color w:val="000000" w:themeColor="text1"/>
          <w:sz w:val="22"/>
          <w:szCs w:val="22"/>
          <w:lang w:val="en-US"/>
        </w:rPr>
        <w:t xml:space="preserve"> data </w:t>
      </w:r>
      <w:proofErr w:type="spellStart"/>
      <w:r w:rsidRPr="008B7D28">
        <w:rPr>
          <w:rFonts w:ascii="Cambria" w:eastAsia="Calibri" w:hAnsi="Cambria" w:cs="Times New Roman"/>
          <w:color w:val="000000" w:themeColor="text1"/>
          <w:sz w:val="22"/>
          <w:szCs w:val="22"/>
          <w:lang w:val="en-US"/>
        </w:rPr>
        <w:t>be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ru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pa</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angka</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dan</w:t>
      </w:r>
      <w:proofErr w:type="spellEnd"/>
      <w:r w:rsidRPr="008B7D28">
        <w:rPr>
          <w:rFonts w:ascii="Cambria" w:eastAsia="Calibri" w:hAnsi="Cambria" w:cs="Times New Roman"/>
          <w:color w:val="000000" w:themeColor="text1"/>
          <w:sz w:val="22"/>
          <w:szCs w:val="22"/>
          <w:lang w:val="en-US"/>
        </w:rPr>
        <w:t xml:space="preserve"> program </w:t>
      </w:r>
      <w:proofErr w:type="spellStart"/>
      <w:r w:rsidRPr="008B7D28">
        <w:rPr>
          <w:rFonts w:ascii="Cambria" w:eastAsia="Calibri" w:hAnsi="Cambria" w:cs="Times New Roman"/>
          <w:color w:val="000000" w:themeColor="text1"/>
          <w:sz w:val="22"/>
          <w:szCs w:val="22"/>
          <w:lang w:val="en-US"/>
        </w:rPr>
        <w:t>statistik</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Me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ru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t</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Ibnu</w:t>
      </w:r>
      <w:r w:rsidRPr="008B7D28">
        <w:rPr>
          <w:rFonts w:ascii="Cambria" w:eastAsia="Calibri" w:hAnsi="Cambria" w:cs="Times New Roman"/>
          <w:color w:val="000000" w:themeColor="text1"/>
          <w:spacing w:val="-20"/>
          <w:w w:val="1"/>
          <w:sz w:val="22"/>
          <w:szCs w:val="22"/>
          <w:lang w:val="en-US"/>
        </w:rPr>
        <w:t>r</w:t>
      </w:r>
      <w:proofErr w:type="spellEnd"/>
      <w:r w:rsidRPr="008B7D28">
        <w:rPr>
          <w:rFonts w:ascii="Cambria" w:eastAsia="Calibri" w:hAnsi="Cambria" w:cs="Times New Roman"/>
          <w:color w:val="000000" w:themeColor="text1"/>
          <w:sz w:val="22"/>
          <w:szCs w:val="22"/>
          <w:lang w:val="en-US"/>
        </w:rPr>
        <w:t xml:space="preserve"> </w:t>
      </w:r>
      <w:proofErr w:type="spellStart"/>
      <w:proofErr w:type="gramStart"/>
      <w:r w:rsidRPr="008B7D28">
        <w:rPr>
          <w:rFonts w:ascii="Cambria" w:eastAsia="Calibri" w:hAnsi="Cambria" w:cs="Times New Roman"/>
          <w:color w:val="000000" w:themeColor="text1"/>
          <w:sz w:val="22"/>
          <w:szCs w:val="22"/>
          <w:lang w:val="en-US"/>
        </w:rPr>
        <w:t>Hajar</w:t>
      </w:r>
      <w:proofErr w:type="spellEnd"/>
      <w:r w:rsidRPr="008B7D28">
        <w:rPr>
          <w:rFonts w:ascii="Cambria" w:eastAsia="Calibri" w:hAnsi="Cambria" w:cs="Times New Roman"/>
          <w:color w:val="000000" w:themeColor="text1"/>
          <w:sz w:val="22"/>
          <w:szCs w:val="22"/>
          <w:lang w:val="id-ID"/>
        </w:rPr>
        <w:t xml:space="preserve">  </w:t>
      </w:r>
      <w:proofErr w:type="spellStart"/>
      <w:r w:rsidRPr="008B7D28">
        <w:rPr>
          <w:rFonts w:ascii="Cambria" w:eastAsia="Calibri" w:hAnsi="Cambria" w:cs="Times New Roman"/>
          <w:color w:val="000000" w:themeColor="text1"/>
          <w:sz w:val="22"/>
          <w:szCs w:val="22"/>
          <w:lang w:val="en-US"/>
        </w:rPr>
        <w:t>bahwa</w:t>
      </w:r>
      <w:proofErr w:type="spellEnd"/>
      <w:proofErr w:type="gram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pe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nde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katan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ku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antitatif</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adalah</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pe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nde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katan</w:t>
      </w:r>
      <w:proofErr w:type="spellEnd"/>
      <w:r w:rsidRPr="008B7D28">
        <w:rPr>
          <w:rFonts w:ascii="Cambria" w:eastAsia="Calibri" w:hAnsi="Cambria" w:cs="Times New Roman"/>
          <w:color w:val="000000" w:themeColor="text1"/>
          <w:sz w:val="22"/>
          <w:szCs w:val="22"/>
          <w:lang w:val="en-US"/>
        </w:rPr>
        <w:t xml:space="preserve"> yang mana </w:t>
      </w:r>
      <w:proofErr w:type="spellStart"/>
      <w:r w:rsidRPr="008B7D28">
        <w:rPr>
          <w:rFonts w:ascii="Cambria" w:eastAsia="Calibri" w:hAnsi="Cambria" w:cs="Times New Roman"/>
          <w:color w:val="000000" w:themeColor="text1"/>
          <w:sz w:val="22"/>
          <w:szCs w:val="22"/>
          <w:lang w:val="en-US"/>
        </w:rPr>
        <w:t>hasil</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pe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litiannya</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disajikan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dalam</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be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ntu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k</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de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skriptif</w:t>
      </w:r>
      <w:proofErr w:type="spellEnd"/>
      <w:r w:rsidRPr="008B7D28">
        <w:rPr>
          <w:rFonts w:ascii="Cambria" w:eastAsia="Calibri" w:hAnsi="Cambria" w:cs="Times New Roman"/>
          <w:color w:val="000000" w:themeColor="text1"/>
          <w:sz w:val="22"/>
          <w:szCs w:val="22"/>
          <w:lang w:val="en-US"/>
        </w:rPr>
        <w:t xml:space="preserve"> yang </w:t>
      </w:r>
      <w:proofErr w:type="spellStart"/>
      <w:r w:rsidRPr="008B7D28">
        <w:rPr>
          <w:rFonts w:ascii="Cambria" w:eastAsia="Calibri" w:hAnsi="Cambria" w:cs="Times New Roman"/>
          <w:color w:val="000000" w:themeColor="text1"/>
          <w:sz w:val="22"/>
          <w:szCs w:val="22"/>
          <w:lang w:val="en-US"/>
        </w:rPr>
        <w:t>me</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nggu</w:t>
      </w:r>
      <w:r w:rsidRPr="008B7D28">
        <w:rPr>
          <w:rFonts w:ascii="Cambria" w:eastAsia="Calibri" w:hAnsi="Cambria" w:cs="Times New Roman"/>
          <w:color w:val="000000" w:themeColor="text1"/>
          <w:spacing w:val="-20"/>
          <w:w w:val="1"/>
          <w:sz w:val="22"/>
          <w:szCs w:val="22"/>
          <w:lang w:val="en-US"/>
        </w:rPr>
        <w:t>r</w:t>
      </w:r>
      <w:r w:rsidRPr="008B7D28">
        <w:rPr>
          <w:rFonts w:ascii="Cambria" w:eastAsia="Calibri" w:hAnsi="Cambria" w:cs="Times New Roman"/>
          <w:color w:val="000000" w:themeColor="text1"/>
          <w:sz w:val="22"/>
          <w:szCs w:val="22"/>
          <w:lang w:val="en-US"/>
        </w:rPr>
        <w:t>nakan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angka</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statistik</w:t>
      </w:r>
      <w:proofErr w:type="spellEnd"/>
      <w:r w:rsidRPr="008B7D28">
        <w:rPr>
          <w:rFonts w:ascii="Cambria" w:eastAsia="Calibri" w:hAnsi="Cambria" w:cs="Times New Roman"/>
          <w:color w:val="000000" w:themeColor="text1"/>
          <w:sz w:val="22"/>
          <w:szCs w:val="22"/>
          <w:lang w:val="en-US"/>
        </w:rPr>
        <w:t xml:space="preserve">. </w:t>
      </w:r>
    </w:p>
    <w:p w:rsidR="001F59D9" w:rsidRPr="008B7D28" w:rsidRDefault="008B7D28" w:rsidP="008B7D28">
      <w:pPr>
        <w:spacing w:line="360" w:lineRule="auto"/>
        <w:ind w:firstLine="720"/>
        <w:jc w:val="both"/>
        <w:rPr>
          <w:rFonts w:ascii="Cambria" w:eastAsia="Calibri" w:hAnsi="Cambria" w:cs="Times New Roman"/>
          <w:color w:val="000000" w:themeColor="text1"/>
          <w:sz w:val="22"/>
          <w:szCs w:val="22"/>
          <w:lang w:val="id-ID"/>
        </w:rPr>
      </w:pPr>
      <w:proofErr w:type="spellStart"/>
      <w:r w:rsidRPr="008B7D28">
        <w:rPr>
          <w:rFonts w:ascii="Cambria" w:eastAsia="Calibri" w:hAnsi="Cambria" w:cs="Times New Roman"/>
          <w:color w:val="000000" w:themeColor="text1"/>
          <w:sz w:val="22"/>
          <w:szCs w:val="22"/>
          <w:lang w:val="en-US"/>
        </w:rPr>
        <w:t>Desain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penelitian</w:t>
      </w:r>
      <w:proofErr w:type="spellEnd"/>
      <w:r w:rsidRPr="008B7D28">
        <w:rPr>
          <w:rFonts w:ascii="Cambria" w:eastAsia="Calibri" w:hAnsi="Cambria" w:cs="Times New Roman"/>
          <w:color w:val="000000" w:themeColor="text1"/>
          <w:sz w:val="22"/>
          <w:szCs w:val="22"/>
          <w:lang w:val="en-US"/>
        </w:rPr>
        <w:t xml:space="preserve"> </w:t>
      </w:r>
      <w:r w:rsidRPr="008B7D28">
        <w:rPr>
          <w:rFonts w:ascii="Cambria" w:eastAsia="Calibri" w:hAnsi="Cambria" w:cs="Times New Roman"/>
          <w:color w:val="000000" w:themeColor="text1"/>
          <w:sz w:val="22"/>
          <w:szCs w:val="22"/>
          <w:lang w:val="id-ID"/>
        </w:rPr>
        <w:t xml:space="preserve">yang digunakan dalam </w:t>
      </w:r>
      <w:proofErr w:type="spellStart"/>
      <w:r w:rsidRPr="008B7D28">
        <w:rPr>
          <w:rFonts w:ascii="Cambria" w:eastAsia="Calibri" w:hAnsi="Cambria" w:cs="Times New Roman"/>
          <w:color w:val="000000" w:themeColor="text1"/>
          <w:sz w:val="22"/>
          <w:szCs w:val="22"/>
          <w:lang w:val="en-US"/>
        </w:rPr>
        <w:t>penelitian</w:t>
      </w:r>
      <w:proofErr w:type="spellEnd"/>
      <w:r w:rsidRPr="008B7D28">
        <w:rPr>
          <w:rFonts w:ascii="Cambria" w:eastAsia="Calibri" w:hAnsi="Cambria" w:cs="Times New Roman"/>
          <w:color w:val="000000" w:themeColor="text1"/>
          <w:sz w:val="22"/>
          <w:szCs w:val="22"/>
          <w:lang w:val="en-US"/>
        </w:rPr>
        <w:t xml:space="preserve"> </w:t>
      </w:r>
      <w:proofErr w:type="spellStart"/>
      <w:r w:rsidRPr="008B7D28">
        <w:rPr>
          <w:rFonts w:ascii="Cambria" w:eastAsia="Calibri" w:hAnsi="Cambria" w:cs="Times New Roman"/>
          <w:color w:val="000000" w:themeColor="text1"/>
          <w:sz w:val="22"/>
          <w:szCs w:val="22"/>
          <w:lang w:val="en-US"/>
        </w:rPr>
        <w:t>ini</w:t>
      </w:r>
      <w:proofErr w:type="spellEnd"/>
      <w:r w:rsidRPr="008B7D28">
        <w:rPr>
          <w:rFonts w:ascii="Cambria" w:eastAsia="Calibri" w:hAnsi="Cambria" w:cs="Times New Roman"/>
          <w:color w:val="000000" w:themeColor="text1"/>
          <w:sz w:val="22"/>
          <w:szCs w:val="22"/>
          <w:lang w:val="en-US"/>
        </w:rPr>
        <w:t xml:space="preserve"> </w:t>
      </w:r>
      <w:proofErr w:type="spellStart"/>
      <w:proofErr w:type="gramStart"/>
      <w:r w:rsidRPr="008B7D28">
        <w:rPr>
          <w:rFonts w:ascii="Cambria" w:eastAsia="Calibri" w:hAnsi="Cambria" w:cs="Times New Roman"/>
          <w:color w:val="000000" w:themeColor="text1"/>
          <w:sz w:val="22"/>
          <w:szCs w:val="22"/>
          <w:lang w:val="en-US"/>
        </w:rPr>
        <w:t>adalah</w:t>
      </w:r>
      <w:proofErr w:type="spellEnd"/>
      <w:r w:rsidR="00B37202">
        <w:rPr>
          <w:rFonts w:ascii="Cambria" w:eastAsia="Calibri" w:hAnsi="Cambria" w:cs="Times New Roman"/>
          <w:color w:val="000000" w:themeColor="text1"/>
          <w:sz w:val="22"/>
          <w:szCs w:val="22"/>
          <w:lang w:val="id-ID"/>
        </w:rPr>
        <w:t xml:space="preserve"> </w:t>
      </w:r>
      <w:r w:rsidRPr="008B7D28">
        <w:rPr>
          <w:rFonts w:ascii="Cambria" w:eastAsia="Calibri" w:hAnsi="Cambria" w:cs="Times New Roman"/>
          <w:color w:val="000000" w:themeColor="text1"/>
          <w:sz w:val="22"/>
          <w:szCs w:val="22"/>
          <w:lang w:val="en-US"/>
        </w:rPr>
        <w:t xml:space="preserve"> Pre</w:t>
      </w:r>
      <w:proofErr w:type="gramEnd"/>
      <w:r w:rsidRPr="008B7D28">
        <w:rPr>
          <w:rFonts w:ascii="Cambria" w:eastAsia="Calibri" w:hAnsi="Cambria" w:cs="Times New Roman"/>
          <w:color w:val="000000" w:themeColor="text1"/>
          <w:sz w:val="22"/>
          <w:szCs w:val="22"/>
          <w:lang w:val="en-US"/>
        </w:rPr>
        <w:t xml:space="preserve">-Experimental Design. </w:t>
      </w:r>
      <w:r w:rsidRPr="008B7D28">
        <w:rPr>
          <w:rFonts w:ascii="Cambria" w:eastAsia="Calibri" w:hAnsi="Cambria" w:cs="Times New Roman"/>
          <w:bCs/>
          <w:i/>
          <w:color w:val="000000" w:themeColor="text1"/>
          <w:sz w:val="22"/>
          <w:szCs w:val="22"/>
          <w:lang w:val="id-ID"/>
        </w:rPr>
        <w:t>Pre-Eksperimental Designs</w:t>
      </w:r>
      <w:r w:rsidRPr="008B7D28">
        <w:rPr>
          <w:rFonts w:ascii="Cambria" w:eastAsia="Calibri" w:hAnsi="Cambria" w:cs="Times New Roman"/>
          <w:bCs/>
          <w:color w:val="000000" w:themeColor="text1"/>
          <w:sz w:val="22"/>
          <w:szCs w:val="22"/>
          <w:lang w:val="id-ID"/>
        </w:rPr>
        <w:t xml:space="preserve"> yaitu </w:t>
      </w:r>
      <w:r w:rsidRPr="008B7D28">
        <w:rPr>
          <w:rFonts w:ascii="Cambria" w:eastAsia="Calibri" w:hAnsi="Cambria" w:cs="Times New Roman"/>
          <w:bCs/>
          <w:i/>
          <w:color w:val="000000" w:themeColor="text1"/>
          <w:sz w:val="22"/>
          <w:szCs w:val="22"/>
          <w:lang w:val="id-ID"/>
        </w:rPr>
        <w:t>One-Group Pretest-Posttest Design</w:t>
      </w:r>
      <w:r w:rsidR="00B37202">
        <w:rPr>
          <w:rFonts w:ascii="Cambria" w:eastAsia="Calibri" w:hAnsi="Cambria" w:cs="Times New Roman"/>
          <w:bCs/>
          <w:color w:val="000000" w:themeColor="text1"/>
          <w:sz w:val="22"/>
          <w:szCs w:val="22"/>
          <w:lang w:val="id-ID"/>
        </w:rPr>
        <w:t>, di mana hanya melibatkan satu kelompok tanpa kontrol. Subjek penelitian terdiri dari 28 siswa.</w:t>
      </w:r>
    </w:p>
    <w:p w:rsidR="008B7D28" w:rsidRDefault="001F59D9" w:rsidP="001F59D9">
      <w:pPr>
        <w:pStyle w:val="NormalWeb"/>
        <w:spacing w:beforeAutospacing="0" w:afterAutospacing="0" w:line="276" w:lineRule="auto"/>
        <w:ind w:firstLine="567"/>
        <w:jc w:val="both"/>
        <w:rPr>
          <w:rFonts w:ascii="Cambria" w:hAnsi="Cambria" w:cs="Cambria"/>
          <w:sz w:val="22"/>
          <w:szCs w:val="22"/>
        </w:rPr>
      </w:pPr>
      <w:r w:rsidRPr="00CC4B7F">
        <w:rPr>
          <w:rFonts w:ascii="Cambria" w:hAnsi="Cambria" w:cs="Cambria"/>
          <w:sz w:val="22"/>
          <w:szCs w:val="22"/>
        </w:rPr>
        <w:t>Populasi dalam penelitian i</w:t>
      </w:r>
      <w:r w:rsidR="008B7D28">
        <w:rPr>
          <w:rFonts w:ascii="Cambria" w:hAnsi="Cambria" w:cs="Cambria"/>
          <w:sz w:val="22"/>
          <w:szCs w:val="22"/>
        </w:rPr>
        <w:t>ni adalah seluruh siswa kelas I SDN 1 Pakuwon yang berjumlah 2</w:t>
      </w:r>
      <w:r w:rsidRPr="00CC4B7F">
        <w:rPr>
          <w:rFonts w:ascii="Cambria" w:hAnsi="Cambria" w:cs="Cambria"/>
          <w:sz w:val="22"/>
          <w:szCs w:val="22"/>
        </w:rPr>
        <w:t>8 siswa.</w:t>
      </w:r>
      <w:r>
        <w:rPr>
          <w:rFonts w:ascii="Cambria" w:hAnsi="Cambria" w:cs="Cambria"/>
          <w:sz w:val="22"/>
          <w:szCs w:val="22"/>
        </w:rPr>
        <w:t xml:space="preserve"> </w:t>
      </w:r>
      <w:r w:rsidR="006637EF">
        <w:rPr>
          <w:rFonts w:eastAsia="Calibri"/>
          <w:color w:val="000000" w:themeColor="text1"/>
          <w:lang w:val="id-ID"/>
        </w:rPr>
        <w:t>S</w:t>
      </w:r>
      <w:r w:rsidR="006637EF" w:rsidRPr="00961CC5">
        <w:rPr>
          <w:rFonts w:eastAsia="Calibri"/>
          <w:color w:val="000000" w:themeColor="text1"/>
          <w:lang w:val="id-ID"/>
        </w:rPr>
        <w:t xml:space="preserve">ampel yang digunakan peneliti adalah dengan </w:t>
      </w:r>
      <w:r w:rsidR="006637EF" w:rsidRPr="00961CC5">
        <w:rPr>
          <w:rFonts w:eastAsia="Calibri"/>
          <w:i/>
          <w:iCs/>
          <w:color w:val="000000" w:themeColor="text1"/>
          <w:lang w:val="id-ID"/>
        </w:rPr>
        <w:t xml:space="preserve">non probability sampling </w:t>
      </w:r>
      <w:r w:rsidR="006637EF" w:rsidRPr="00961CC5">
        <w:rPr>
          <w:rFonts w:eastAsia="Calibri"/>
          <w:color w:val="000000" w:themeColor="text1"/>
          <w:lang w:val="id-ID"/>
        </w:rPr>
        <w:t xml:space="preserve">yakni termasuk ke dalam </w:t>
      </w:r>
      <w:r w:rsidR="006637EF" w:rsidRPr="00961CC5">
        <w:rPr>
          <w:rFonts w:eastAsia="Calibri"/>
          <w:i/>
          <w:iCs/>
          <w:color w:val="000000" w:themeColor="text1"/>
          <w:lang w:val="id-ID"/>
        </w:rPr>
        <w:t xml:space="preserve">purposive sampling. </w:t>
      </w:r>
      <w:r w:rsidR="006637EF" w:rsidRPr="00961CC5">
        <w:rPr>
          <w:rFonts w:eastAsia="Calibri"/>
          <w:color w:val="000000" w:themeColor="text1"/>
          <w:lang w:val="id-ID"/>
        </w:rPr>
        <w:t>Maka sampel yang diambil dari penelitian ini adalah siswa kelas I SDN 1 Pakuwon 28 orang siswa</w:t>
      </w:r>
      <w:r w:rsidR="006637EF">
        <w:rPr>
          <w:rFonts w:eastAsia="Calibri"/>
          <w:color w:val="000000" w:themeColor="text1"/>
          <w:lang w:val="id-ID"/>
        </w:rPr>
        <w:t>.</w:t>
      </w:r>
    </w:p>
    <w:p w:rsidR="00B37202" w:rsidRDefault="001F59D9" w:rsidP="001F59D9">
      <w:pPr>
        <w:pStyle w:val="NormalWeb"/>
        <w:spacing w:beforeAutospacing="0" w:afterAutospacing="0" w:line="276" w:lineRule="auto"/>
        <w:ind w:firstLine="567"/>
        <w:jc w:val="both"/>
        <w:rPr>
          <w:rFonts w:ascii="Cambria" w:hAnsi="Cambria" w:cs="Cambria"/>
          <w:sz w:val="22"/>
          <w:szCs w:val="22"/>
        </w:rPr>
      </w:pPr>
      <w:r w:rsidRPr="00CC4B7F">
        <w:rPr>
          <w:rFonts w:ascii="Cambria" w:hAnsi="Cambria" w:cs="Cambria"/>
          <w:sz w:val="22"/>
          <w:szCs w:val="22"/>
        </w:rPr>
        <w:t xml:space="preserve">Instrumen </w:t>
      </w:r>
      <w:r w:rsidR="00B37202">
        <w:rPr>
          <w:rFonts w:ascii="Cambria" w:hAnsi="Cambria" w:cs="Cambria"/>
          <w:sz w:val="22"/>
          <w:szCs w:val="22"/>
          <w:lang w:val="id-ID"/>
        </w:rPr>
        <w:t xml:space="preserve">pengumpulan data menggunakan tes keterampilan gerak dasar lokomotor atau </w:t>
      </w:r>
      <w:r w:rsidR="00B37202" w:rsidRPr="00B37202">
        <w:rPr>
          <w:rFonts w:ascii="Cambria" w:hAnsi="Cambria" w:cs="Cambria"/>
          <w:i/>
          <w:sz w:val="22"/>
          <w:szCs w:val="22"/>
          <w:lang w:val="id-ID"/>
        </w:rPr>
        <w:t>Test Of Gross Motor Development-2</w:t>
      </w:r>
      <w:r w:rsidR="00B37202">
        <w:rPr>
          <w:rFonts w:ascii="Cambria" w:hAnsi="Cambria" w:cs="Cambria"/>
          <w:sz w:val="22"/>
          <w:szCs w:val="22"/>
          <w:lang w:val="id-ID"/>
        </w:rPr>
        <w:t xml:space="preserve"> yang diukur sebelum (pretest) dan sesudah (posttest) perlakuan.</w:t>
      </w:r>
      <w:r w:rsidR="00B37202" w:rsidRPr="00CC4B7F">
        <w:rPr>
          <w:rFonts w:ascii="Cambria" w:hAnsi="Cambria" w:cs="Cambria"/>
          <w:sz w:val="22"/>
          <w:szCs w:val="22"/>
        </w:rPr>
        <w:t xml:space="preserve"> </w:t>
      </w:r>
    </w:p>
    <w:p w:rsidR="001F59D9" w:rsidRDefault="001F59D9" w:rsidP="001F59D9">
      <w:pPr>
        <w:pStyle w:val="NormalWeb"/>
        <w:spacing w:beforeAutospacing="0" w:afterAutospacing="0" w:line="276" w:lineRule="auto"/>
        <w:ind w:firstLine="567"/>
        <w:jc w:val="both"/>
        <w:rPr>
          <w:rFonts w:ascii="Cambria" w:hAnsi="Cambria" w:cs="Cambria"/>
          <w:sz w:val="22"/>
          <w:szCs w:val="22"/>
        </w:rPr>
      </w:pPr>
      <w:r w:rsidRPr="00CC4B7F">
        <w:rPr>
          <w:rFonts w:ascii="Cambria" w:hAnsi="Cambria" w:cs="Cambria"/>
          <w:sz w:val="22"/>
          <w:szCs w:val="22"/>
        </w:rPr>
        <w:t>Pengumpulan data dilakukan dalam tiga tahapan</w:t>
      </w:r>
      <w:r>
        <w:rPr>
          <w:rFonts w:ascii="Cambria" w:hAnsi="Cambria" w:cs="Cambria"/>
          <w:sz w:val="22"/>
          <w:szCs w:val="22"/>
        </w:rPr>
        <w:t xml:space="preserve"> sebagai berikut ini.</w:t>
      </w:r>
    </w:p>
    <w:p w:rsidR="00F1301B" w:rsidRDefault="001F59D9" w:rsidP="001F59D9">
      <w:pPr>
        <w:pStyle w:val="NormalWeb"/>
        <w:numPr>
          <w:ilvl w:val="0"/>
          <w:numId w:val="5"/>
        </w:numPr>
        <w:spacing w:before="0" w:beforeAutospacing="0" w:after="0" w:afterAutospacing="0" w:line="276" w:lineRule="auto"/>
        <w:ind w:left="567" w:hanging="567"/>
        <w:jc w:val="both"/>
        <w:rPr>
          <w:rFonts w:ascii="Cambria" w:hAnsi="Cambria" w:cs="Cambria"/>
          <w:sz w:val="22"/>
          <w:szCs w:val="22"/>
        </w:rPr>
      </w:pPr>
      <w:r w:rsidRPr="00F1301B">
        <w:rPr>
          <w:rFonts w:ascii="Cambria" w:hAnsi="Cambria" w:cs="Cambria"/>
          <w:i/>
          <w:iCs/>
          <w:sz w:val="22"/>
          <w:szCs w:val="22"/>
        </w:rPr>
        <w:t>Pretest</w:t>
      </w:r>
      <w:r w:rsidRPr="00F1301B">
        <w:rPr>
          <w:rFonts w:ascii="Cambria" w:hAnsi="Cambria" w:cs="Cambria"/>
          <w:sz w:val="22"/>
          <w:szCs w:val="22"/>
        </w:rPr>
        <w:t xml:space="preserve">, diberikan kepada </w:t>
      </w:r>
      <w:r w:rsidR="006637EF" w:rsidRPr="00F1301B">
        <w:rPr>
          <w:rFonts w:ascii="Cambria" w:hAnsi="Cambria" w:cs="Cambria"/>
          <w:sz w:val="22"/>
          <w:szCs w:val="22"/>
          <w:lang w:val="id-ID"/>
        </w:rPr>
        <w:t xml:space="preserve">siswa </w:t>
      </w:r>
      <w:r w:rsidRPr="00F1301B">
        <w:rPr>
          <w:rFonts w:ascii="Cambria" w:hAnsi="Cambria" w:cs="Cambria"/>
          <w:sz w:val="22"/>
          <w:szCs w:val="22"/>
        </w:rPr>
        <w:t xml:space="preserve">untuk mengukur kemampuan </w:t>
      </w:r>
      <w:r w:rsidR="00F1301B">
        <w:rPr>
          <w:rFonts w:ascii="Cambria" w:hAnsi="Cambria" w:cs="Cambria"/>
          <w:sz w:val="22"/>
          <w:szCs w:val="22"/>
        </w:rPr>
        <w:t>awal siswa.</w:t>
      </w:r>
    </w:p>
    <w:p w:rsidR="001F59D9" w:rsidRPr="00F1301B" w:rsidRDefault="001F59D9" w:rsidP="001F59D9">
      <w:pPr>
        <w:pStyle w:val="NormalWeb"/>
        <w:numPr>
          <w:ilvl w:val="0"/>
          <w:numId w:val="5"/>
        </w:numPr>
        <w:spacing w:before="0" w:beforeAutospacing="0" w:after="0" w:afterAutospacing="0" w:line="276" w:lineRule="auto"/>
        <w:ind w:left="567" w:hanging="567"/>
        <w:jc w:val="both"/>
        <w:rPr>
          <w:rFonts w:ascii="Cambria" w:hAnsi="Cambria" w:cs="Cambria"/>
          <w:sz w:val="22"/>
          <w:szCs w:val="22"/>
        </w:rPr>
      </w:pPr>
      <w:r w:rsidRPr="00F1301B">
        <w:rPr>
          <w:rFonts w:ascii="Cambria" w:hAnsi="Cambria" w:cs="Cambria"/>
          <w:sz w:val="22"/>
          <w:szCs w:val="22"/>
        </w:rPr>
        <w:t>Perlakuan (</w:t>
      </w:r>
      <w:r w:rsidRPr="00F1301B">
        <w:rPr>
          <w:rFonts w:ascii="Cambria" w:hAnsi="Cambria" w:cs="Cambria"/>
          <w:i/>
          <w:iCs/>
          <w:sz w:val="22"/>
          <w:szCs w:val="22"/>
        </w:rPr>
        <w:t>treatment</w:t>
      </w:r>
      <w:r w:rsidRPr="00F1301B">
        <w:rPr>
          <w:rFonts w:ascii="Cambria" w:hAnsi="Cambria" w:cs="Cambria"/>
          <w:sz w:val="22"/>
          <w:szCs w:val="22"/>
        </w:rPr>
        <w:t xml:space="preserve">), </w:t>
      </w:r>
      <w:r w:rsidR="00F1301B">
        <w:rPr>
          <w:rFonts w:ascii="Cambria" w:hAnsi="Cambria" w:cs="Cambria"/>
          <w:sz w:val="22"/>
          <w:szCs w:val="22"/>
          <w:lang w:val="id-ID"/>
        </w:rPr>
        <w:t>berupa pembelajaran PJOK dengan menggunakan permsinsn tradisional gobak sodor dan sondah.</w:t>
      </w:r>
    </w:p>
    <w:p w:rsidR="001F59D9" w:rsidRDefault="001F59D9" w:rsidP="001F59D9">
      <w:pPr>
        <w:pStyle w:val="NormalWeb"/>
        <w:numPr>
          <w:ilvl w:val="0"/>
          <w:numId w:val="5"/>
        </w:numPr>
        <w:spacing w:before="0" w:beforeAutospacing="0" w:after="0" w:afterAutospacing="0" w:line="276" w:lineRule="auto"/>
        <w:ind w:left="567" w:hanging="567"/>
        <w:jc w:val="both"/>
        <w:rPr>
          <w:rFonts w:ascii="Cambria" w:hAnsi="Cambria" w:cs="Cambria"/>
          <w:sz w:val="22"/>
          <w:szCs w:val="22"/>
        </w:rPr>
      </w:pPr>
      <w:r w:rsidRPr="009F5542">
        <w:rPr>
          <w:rFonts w:ascii="Cambria" w:hAnsi="Cambria" w:cs="Cambria"/>
          <w:i/>
          <w:iCs/>
          <w:sz w:val="22"/>
          <w:szCs w:val="22"/>
        </w:rPr>
        <w:t>Posttest</w:t>
      </w:r>
      <w:r>
        <w:rPr>
          <w:rFonts w:ascii="Cambria" w:hAnsi="Cambria" w:cs="Cambria"/>
          <w:sz w:val="22"/>
          <w:szCs w:val="22"/>
        </w:rPr>
        <w:t xml:space="preserve"> </w:t>
      </w:r>
      <w:r w:rsidRPr="004A47F9">
        <w:rPr>
          <w:rFonts w:ascii="Cambria" w:hAnsi="Cambria" w:cs="Cambria"/>
          <w:sz w:val="22"/>
          <w:szCs w:val="22"/>
        </w:rPr>
        <w:t>diberikan</w:t>
      </w:r>
      <w:r w:rsidR="00F1301B">
        <w:rPr>
          <w:rFonts w:ascii="Cambria" w:hAnsi="Cambria" w:cs="Cambria"/>
          <w:sz w:val="22"/>
          <w:szCs w:val="22"/>
          <w:lang w:val="id-ID"/>
        </w:rPr>
        <w:t xml:space="preserve"> untuk mengukur keterampilan </w:t>
      </w:r>
      <w:r w:rsidRPr="004A47F9">
        <w:rPr>
          <w:rFonts w:ascii="Cambria" w:hAnsi="Cambria" w:cs="Cambria"/>
          <w:sz w:val="22"/>
          <w:szCs w:val="22"/>
        </w:rPr>
        <w:t xml:space="preserve"> setelah perlakuan selesai untuk mengetahui perbe</w:t>
      </w:r>
      <w:r w:rsidR="00445559">
        <w:rPr>
          <w:rFonts w:ascii="Cambria" w:hAnsi="Cambria" w:cs="Cambria"/>
          <w:sz w:val="22"/>
          <w:szCs w:val="22"/>
        </w:rPr>
        <w:t>daan hasil dari penggunaan permainan tradisional gobak dan</w:t>
      </w:r>
      <w:r w:rsidR="00445559">
        <w:rPr>
          <w:rFonts w:ascii="Cambria" w:hAnsi="Cambria" w:cs="Cambria"/>
          <w:sz w:val="22"/>
          <w:szCs w:val="22"/>
          <w:lang w:val="id-ID"/>
        </w:rPr>
        <w:t xml:space="preserve"> sondah dalam mengembangkan keterampilan gerak dasar lokomotor.</w:t>
      </w:r>
    </w:p>
    <w:p w:rsidR="001F59D9" w:rsidRDefault="001F59D9" w:rsidP="00B37202">
      <w:pPr>
        <w:pStyle w:val="NormalWeb"/>
        <w:spacing w:beforeAutospacing="0" w:afterAutospacing="0" w:line="276" w:lineRule="auto"/>
        <w:ind w:firstLine="567"/>
        <w:jc w:val="both"/>
        <w:rPr>
          <w:rFonts w:ascii="Cambria" w:hAnsi="Cambria" w:cs="Cambria"/>
          <w:sz w:val="22"/>
          <w:szCs w:val="22"/>
        </w:rPr>
      </w:pPr>
      <w:r w:rsidRPr="004A47F9">
        <w:rPr>
          <w:rFonts w:ascii="Cambria" w:hAnsi="Cambria" w:cs="Cambria"/>
          <w:sz w:val="22"/>
          <w:szCs w:val="22"/>
        </w:rPr>
        <w:t xml:space="preserve">Setelah data dari </w:t>
      </w:r>
      <w:r w:rsidRPr="004A47F9">
        <w:rPr>
          <w:rFonts w:ascii="Cambria" w:hAnsi="Cambria" w:cs="Cambria"/>
          <w:i/>
          <w:iCs/>
          <w:sz w:val="22"/>
          <w:szCs w:val="22"/>
        </w:rPr>
        <w:t>pretest</w:t>
      </w:r>
      <w:r w:rsidRPr="004A47F9">
        <w:rPr>
          <w:rFonts w:ascii="Cambria" w:hAnsi="Cambria" w:cs="Cambria"/>
          <w:sz w:val="22"/>
          <w:szCs w:val="22"/>
        </w:rPr>
        <w:t xml:space="preserve"> dan </w:t>
      </w:r>
      <w:r w:rsidRPr="004A47F9">
        <w:rPr>
          <w:rFonts w:ascii="Cambria" w:hAnsi="Cambria" w:cs="Cambria"/>
          <w:i/>
          <w:iCs/>
          <w:sz w:val="22"/>
          <w:szCs w:val="22"/>
        </w:rPr>
        <w:t>posttest</w:t>
      </w:r>
      <w:r w:rsidRPr="004A47F9">
        <w:rPr>
          <w:rFonts w:ascii="Cambria" w:hAnsi="Cambria" w:cs="Cambria"/>
          <w:sz w:val="22"/>
          <w:szCs w:val="22"/>
        </w:rPr>
        <w:t xml:space="preserve"> ter</w:t>
      </w:r>
      <w:r w:rsidR="00F1301B">
        <w:rPr>
          <w:rFonts w:ascii="Cambria" w:hAnsi="Cambria" w:cs="Cambria"/>
          <w:sz w:val="22"/>
          <w:szCs w:val="22"/>
        </w:rPr>
        <w:t>kumpul, dilakukan analisis data dilakukan dengan :</w:t>
      </w:r>
    </w:p>
    <w:p w:rsidR="00F1301B" w:rsidRPr="00F1301B" w:rsidRDefault="00F1301B" w:rsidP="00F1301B">
      <w:pPr>
        <w:pStyle w:val="NormalWeb"/>
        <w:numPr>
          <w:ilvl w:val="0"/>
          <w:numId w:val="7"/>
        </w:numPr>
        <w:spacing w:beforeAutospacing="0" w:afterAutospacing="0" w:line="276" w:lineRule="auto"/>
        <w:jc w:val="both"/>
        <w:rPr>
          <w:rFonts w:ascii="Cambria" w:hAnsi="Cambria" w:cs="Cambria"/>
          <w:i/>
          <w:iCs/>
          <w:sz w:val="22"/>
          <w:szCs w:val="22"/>
          <w:lang w:val="id-ID"/>
        </w:rPr>
      </w:pPr>
      <w:r>
        <w:rPr>
          <w:rFonts w:ascii="Cambria" w:hAnsi="Cambria" w:cs="Cambria"/>
          <w:iCs/>
          <w:sz w:val="22"/>
          <w:szCs w:val="22"/>
          <w:lang w:val="id-ID"/>
        </w:rPr>
        <w:lastRenderedPageBreak/>
        <w:t>Statistik deskriptif untuk menggambarka perbedaan nilai pretest dan posttest.</w:t>
      </w:r>
    </w:p>
    <w:p w:rsidR="00F1301B" w:rsidRPr="00F1301B" w:rsidRDefault="00F1301B" w:rsidP="00F1301B">
      <w:pPr>
        <w:pStyle w:val="NormalWeb"/>
        <w:numPr>
          <w:ilvl w:val="0"/>
          <w:numId w:val="7"/>
        </w:numPr>
        <w:spacing w:beforeAutospacing="0" w:afterAutospacing="0" w:line="276" w:lineRule="auto"/>
        <w:jc w:val="both"/>
        <w:rPr>
          <w:rFonts w:ascii="Cambria" w:hAnsi="Cambria" w:cs="Cambria"/>
          <w:i/>
          <w:iCs/>
          <w:sz w:val="22"/>
          <w:szCs w:val="22"/>
          <w:lang w:val="id-ID"/>
        </w:rPr>
      </w:pPr>
      <w:r>
        <w:rPr>
          <w:rFonts w:ascii="Cambria" w:hAnsi="Cambria" w:cs="Cambria"/>
          <w:iCs/>
          <w:sz w:val="22"/>
          <w:szCs w:val="22"/>
          <w:lang w:val="id-ID"/>
        </w:rPr>
        <w:t xml:space="preserve">Uji </w:t>
      </w:r>
      <w:r w:rsidRPr="00F1301B">
        <w:rPr>
          <w:rFonts w:ascii="Cambria" w:hAnsi="Cambria" w:cs="Cambria"/>
          <w:i/>
          <w:iCs/>
          <w:sz w:val="22"/>
          <w:szCs w:val="22"/>
          <w:lang w:val="id-ID"/>
        </w:rPr>
        <w:t>Paired sample t-test</w:t>
      </w:r>
      <w:r>
        <w:rPr>
          <w:rFonts w:ascii="Cambria" w:hAnsi="Cambria" w:cs="Cambria"/>
          <w:iCs/>
          <w:sz w:val="22"/>
          <w:szCs w:val="22"/>
          <w:lang w:val="id-ID"/>
        </w:rPr>
        <w:t xml:space="preserve"> untuk mengetahui signifikansi perbedaan.</w:t>
      </w:r>
    </w:p>
    <w:p w:rsidR="00F1301B" w:rsidRPr="00B37202" w:rsidRDefault="00F1301B" w:rsidP="00F1301B">
      <w:pPr>
        <w:pStyle w:val="NormalWeb"/>
        <w:numPr>
          <w:ilvl w:val="0"/>
          <w:numId w:val="7"/>
        </w:numPr>
        <w:spacing w:beforeAutospacing="0" w:afterAutospacing="0" w:line="276" w:lineRule="auto"/>
        <w:jc w:val="both"/>
        <w:rPr>
          <w:rFonts w:ascii="Cambria" w:hAnsi="Cambria" w:cs="Cambria"/>
          <w:i/>
          <w:iCs/>
          <w:sz w:val="22"/>
          <w:szCs w:val="22"/>
          <w:lang w:val="id-ID"/>
        </w:rPr>
      </w:pPr>
      <w:r>
        <w:rPr>
          <w:rFonts w:ascii="Cambria" w:hAnsi="Cambria" w:cs="Cambria"/>
          <w:iCs/>
          <w:sz w:val="22"/>
          <w:szCs w:val="22"/>
          <w:lang w:val="id-ID"/>
        </w:rPr>
        <w:t xml:space="preserve">Perhitungan </w:t>
      </w:r>
      <w:r w:rsidRPr="00F1301B">
        <w:rPr>
          <w:rFonts w:ascii="Cambria" w:hAnsi="Cambria" w:cs="Cambria"/>
          <w:i/>
          <w:iCs/>
          <w:sz w:val="22"/>
          <w:szCs w:val="22"/>
          <w:lang w:val="id-ID"/>
        </w:rPr>
        <w:t>N-Gain</w:t>
      </w:r>
      <w:r>
        <w:rPr>
          <w:rFonts w:ascii="Cambria" w:hAnsi="Cambria" w:cs="Cambria"/>
          <w:iCs/>
          <w:sz w:val="22"/>
          <w:szCs w:val="22"/>
          <w:lang w:val="id-ID"/>
        </w:rPr>
        <w:t xml:space="preserve"> untuk mengukur kategori peningkatan</w:t>
      </w:r>
    </w:p>
    <w:p w:rsidR="00EE497B" w:rsidRDefault="009831C1">
      <w:pPr>
        <w:spacing w:line="276" w:lineRule="auto"/>
        <w:jc w:val="both"/>
        <w:rPr>
          <w:rFonts w:ascii="Cambria" w:eastAsia="Cambria" w:hAnsi="Cambria" w:cs="Cambria"/>
          <w:b/>
          <w:sz w:val="22"/>
          <w:szCs w:val="22"/>
        </w:rPr>
      </w:pPr>
      <w:r>
        <w:rPr>
          <w:rFonts w:ascii="Cambria" w:eastAsia="Cambria" w:hAnsi="Cambria" w:cs="Cambria"/>
          <w:b/>
          <w:sz w:val="22"/>
          <w:szCs w:val="22"/>
        </w:rPr>
        <w:t>HASIL PENELITIAN D</w:t>
      </w:r>
      <w:r w:rsidR="00713F23">
        <w:rPr>
          <w:rFonts w:ascii="Cambria" w:eastAsia="Cambria" w:hAnsi="Cambria" w:cs="Cambria"/>
          <w:b/>
          <w:sz w:val="22"/>
          <w:szCs w:val="22"/>
        </w:rPr>
        <w:t xml:space="preserve">AN PEMBAHASAN </w:t>
      </w:r>
    </w:p>
    <w:p w:rsidR="002907B9" w:rsidRPr="000A12A4" w:rsidRDefault="00E04668" w:rsidP="002907B9">
      <w:pPr>
        <w:spacing w:line="276" w:lineRule="auto"/>
        <w:ind w:firstLine="567"/>
        <w:jc w:val="both"/>
        <w:rPr>
          <w:rFonts w:ascii="Cambria" w:eastAsia="Times New Roman" w:hAnsi="Cambria" w:cs="Times New Roman"/>
          <w:sz w:val="22"/>
          <w:szCs w:val="22"/>
          <w:lang w:val="id-ID" w:eastAsia="en-ID"/>
        </w:rPr>
      </w:pPr>
      <w:proofErr w:type="spellStart"/>
      <w:r w:rsidRPr="004A47F9">
        <w:rPr>
          <w:rFonts w:ascii="Cambria" w:eastAsia="Times New Roman" w:hAnsi="Cambria" w:cs="Times New Roman"/>
          <w:sz w:val="22"/>
          <w:szCs w:val="22"/>
          <w:lang w:val="en-ID" w:eastAsia="en-ID"/>
        </w:rPr>
        <w:t>Penelitian</w:t>
      </w:r>
      <w:proofErr w:type="spellEnd"/>
      <w:r w:rsidRPr="004A47F9">
        <w:rPr>
          <w:rFonts w:ascii="Cambria" w:eastAsia="Times New Roman" w:hAnsi="Cambria" w:cs="Times New Roman"/>
          <w:sz w:val="22"/>
          <w:szCs w:val="22"/>
          <w:lang w:val="en-ID" w:eastAsia="en-ID"/>
        </w:rPr>
        <w:t xml:space="preserve"> </w:t>
      </w:r>
      <w:proofErr w:type="spellStart"/>
      <w:r w:rsidRPr="004A47F9">
        <w:rPr>
          <w:rFonts w:ascii="Cambria" w:eastAsia="Times New Roman" w:hAnsi="Cambria" w:cs="Times New Roman"/>
          <w:sz w:val="22"/>
          <w:szCs w:val="22"/>
          <w:lang w:val="en-ID" w:eastAsia="en-ID"/>
        </w:rPr>
        <w:t>ini</w:t>
      </w:r>
      <w:proofErr w:type="spellEnd"/>
      <w:r w:rsidRPr="004A47F9">
        <w:rPr>
          <w:rFonts w:ascii="Cambria" w:eastAsia="Times New Roman" w:hAnsi="Cambria" w:cs="Times New Roman"/>
          <w:sz w:val="22"/>
          <w:szCs w:val="22"/>
          <w:lang w:val="en-ID" w:eastAsia="en-ID"/>
        </w:rPr>
        <w:t xml:space="preserve"> </w:t>
      </w:r>
      <w:r w:rsidR="00263C3F">
        <w:rPr>
          <w:rFonts w:ascii="Cambria" w:eastAsia="Times New Roman" w:hAnsi="Cambria" w:cs="Times New Roman"/>
          <w:sz w:val="22"/>
          <w:szCs w:val="22"/>
          <w:lang w:val="id-ID" w:eastAsia="en-ID"/>
        </w:rPr>
        <w:t xml:space="preserve">dilakukan pada 28 siswa kelas 1 SDN 1 </w:t>
      </w:r>
      <w:proofErr w:type="gramStart"/>
      <w:r w:rsidR="00263C3F">
        <w:rPr>
          <w:rFonts w:ascii="Cambria" w:eastAsia="Times New Roman" w:hAnsi="Cambria" w:cs="Times New Roman"/>
          <w:sz w:val="22"/>
          <w:szCs w:val="22"/>
          <w:lang w:val="id-ID" w:eastAsia="en-ID"/>
        </w:rPr>
        <w:t>Pakuwon .</w:t>
      </w:r>
      <w:proofErr w:type="gramEnd"/>
      <w:r w:rsidR="00263C3F">
        <w:rPr>
          <w:rFonts w:ascii="Cambria" w:eastAsia="Times New Roman" w:hAnsi="Cambria" w:cs="Times New Roman"/>
          <w:sz w:val="22"/>
          <w:szCs w:val="22"/>
          <w:lang w:val="id-ID" w:eastAsia="en-ID"/>
        </w:rPr>
        <w:t xml:space="preserve"> Instrumen yang digunakan adalah Test Of Gross Motor Development-2 (TGMD-2) yang mengukur keterampilan gerak dasar lokomotor siswa. Data diperoleh melalui tes awal (pretest) sebelum perlakuan dan tes akhir (posttest) setelah perlakuan berupa permainan Gobak sodor dan sondah selama beberapa pertemuan. Pada penelitian ini </w:t>
      </w:r>
      <w:proofErr w:type="spellStart"/>
      <w:r w:rsidRPr="004A47F9">
        <w:rPr>
          <w:rFonts w:ascii="Cambria" w:eastAsia="Times New Roman" w:hAnsi="Cambria" w:cs="Times New Roman"/>
          <w:sz w:val="22"/>
          <w:szCs w:val="22"/>
          <w:lang w:val="en-ID" w:eastAsia="en-ID"/>
        </w:rPr>
        <w:t>bertujuan</w:t>
      </w:r>
      <w:proofErr w:type="spellEnd"/>
      <w:r w:rsidRPr="004A47F9">
        <w:rPr>
          <w:rFonts w:ascii="Cambria" w:eastAsia="Times New Roman" w:hAnsi="Cambria" w:cs="Times New Roman"/>
          <w:sz w:val="22"/>
          <w:szCs w:val="22"/>
          <w:lang w:val="en-ID" w:eastAsia="en-ID"/>
        </w:rPr>
        <w:t xml:space="preserve"> </w:t>
      </w:r>
      <w:proofErr w:type="spellStart"/>
      <w:r w:rsidRPr="004A47F9">
        <w:rPr>
          <w:rFonts w:ascii="Cambria" w:eastAsia="Times New Roman" w:hAnsi="Cambria" w:cs="Times New Roman"/>
          <w:sz w:val="22"/>
          <w:szCs w:val="22"/>
          <w:lang w:val="en-ID" w:eastAsia="en-ID"/>
        </w:rPr>
        <w:t>untuk</w:t>
      </w:r>
      <w:proofErr w:type="spellEnd"/>
      <w:r w:rsidRPr="004A47F9">
        <w:rPr>
          <w:rFonts w:ascii="Cambria" w:eastAsia="Times New Roman" w:hAnsi="Cambria" w:cs="Times New Roman"/>
          <w:sz w:val="22"/>
          <w:szCs w:val="22"/>
          <w:lang w:val="en-ID" w:eastAsia="en-ID"/>
        </w:rPr>
        <w:t xml:space="preserve"> </w:t>
      </w:r>
      <w:proofErr w:type="spellStart"/>
      <w:r w:rsidRPr="004A47F9">
        <w:rPr>
          <w:rFonts w:ascii="Cambria" w:eastAsia="Times New Roman" w:hAnsi="Cambria" w:cs="Times New Roman"/>
          <w:sz w:val="22"/>
          <w:szCs w:val="22"/>
          <w:lang w:val="en-ID" w:eastAsia="en-ID"/>
        </w:rPr>
        <w:t>meng</w:t>
      </w:r>
      <w:r w:rsidR="00752BD7">
        <w:rPr>
          <w:rFonts w:ascii="Cambria" w:eastAsia="Times New Roman" w:hAnsi="Cambria" w:cs="Times New Roman"/>
          <w:sz w:val="22"/>
          <w:szCs w:val="22"/>
          <w:lang w:val="en-ID" w:eastAsia="en-ID"/>
        </w:rPr>
        <w:t>etahui</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pengaruh</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permainan</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tradisional</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gobak</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sodor</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dan</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sondah</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untuk</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mengembangkan</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keterampilan</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gerak</w:t>
      </w:r>
      <w:proofErr w:type="spellEnd"/>
      <w:r w:rsidR="00752BD7">
        <w:rPr>
          <w:rFonts w:ascii="Cambria" w:eastAsia="Times New Roman" w:hAnsi="Cambria" w:cs="Times New Roman"/>
          <w:sz w:val="22"/>
          <w:szCs w:val="22"/>
          <w:lang w:val="en-ID" w:eastAsia="en-ID"/>
        </w:rPr>
        <w:t xml:space="preserve"> </w:t>
      </w:r>
      <w:proofErr w:type="spellStart"/>
      <w:r w:rsidR="00752BD7">
        <w:rPr>
          <w:rFonts w:ascii="Cambria" w:eastAsia="Times New Roman" w:hAnsi="Cambria" w:cs="Times New Roman"/>
          <w:sz w:val="22"/>
          <w:szCs w:val="22"/>
          <w:lang w:val="en-ID" w:eastAsia="en-ID"/>
        </w:rPr>
        <w:t>dasar</w:t>
      </w:r>
      <w:proofErr w:type="spellEnd"/>
      <w:r w:rsidR="00752BD7">
        <w:rPr>
          <w:rFonts w:ascii="Cambria" w:eastAsia="Times New Roman" w:hAnsi="Cambria" w:cs="Times New Roman"/>
          <w:sz w:val="22"/>
          <w:szCs w:val="22"/>
          <w:lang w:val="en-ID" w:eastAsia="en-ID"/>
        </w:rPr>
        <w:t xml:space="preserve"> </w:t>
      </w:r>
      <w:r w:rsidR="00752BD7">
        <w:rPr>
          <w:rFonts w:ascii="Cambria" w:eastAsia="Times New Roman" w:hAnsi="Cambria" w:cs="Times New Roman"/>
          <w:sz w:val="22"/>
          <w:szCs w:val="22"/>
          <w:lang w:val="id-ID" w:eastAsia="en-ID"/>
        </w:rPr>
        <w:t>lokomotor</w:t>
      </w:r>
      <w:r w:rsidR="00752BD7">
        <w:rPr>
          <w:rFonts w:ascii="Cambria" w:eastAsia="Times New Roman" w:hAnsi="Cambria" w:cs="Times New Roman"/>
          <w:sz w:val="22"/>
          <w:szCs w:val="22"/>
          <w:lang w:val="en-ID" w:eastAsia="en-ID"/>
        </w:rPr>
        <w:t xml:space="preserve">. </w:t>
      </w:r>
    </w:p>
    <w:p w:rsidR="000A12A4" w:rsidRDefault="000A12A4" w:rsidP="002907B9">
      <w:pPr>
        <w:spacing w:line="276" w:lineRule="auto"/>
        <w:ind w:firstLine="567"/>
        <w:jc w:val="both"/>
        <w:rPr>
          <w:rFonts w:ascii="Cambria" w:eastAsia="Times New Roman" w:hAnsi="Cambria" w:cs="Times New Roman"/>
          <w:sz w:val="22"/>
          <w:szCs w:val="22"/>
          <w:lang w:val="id-ID" w:eastAsia="en-ID"/>
        </w:rPr>
      </w:pPr>
      <w:r>
        <w:rPr>
          <w:rFonts w:ascii="Cambria" w:eastAsia="Times New Roman" w:hAnsi="Cambria" w:cs="Times New Roman"/>
          <w:sz w:val="22"/>
          <w:szCs w:val="22"/>
          <w:lang w:val="id-ID" w:eastAsia="en-ID"/>
        </w:rPr>
        <w:t xml:space="preserve">Rata-rata skor keterampilan gerak dasar lokomoor siswa meningkat dari </w:t>
      </w:r>
      <w:r w:rsidRPr="005932A8">
        <w:rPr>
          <w:rFonts w:ascii="Cambria" w:eastAsia="Times New Roman" w:hAnsi="Cambria" w:cs="Times New Roman"/>
          <w:i/>
          <w:sz w:val="22"/>
          <w:szCs w:val="22"/>
          <w:lang w:val="id-ID" w:eastAsia="en-ID"/>
        </w:rPr>
        <w:t>pretest</w:t>
      </w:r>
      <w:r>
        <w:rPr>
          <w:rFonts w:ascii="Cambria" w:eastAsia="Times New Roman" w:hAnsi="Cambria" w:cs="Times New Roman"/>
          <w:sz w:val="22"/>
          <w:szCs w:val="22"/>
          <w:lang w:val="id-ID" w:eastAsia="en-ID"/>
        </w:rPr>
        <w:t xml:space="preserve"> ke </w:t>
      </w:r>
      <w:r w:rsidRPr="005932A8">
        <w:rPr>
          <w:rFonts w:ascii="Cambria" w:eastAsia="Times New Roman" w:hAnsi="Cambria" w:cs="Times New Roman"/>
          <w:i/>
          <w:sz w:val="22"/>
          <w:szCs w:val="22"/>
          <w:lang w:val="id-ID" w:eastAsia="en-ID"/>
        </w:rPr>
        <w:t>posttest</w:t>
      </w:r>
      <w:r>
        <w:rPr>
          <w:rFonts w:ascii="Cambria" w:eastAsia="Times New Roman" w:hAnsi="Cambria" w:cs="Times New Roman"/>
          <w:sz w:val="22"/>
          <w:szCs w:val="22"/>
          <w:lang w:val="id-ID" w:eastAsia="en-ID"/>
        </w:rPr>
        <w:t>. Hasil uji paired sample t-test menunjukan t hitung sebesar 11,77&gt; t tabel 1,7056 dengan sig.0,000&lt; 0,5, sehingga terdapat perbedaan signifikan antara sebelum dana sesudah perlakuan.</w:t>
      </w:r>
    </w:p>
    <w:p w:rsidR="000A12A4" w:rsidRDefault="000A12A4" w:rsidP="002907B9">
      <w:pPr>
        <w:spacing w:line="276" w:lineRule="auto"/>
        <w:ind w:firstLine="567"/>
        <w:jc w:val="both"/>
        <w:rPr>
          <w:rFonts w:ascii="Cambria" w:eastAsia="Times New Roman" w:hAnsi="Cambria" w:cs="Times New Roman"/>
          <w:sz w:val="22"/>
          <w:szCs w:val="22"/>
          <w:lang w:val="id-ID" w:eastAsia="en-ID"/>
        </w:rPr>
      </w:pPr>
      <w:r>
        <w:rPr>
          <w:rFonts w:ascii="Cambria" w:eastAsia="Times New Roman" w:hAnsi="Cambria" w:cs="Times New Roman"/>
          <w:sz w:val="22"/>
          <w:szCs w:val="22"/>
          <w:lang w:val="id-ID" w:eastAsia="en-ID"/>
        </w:rPr>
        <w:t>Nilai N-Gain rata-rata sebesar 0,671 menunjukan kategori sedang, dengan sebagian siswa mencapai kategori tinggi. Hal ini menunjukan bahwa permainan Gobak sodor dan Sondah memberikan pengaruh positif yang nyara terhadap keterampilan gerak dasar lokomotor.</w:t>
      </w:r>
    </w:p>
    <w:p w:rsidR="005932A8" w:rsidRPr="005932A8" w:rsidRDefault="005932A8" w:rsidP="005932A8">
      <w:pPr>
        <w:spacing w:line="276" w:lineRule="auto"/>
        <w:ind w:firstLine="567"/>
        <w:jc w:val="both"/>
        <w:rPr>
          <w:rFonts w:ascii="Cambria" w:eastAsia="Times New Roman" w:hAnsi="Cambria" w:cs="Times New Roman"/>
          <w:sz w:val="22"/>
          <w:szCs w:val="22"/>
          <w:lang w:val="en-ID" w:eastAsia="en-ID"/>
        </w:rPr>
      </w:pPr>
      <w:r>
        <w:rPr>
          <w:rFonts w:ascii="Cambria" w:eastAsia="Times New Roman" w:hAnsi="Cambria" w:cs="Times New Roman"/>
          <w:sz w:val="22"/>
          <w:szCs w:val="22"/>
          <w:lang w:val="id-ID" w:eastAsia="en-ID"/>
        </w:rPr>
        <w:t xml:space="preserve">Hasil penelitian ini menunjukan bahwa permainan tradisonal Gobak sodor dan Sondah efektif dalam meningkatkan keterampilan gerak dasar lokomotor siswa sekolah dasar. Permainan tradisional Gobak Sodor dan sondah tentunya efektif dalam mengembangkan keterampilan gerak dasar lokomotor pada siswa sekolah dasar. </w:t>
      </w:r>
      <w:r>
        <w:rPr>
          <w:rFonts w:ascii="Cambria" w:eastAsia="Calibri" w:hAnsi="Cambria" w:cs="Times New Roman"/>
          <w:color w:val="000000" w:themeColor="text1"/>
          <w:sz w:val="22"/>
          <w:szCs w:val="22"/>
          <w:lang w:val="id-ID"/>
        </w:rPr>
        <w:t>Permainan  tradisional Gobak sodor menuntut kecepatan, ketepatan, dan strategi dalam bergerak, sedangkan permainan tradisonal sondah melatih keseimbangan dan konsentrasi.</w:t>
      </w:r>
    </w:p>
    <w:p w:rsidR="00263C3F" w:rsidRDefault="005932A8" w:rsidP="00263C3F">
      <w:pPr>
        <w:spacing w:line="276" w:lineRule="auto"/>
        <w:ind w:firstLine="567"/>
        <w:jc w:val="both"/>
        <w:rPr>
          <w:rFonts w:ascii="Cambria" w:eastAsia="Calibri" w:hAnsi="Cambria" w:cs="Times New Roman"/>
          <w:color w:val="000000" w:themeColor="text1"/>
          <w:sz w:val="22"/>
          <w:szCs w:val="22"/>
          <w:lang w:val="id-ID"/>
        </w:rPr>
      </w:pPr>
      <w:r>
        <w:rPr>
          <w:rFonts w:ascii="Cambria" w:eastAsia="Calibri" w:hAnsi="Cambria" w:cs="Times New Roman"/>
          <w:color w:val="000000" w:themeColor="text1"/>
          <w:sz w:val="22"/>
          <w:szCs w:val="22"/>
          <w:lang w:val="id-ID"/>
        </w:rPr>
        <w:t xml:space="preserve">Temuan ini sejalan dengan teori perkembangan </w:t>
      </w:r>
      <w:r w:rsidR="00263C3F">
        <w:rPr>
          <w:rFonts w:ascii="Cambria" w:eastAsia="Calibri" w:hAnsi="Cambria" w:cs="Times New Roman"/>
          <w:color w:val="000000" w:themeColor="text1"/>
          <w:sz w:val="22"/>
          <w:szCs w:val="22"/>
          <w:lang w:val="id-ID"/>
        </w:rPr>
        <w:t xml:space="preserve">dasar lokomotor siswa dengan teori Gallahue &amp; Ozmun (2006), </w:t>
      </w:r>
      <w:r>
        <w:rPr>
          <w:rFonts w:ascii="Cambria" w:eastAsia="Calibri" w:hAnsi="Cambria" w:cs="Times New Roman"/>
          <w:color w:val="000000" w:themeColor="text1"/>
          <w:sz w:val="22"/>
          <w:szCs w:val="22"/>
          <w:lang w:val="id-ID"/>
        </w:rPr>
        <w:t xml:space="preserve">yang menyenangkan bahwa keterampilan gerak dasar akan berkembang optimal jika anak diberi kesempatan melakukan aktivitas fisik yang bervariasi, berulang, dan tentunya menyenangkan. Selain itu, hasil ini mendukung penelitian Tjahjaningsih et.al., (2022) yang menunjukan bahwa permainan tradisional mampu meningkatkan keterampilan motorik sekaligus menumbuhkan nilai-nilai sosial seperti kerja sama, sportivitas, dan sisiplin. </w:t>
      </w:r>
    </w:p>
    <w:p w:rsidR="005932A8" w:rsidRDefault="005932A8" w:rsidP="00263C3F">
      <w:pPr>
        <w:spacing w:line="276" w:lineRule="auto"/>
        <w:ind w:firstLine="567"/>
        <w:jc w:val="both"/>
        <w:rPr>
          <w:rFonts w:ascii="Cambria" w:eastAsia="Calibri" w:hAnsi="Cambria" w:cs="Times New Roman"/>
          <w:color w:val="000000" w:themeColor="text1"/>
          <w:sz w:val="22"/>
          <w:szCs w:val="22"/>
          <w:lang w:val="id-ID"/>
        </w:rPr>
      </w:pPr>
      <w:r>
        <w:rPr>
          <w:rFonts w:ascii="Cambria" w:eastAsia="Calibri" w:hAnsi="Cambria" w:cs="Times New Roman"/>
          <w:color w:val="000000" w:themeColor="text1"/>
          <w:sz w:val="22"/>
          <w:szCs w:val="22"/>
          <w:lang w:val="id-ID"/>
        </w:rPr>
        <w:t>Dengan demikian, permainan tradisional dapat menjadi alternatif metode pembelajaran PJOK yang tidak hanya meningkatkan kemampuan fisik, tetapi juga melestarikan budaya lokal agar tidak punah dan terus menerus tetap dilestarikan.</w:t>
      </w:r>
    </w:p>
    <w:p w:rsidR="005932A8" w:rsidRPr="00263C3F" w:rsidRDefault="005932A8" w:rsidP="00263C3F">
      <w:pPr>
        <w:spacing w:line="276" w:lineRule="auto"/>
        <w:ind w:firstLine="567"/>
        <w:jc w:val="both"/>
        <w:rPr>
          <w:rFonts w:ascii="Cambria" w:eastAsia="Times New Roman" w:hAnsi="Cambria" w:cs="Times New Roman"/>
          <w:sz w:val="22"/>
          <w:szCs w:val="22"/>
          <w:lang w:val="en-ID" w:eastAsia="en-ID"/>
        </w:rPr>
      </w:pPr>
    </w:p>
    <w:p w:rsidR="00EE497B" w:rsidRPr="00B9069F" w:rsidRDefault="00713F23" w:rsidP="00B9069F">
      <w:pPr>
        <w:widowControl/>
        <w:pBdr>
          <w:top w:val="nil"/>
          <w:left w:val="nil"/>
          <w:bottom w:val="nil"/>
          <w:right w:val="nil"/>
          <w:between w:val="nil"/>
        </w:pBdr>
        <w:tabs>
          <w:tab w:val="right" w:pos="7200"/>
        </w:tabs>
        <w:spacing w:line="276" w:lineRule="auto"/>
        <w:rPr>
          <w:rFonts w:ascii="Cambria" w:eastAsia="Cambria" w:hAnsi="Cambria" w:cs="Cambria"/>
          <w:color w:val="000000"/>
          <w:sz w:val="22"/>
          <w:szCs w:val="22"/>
        </w:rPr>
      </w:pPr>
      <w:r>
        <w:rPr>
          <w:rFonts w:ascii="Cambria" w:eastAsia="Cambria" w:hAnsi="Cambria" w:cs="Cambria"/>
          <w:b/>
          <w:sz w:val="22"/>
          <w:szCs w:val="22"/>
        </w:rPr>
        <w:t xml:space="preserve">PENUTUP </w:t>
      </w:r>
    </w:p>
    <w:p w:rsidR="002B69A8" w:rsidRPr="002B69A8" w:rsidRDefault="002B69A8" w:rsidP="002B69A8">
      <w:pPr>
        <w:autoSpaceDE w:val="0"/>
        <w:autoSpaceDN w:val="0"/>
        <w:spacing w:line="360" w:lineRule="auto"/>
        <w:ind w:firstLine="566"/>
        <w:jc w:val="both"/>
        <w:rPr>
          <w:rFonts w:asciiTheme="majorHAnsi" w:eastAsia="Times New Roman" w:hAnsiTheme="majorHAnsi" w:cs="Times New Roman"/>
          <w:sz w:val="22"/>
          <w:szCs w:val="22"/>
          <w:lang w:val="en-US"/>
        </w:rPr>
      </w:pPr>
      <w:proofErr w:type="spellStart"/>
      <w:r w:rsidRPr="002B69A8">
        <w:rPr>
          <w:rFonts w:asciiTheme="majorHAnsi" w:eastAsia="Times New Roman" w:hAnsiTheme="majorHAnsi" w:cs="Times New Roman"/>
          <w:sz w:val="22"/>
          <w:szCs w:val="22"/>
          <w:lang w:val="en-US"/>
        </w:rPr>
        <w:t>Berdasarkan</w:t>
      </w:r>
      <w:proofErr w:type="spellEnd"/>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hasil</w:t>
      </w:r>
      <w:proofErr w:type="spellEnd"/>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penelitian</w:t>
      </w:r>
      <w:proofErr w:type="spellEnd"/>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dan</w:t>
      </w:r>
      <w:proofErr w:type="spellEnd"/>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analisis</w:t>
      </w:r>
      <w:proofErr w:type="spellEnd"/>
      <w:r w:rsidRPr="002B69A8">
        <w:rPr>
          <w:rFonts w:asciiTheme="majorHAnsi" w:eastAsia="Times New Roman" w:hAnsiTheme="majorHAnsi" w:cs="Times New Roman"/>
          <w:spacing w:val="-4"/>
          <w:sz w:val="22"/>
          <w:szCs w:val="22"/>
          <w:lang w:val="en-US"/>
        </w:rPr>
        <w:t xml:space="preserve"> </w:t>
      </w:r>
      <w:r w:rsidRPr="002B69A8">
        <w:rPr>
          <w:rFonts w:asciiTheme="majorHAnsi" w:eastAsia="Times New Roman" w:hAnsiTheme="majorHAnsi" w:cs="Times New Roman"/>
          <w:sz w:val="22"/>
          <w:szCs w:val="22"/>
          <w:lang w:val="en-US"/>
        </w:rPr>
        <w:t>data yang</w:t>
      </w:r>
      <w:r w:rsidRPr="002B69A8">
        <w:rPr>
          <w:rFonts w:asciiTheme="majorHAnsi" w:eastAsia="Times New Roman" w:hAnsiTheme="majorHAnsi" w:cs="Times New Roman"/>
          <w:spacing w:val="-7"/>
          <w:sz w:val="22"/>
          <w:szCs w:val="22"/>
          <w:lang w:val="en-US"/>
        </w:rPr>
        <w:t xml:space="preserve"> </w:t>
      </w:r>
      <w:proofErr w:type="spellStart"/>
      <w:r w:rsidRPr="002B69A8">
        <w:rPr>
          <w:rFonts w:asciiTheme="majorHAnsi" w:eastAsia="Times New Roman" w:hAnsiTheme="majorHAnsi" w:cs="Times New Roman"/>
          <w:sz w:val="22"/>
          <w:szCs w:val="22"/>
          <w:lang w:val="en-US"/>
        </w:rPr>
        <w:t>telah</w:t>
      </w:r>
      <w:proofErr w:type="spellEnd"/>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dilakukan</w:t>
      </w:r>
      <w:proofErr w:type="spellEnd"/>
      <w:r w:rsidRPr="002B69A8">
        <w:rPr>
          <w:rFonts w:asciiTheme="majorHAnsi" w:eastAsia="Times New Roman" w:hAnsiTheme="majorHAnsi" w:cs="Times New Roman"/>
          <w:sz w:val="22"/>
          <w:szCs w:val="22"/>
          <w:lang w:val="en-US"/>
        </w:rPr>
        <w:t>,</w:t>
      </w:r>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maka</w:t>
      </w:r>
      <w:proofErr w:type="spellEnd"/>
      <w:r w:rsidRPr="002B69A8">
        <w:rPr>
          <w:rFonts w:asciiTheme="majorHAnsi" w:eastAsia="Times New Roman" w:hAnsiTheme="majorHAnsi" w:cs="Times New Roman"/>
          <w:spacing w:val="-4"/>
          <w:sz w:val="22"/>
          <w:szCs w:val="22"/>
          <w:lang w:val="en-US"/>
        </w:rPr>
        <w:t xml:space="preserve"> </w:t>
      </w:r>
      <w:proofErr w:type="spellStart"/>
      <w:r w:rsidRPr="002B69A8">
        <w:rPr>
          <w:rFonts w:asciiTheme="majorHAnsi" w:eastAsia="Times New Roman" w:hAnsiTheme="majorHAnsi" w:cs="Times New Roman"/>
          <w:sz w:val="22"/>
          <w:szCs w:val="22"/>
          <w:lang w:val="en-US"/>
        </w:rPr>
        <w:t>dapat</w:t>
      </w:r>
      <w:proofErr w:type="spellEnd"/>
      <w:r w:rsidRPr="002B69A8">
        <w:rPr>
          <w:rFonts w:asciiTheme="majorHAnsi" w:eastAsia="Times New Roman" w:hAnsiTheme="majorHAnsi" w:cs="Times New Roman"/>
          <w:sz w:val="22"/>
          <w:szCs w:val="22"/>
          <w:lang w:val="en-US"/>
        </w:rPr>
        <w:t xml:space="preserve"> </w:t>
      </w:r>
      <w:proofErr w:type="spellStart"/>
      <w:r w:rsidRPr="002B69A8">
        <w:rPr>
          <w:rFonts w:asciiTheme="majorHAnsi" w:eastAsia="Times New Roman" w:hAnsiTheme="majorHAnsi" w:cs="Times New Roman"/>
          <w:sz w:val="22"/>
          <w:szCs w:val="22"/>
          <w:lang w:val="en-US"/>
        </w:rPr>
        <w:t>disimpulkan</w:t>
      </w:r>
      <w:proofErr w:type="spellEnd"/>
      <w:r w:rsidRPr="002B69A8">
        <w:rPr>
          <w:rFonts w:asciiTheme="majorHAnsi" w:eastAsia="Times New Roman" w:hAnsiTheme="majorHAnsi" w:cs="Times New Roman"/>
          <w:sz w:val="22"/>
          <w:szCs w:val="22"/>
          <w:lang w:val="en-US"/>
        </w:rPr>
        <w:t xml:space="preserve"> </w:t>
      </w:r>
      <w:proofErr w:type="spellStart"/>
      <w:r w:rsidRPr="002B69A8">
        <w:rPr>
          <w:rFonts w:asciiTheme="majorHAnsi" w:eastAsia="Times New Roman" w:hAnsiTheme="majorHAnsi" w:cs="Times New Roman"/>
          <w:sz w:val="22"/>
          <w:szCs w:val="22"/>
          <w:lang w:val="en-US"/>
        </w:rPr>
        <w:t>beberapa</w:t>
      </w:r>
      <w:proofErr w:type="spellEnd"/>
      <w:r w:rsidRPr="002B69A8">
        <w:rPr>
          <w:rFonts w:asciiTheme="majorHAnsi" w:eastAsia="Times New Roman" w:hAnsiTheme="majorHAnsi" w:cs="Times New Roman"/>
          <w:sz w:val="22"/>
          <w:szCs w:val="22"/>
          <w:lang w:val="en-US"/>
        </w:rPr>
        <w:t xml:space="preserve"> </w:t>
      </w:r>
      <w:proofErr w:type="spellStart"/>
      <w:r w:rsidRPr="002B69A8">
        <w:rPr>
          <w:rFonts w:asciiTheme="majorHAnsi" w:eastAsia="Times New Roman" w:hAnsiTheme="majorHAnsi" w:cs="Times New Roman"/>
          <w:sz w:val="22"/>
          <w:szCs w:val="22"/>
          <w:lang w:val="en-US"/>
        </w:rPr>
        <w:t>hal</w:t>
      </w:r>
      <w:proofErr w:type="spellEnd"/>
      <w:r w:rsidRPr="002B69A8">
        <w:rPr>
          <w:rFonts w:asciiTheme="majorHAnsi" w:eastAsia="Times New Roman" w:hAnsiTheme="majorHAnsi" w:cs="Times New Roman"/>
          <w:sz w:val="22"/>
          <w:szCs w:val="22"/>
          <w:lang w:val="en-US"/>
        </w:rPr>
        <w:t xml:space="preserve"> </w:t>
      </w:r>
      <w:proofErr w:type="spellStart"/>
      <w:r w:rsidRPr="002B69A8">
        <w:rPr>
          <w:rFonts w:asciiTheme="majorHAnsi" w:eastAsia="Times New Roman" w:hAnsiTheme="majorHAnsi" w:cs="Times New Roman"/>
          <w:sz w:val="22"/>
          <w:szCs w:val="22"/>
          <w:lang w:val="en-US"/>
        </w:rPr>
        <w:t>sebagai</w:t>
      </w:r>
      <w:proofErr w:type="spellEnd"/>
      <w:r w:rsidRPr="002B69A8">
        <w:rPr>
          <w:rFonts w:asciiTheme="majorHAnsi" w:eastAsia="Times New Roman" w:hAnsiTheme="majorHAnsi" w:cs="Times New Roman"/>
          <w:sz w:val="22"/>
          <w:szCs w:val="22"/>
          <w:lang w:val="en-US"/>
        </w:rPr>
        <w:t xml:space="preserve"> </w:t>
      </w:r>
      <w:proofErr w:type="spellStart"/>
      <w:r w:rsidRPr="002B69A8">
        <w:rPr>
          <w:rFonts w:asciiTheme="majorHAnsi" w:eastAsia="Times New Roman" w:hAnsiTheme="majorHAnsi" w:cs="Times New Roman"/>
          <w:sz w:val="22"/>
          <w:szCs w:val="22"/>
          <w:lang w:val="en-US"/>
        </w:rPr>
        <w:t>berikut</w:t>
      </w:r>
      <w:proofErr w:type="spellEnd"/>
      <w:r w:rsidRPr="002B69A8">
        <w:rPr>
          <w:rFonts w:asciiTheme="majorHAnsi" w:eastAsia="Times New Roman" w:hAnsiTheme="majorHAnsi" w:cs="Times New Roman"/>
          <w:sz w:val="22"/>
          <w:szCs w:val="22"/>
          <w:lang w:val="en-US"/>
        </w:rPr>
        <w:t xml:space="preserve"> </w:t>
      </w:r>
      <w:proofErr w:type="spellStart"/>
      <w:r w:rsidRPr="002B69A8">
        <w:rPr>
          <w:rFonts w:asciiTheme="majorHAnsi" w:eastAsia="Times New Roman" w:hAnsiTheme="majorHAnsi" w:cs="Times New Roman"/>
          <w:sz w:val="22"/>
          <w:szCs w:val="22"/>
          <w:lang w:val="en-US"/>
        </w:rPr>
        <w:t>ini</w:t>
      </w:r>
      <w:proofErr w:type="spellEnd"/>
      <w:r w:rsidRPr="002B69A8">
        <w:rPr>
          <w:rFonts w:asciiTheme="majorHAnsi" w:eastAsia="Times New Roman" w:hAnsiTheme="majorHAnsi" w:cs="Times New Roman"/>
          <w:sz w:val="22"/>
          <w:szCs w:val="22"/>
          <w:lang w:val="en-US"/>
        </w:rPr>
        <w:t>.</w:t>
      </w:r>
    </w:p>
    <w:p w:rsidR="00B91775" w:rsidRDefault="00B91775" w:rsidP="002B69A8">
      <w:pPr>
        <w:numPr>
          <w:ilvl w:val="0"/>
          <w:numId w:val="6"/>
        </w:numPr>
        <w:tabs>
          <w:tab w:val="left" w:pos="567"/>
        </w:tabs>
        <w:autoSpaceDE w:val="0"/>
        <w:autoSpaceDN w:val="0"/>
        <w:spacing w:line="360" w:lineRule="auto"/>
        <w:ind w:left="567" w:hanging="567"/>
        <w:jc w:val="both"/>
        <w:rPr>
          <w:rFonts w:asciiTheme="majorHAnsi" w:eastAsia="Times New Roman" w:hAnsiTheme="majorHAnsi" w:cs="Times New Roman"/>
          <w:sz w:val="22"/>
          <w:szCs w:val="22"/>
          <w:lang w:val="en-US"/>
        </w:rPr>
      </w:pPr>
      <w:bookmarkStart w:id="0" w:name="_Hlk204381302"/>
      <w:r>
        <w:rPr>
          <w:rFonts w:asciiTheme="majorHAnsi" w:eastAsia="Times New Roman" w:hAnsiTheme="majorHAnsi" w:cs="Times New Roman"/>
          <w:sz w:val="22"/>
          <w:szCs w:val="22"/>
          <w:lang w:val="id-ID"/>
        </w:rPr>
        <w:t>Permainan tradisional Gobak Sodor dan Sondah berpengaruh positif dan signifikan terhadap keterampilan gerak dasar lokomotor siswa kelas 1 SDN 1 Pakuwon.</w:t>
      </w:r>
    </w:p>
    <w:p w:rsidR="002B69A8" w:rsidRPr="00B91775" w:rsidRDefault="00B91775" w:rsidP="002B69A8">
      <w:pPr>
        <w:numPr>
          <w:ilvl w:val="0"/>
          <w:numId w:val="6"/>
        </w:numPr>
        <w:tabs>
          <w:tab w:val="left" w:pos="567"/>
        </w:tabs>
        <w:autoSpaceDE w:val="0"/>
        <w:autoSpaceDN w:val="0"/>
        <w:spacing w:line="360" w:lineRule="auto"/>
        <w:ind w:left="567" w:hanging="567"/>
        <w:jc w:val="both"/>
        <w:rPr>
          <w:rFonts w:asciiTheme="majorHAnsi" w:eastAsia="Times New Roman" w:hAnsiTheme="majorHAnsi" w:cs="Times New Roman"/>
          <w:sz w:val="22"/>
          <w:szCs w:val="22"/>
          <w:lang w:val="en-US"/>
        </w:rPr>
      </w:pPr>
      <w:proofErr w:type="spellStart"/>
      <w:r>
        <w:rPr>
          <w:rFonts w:asciiTheme="majorHAnsi" w:eastAsia="Times New Roman" w:hAnsiTheme="majorHAnsi" w:cs="Times New Roman"/>
          <w:sz w:val="22"/>
          <w:szCs w:val="22"/>
          <w:lang w:val="en-US"/>
        </w:rPr>
        <w:lastRenderedPageBreak/>
        <w:t>Hasil</w:t>
      </w:r>
      <w:proofErr w:type="spellEnd"/>
      <w:r>
        <w:rPr>
          <w:rFonts w:asciiTheme="majorHAnsi" w:eastAsia="Times New Roman" w:hAnsiTheme="majorHAnsi" w:cs="Times New Roman"/>
          <w:sz w:val="22"/>
          <w:szCs w:val="22"/>
          <w:lang w:val="en-US"/>
        </w:rPr>
        <w:t xml:space="preserve"> </w:t>
      </w:r>
      <w:proofErr w:type="spellStart"/>
      <w:r>
        <w:rPr>
          <w:rFonts w:asciiTheme="majorHAnsi" w:eastAsia="Times New Roman" w:hAnsiTheme="majorHAnsi" w:cs="Times New Roman"/>
          <w:sz w:val="22"/>
          <w:szCs w:val="22"/>
          <w:lang w:val="en-US"/>
        </w:rPr>
        <w:t>Uji</w:t>
      </w:r>
      <w:proofErr w:type="spellEnd"/>
      <w:r>
        <w:rPr>
          <w:rFonts w:asciiTheme="majorHAnsi" w:eastAsia="Times New Roman" w:hAnsiTheme="majorHAnsi" w:cs="Times New Roman"/>
          <w:sz w:val="22"/>
          <w:szCs w:val="22"/>
          <w:lang w:val="en-US"/>
        </w:rPr>
        <w:t xml:space="preserve"> </w:t>
      </w:r>
      <w:r w:rsidRPr="00B91775">
        <w:rPr>
          <w:rFonts w:asciiTheme="majorHAnsi" w:eastAsia="Times New Roman" w:hAnsiTheme="majorHAnsi" w:cs="Times New Roman"/>
          <w:i/>
          <w:sz w:val="22"/>
          <w:szCs w:val="22"/>
          <w:lang w:val="en-US"/>
        </w:rPr>
        <w:t>Paired sample t-test</w:t>
      </w:r>
      <w:r>
        <w:rPr>
          <w:rFonts w:asciiTheme="majorHAnsi" w:eastAsia="Times New Roman" w:hAnsiTheme="majorHAnsi" w:cs="Times New Roman"/>
          <w:sz w:val="22"/>
          <w:szCs w:val="22"/>
          <w:lang w:val="en-US"/>
        </w:rPr>
        <w:t xml:space="preserve"> </w:t>
      </w:r>
      <w:proofErr w:type="spellStart"/>
      <w:r>
        <w:rPr>
          <w:rFonts w:asciiTheme="majorHAnsi" w:eastAsia="Times New Roman" w:hAnsiTheme="majorHAnsi" w:cs="Times New Roman"/>
          <w:sz w:val="22"/>
          <w:szCs w:val="22"/>
          <w:lang w:val="en-US"/>
        </w:rPr>
        <w:t>menunjukan</w:t>
      </w:r>
      <w:proofErr w:type="spellEnd"/>
      <w:r>
        <w:rPr>
          <w:rFonts w:asciiTheme="majorHAnsi" w:eastAsia="Times New Roman" w:hAnsiTheme="majorHAnsi" w:cs="Times New Roman"/>
          <w:sz w:val="22"/>
          <w:szCs w:val="22"/>
          <w:lang w:val="en-US"/>
        </w:rPr>
        <w:t xml:space="preserve"> t </w:t>
      </w:r>
      <w:proofErr w:type="spellStart"/>
      <w:r>
        <w:rPr>
          <w:rFonts w:asciiTheme="majorHAnsi" w:eastAsia="Times New Roman" w:hAnsiTheme="majorHAnsi" w:cs="Times New Roman"/>
          <w:sz w:val="22"/>
          <w:szCs w:val="22"/>
          <w:lang w:val="en-US"/>
        </w:rPr>
        <w:t>hitung</w:t>
      </w:r>
      <w:proofErr w:type="spellEnd"/>
      <w:r>
        <w:rPr>
          <w:rFonts w:asciiTheme="majorHAnsi" w:eastAsia="Times New Roman" w:hAnsiTheme="majorHAnsi" w:cs="Times New Roman"/>
          <w:sz w:val="22"/>
          <w:szCs w:val="22"/>
          <w:lang w:val="en-US"/>
        </w:rPr>
        <w:t xml:space="preserve"> </w:t>
      </w:r>
      <w:proofErr w:type="spellStart"/>
      <w:r>
        <w:rPr>
          <w:rFonts w:asciiTheme="majorHAnsi" w:eastAsia="Times New Roman" w:hAnsiTheme="majorHAnsi" w:cs="Times New Roman"/>
          <w:sz w:val="22"/>
          <w:szCs w:val="22"/>
          <w:lang w:val="en-US"/>
        </w:rPr>
        <w:t>sebesar</w:t>
      </w:r>
      <w:proofErr w:type="spellEnd"/>
      <w:r>
        <w:rPr>
          <w:rFonts w:asciiTheme="majorHAnsi" w:eastAsia="Times New Roman" w:hAnsiTheme="majorHAnsi" w:cs="Times New Roman"/>
          <w:sz w:val="22"/>
          <w:szCs w:val="22"/>
          <w:lang w:val="en-US"/>
        </w:rPr>
        <w:t xml:space="preserve"> 11</w:t>
      </w:r>
      <w:proofErr w:type="gramStart"/>
      <w:r>
        <w:rPr>
          <w:rFonts w:asciiTheme="majorHAnsi" w:eastAsia="Times New Roman" w:hAnsiTheme="majorHAnsi" w:cs="Times New Roman"/>
          <w:sz w:val="22"/>
          <w:szCs w:val="22"/>
          <w:lang w:val="en-US"/>
        </w:rPr>
        <w:t>,77</w:t>
      </w:r>
      <w:proofErr w:type="gramEnd"/>
      <w:r>
        <w:rPr>
          <w:rFonts w:asciiTheme="majorHAnsi" w:eastAsia="Times New Roman" w:hAnsiTheme="majorHAnsi" w:cs="Times New Roman"/>
          <w:sz w:val="22"/>
          <w:szCs w:val="22"/>
          <w:lang w:val="en-US"/>
        </w:rPr>
        <w:t xml:space="preserve"> &gt; t table </w:t>
      </w:r>
      <w:r>
        <w:rPr>
          <w:rFonts w:asciiTheme="majorHAnsi" w:eastAsia="Times New Roman" w:hAnsiTheme="majorHAnsi" w:cs="Times New Roman"/>
          <w:sz w:val="22"/>
          <w:szCs w:val="22"/>
          <w:lang w:val="id-ID"/>
        </w:rPr>
        <w:t>1,7056 dengan nilai Sig. 0,000 &lt; 0,05,0 yang berarti terdapat peningkatan signifikan keterampilan gerak dasar lokomotor setelah perlakuan.</w:t>
      </w:r>
    </w:p>
    <w:p w:rsidR="00B91775" w:rsidRPr="00B91775" w:rsidRDefault="00B91775" w:rsidP="002B69A8">
      <w:pPr>
        <w:numPr>
          <w:ilvl w:val="0"/>
          <w:numId w:val="6"/>
        </w:numPr>
        <w:tabs>
          <w:tab w:val="left" w:pos="567"/>
        </w:tabs>
        <w:autoSpaceDE w:val="0"/>
        <w:autoSpaceDN w:val="0"/>
        <w:spacing w:line="360" w:lineRule="auto"/>
        <w:ind w:left="567" w:hanging="567"/>
        <w:jc w:val="both"/>
        <w:rPr>
          <w:rFonts w:asciiTheme="majorHAnsi" w:eastAsia="Times New Roman" w:hAnsiTheme="majorHAnsi" w:cs="Times New Roman"/>
          <w:sz w:val="22"/>
          <w:szCs w:val="22"/>
          <w:lang w:val="en-US"/>
        </w:rPr>
      </w:pPr>
      <w:r>
        <w:rPr>
          <w:rFonts w:asciiTheme="majorHAnsi" w:eastAsia="Times New Roman" w:hAnsiTheme="majorHAnsi" w:cs="Times New Roman"/>
          <w:sz w:val="22"/>
          <w:szCs w:val="22"/>
          <w:lang w:val="id-ID"/>
        </w:rPr>
        <w:t>Rata-rata nilai N-Gain sebesar 0,671 termasuk kategori sedang, yang menunjukan permainan tradisional Gobak Sodor dan Sondah efektif meningkaan kemampuan gerak seperti berlari, melompat dan melangkah.</w:t>
      </w:r>
    </w:p>
    <w:p w:rsidR="00B91775" w:rsidRPr="002B69A8" w:rsidRDefault="00B91775" w:rsidP="002B69A8">
      <w:pPr>
        <w:numPr>
          <w:ilvl w:val="0"/>
          <w:numId w:val="6"/>
        </w:numPr>
        <w:tabs>
          <w:tab w:val="left" w:pos="567"/>
        </w:tabs>
        <w:autoSpaceDE w:val="0"/>
        <w:autoSpaceDN w:val="0"/>
        <w:spacing w:line="360" w:lineRule="auto"/>
        <w:ind w:left="567" w:hanging="567"/>
        <w:jc w:val="both"/>
        <w:rPr>
          <w:rFonts w:asciiTheme="majorHAnsi" w:eastAsia="Times New Roman" w:hAnsiTheme="majorHAnsi" w:cs="Times New Roman"/>
          <w:sz w:val="22"/>
          <w:szCs w:val="22"/>
          <w:lang w:val="en-US"/>
        </w:rPr>
      </w:pPr>
      <w:r>
        <w:rPr>
          <w:rFonts w:asciiTheme="majorHAnsi" w:eastAsia="Times New Roman" w:hAnsiTheme="majorHAnsi" w:cs="Times New Roman"/>
          <w:sz w:val="22"/>
          <w:szCs w:val="22"/>
          <w:lang w:val="id-ID"/>
        </w:rPr>
        <w:t>Selain meningkatkan keterampilan fisik, permainan tradisionak Gobak Sodor dan Sondah bermanfaat dalam mengembangkan keterampilan sosial pada anak seperti kerja sama, sportivitas, dan disiplin.</w:t>
      </w:r>
    </w:p>
    <w:bookmarkEnd w:id="0"/>
    <w:p w:rsidR="00E04668" w:rsidRPr="00647F5E" w:rsidRDefault="00E04668">
      <w:pPr>
        <w:spacing w:line="276" w:lineRule="auto"/>
        <w:jc w:val="both"/>
        <w:rPr>
          <w:rFonts w:asciiTheme="majorHAnsi" w:eastAsia="Cambria" w:hAnsiTheme="majorHAnsi" w:cs="Cambria"/>
          <w:b/>
          <w:sz w:val="22"/>
          <w:szCs w:val="22"/>
        </w:rPr>
      </w:pPr>
    </w:p>
    <w:p w:rsidR="00EE497B" w:rsidRDefault="009831C1">
      <w:pPr>
        <w:spacing w:line="276" w:lineRule="auto"/>
        <w:jc w:val="both"/>
        <w:rPr>
          <w:rFonts w:ascii="Cambria" w:eastAsia="Cambria" w:hAnsi="Cambria" w:cs="Cambria"/>
          <w:b/>
          <w:sz w:val="22"/>
          <w:szCs w:val="22"/>
        </w:rPr>
      </w:pPr>
      <w:r>
        <w:rPr>
          <w:rFonts w:ascii="Cambria" w:eastAsia="Cambria" w:hAnsi="Cambria" w:cs="Cambria"/>
          <w:b/>
          <w:sz w:val="22"/>
          <w:szCs w:val="22"/>
        </w:rPr>
        <w:t>DA</w:t>
      </w:r>
      <w:r w:rsidR="00713F23">
        <w:rPr>
          <w:rFonts w:ascii="Cambria" w:eastAsia="Cambria" w:hAnsi="Cambria" w:cs="Cambria"/>
          <w:b/>
          <w:sz w:val="22"/>
          <w:szCs w:val="22"/>
        </w:rPr>
        <w:t xml:space="preserve">FTAR PUSTAKA </w:t>
      </w:r>
    </w:p>
    <w:p w:rsidR="00E16FE9" w:rsidRDefault="00E16FE9">
      <w:pPr>
        <w:spacing w:line="276" w:lineRule="auto"/>
        <w:jc w:val="both"/>
        <w:rPr>
          <w:rFonts w:ascii="Cambria" w:eastAsia="Cambria" w:hAnsi="Cambria" w:cs="Cambria"/>
          <w:b/>
          <w:sz w:val="22"/>
          <w:szCs w:val="22"/>
        </w:rPr>
      </w:pPr>
    </w:p>
    <w:p w:rsidR="00E16FE9" w:rsidRDefault="00E16FE9">
      <w:pPr>
        <w:spacing w:line="276" w:lineRule="auto"/>
        <w:jc w:val="both"/>
        <w:rPr>
          <w:rFonts w:ascii="Cambria" w:eastAsia="Cambria" w:hAnsi="Cambria" w:cs="Cambria"/>
          <w:sz w:val="22"/>
          <w:szCs w:val="22"/>
          <w:lang w:val="id-ID"/>
        </w:rPr>
      </w:pPr>
      <w:r>
        <w:rPr>
          <w:rFonts w:ascii="Cambria" w:eastAsia="Cambria" w:hAnsi="Cambria" w:cs="Cambria"/>
          <w:sz w:val="22"/>
          <w:szCs w:val="22"/>
          <w:lang w:val="id-ID"/>
        </w:rPr>
        <w:t xml:space="preserve">Gallahue, D.L., &amp; Ozmun, J. C (2006). </w:t>
      </w:r>
      <w:r w:rsidRPr="00E16FE9">
        <w:rPr>
          <w:rFonts w:ascii="Cambria" w:eastAsia="Cambria" w:hAnsi="Cambria" w:cs="Cambria"/>
          <w:i/>
          <w:sz w:val="22"/>
          <w:szCs w:val="22"/>
          <w:lang w:val="id-ID"/>
        </w:rPr>
        <w:t>Understanding Moor Development:Infants, Children, Adolescents, Adults. New York: McGraw-Hill</w:t>
      </w:r>
      <w:r>
        <w:rPr>
          <w:rFonts w:ascii="Cambria" w:eastAsia="Cambria" w:hAnsi="Cambria" w:cs="Cambria"/>
          <w:sz w:val="22"/>
          <w:szCs w:val="22"/>
          <w:lang w:val="id-ID"/>
        </w:rPr>
        <w:t>.</w:t>
      </w:r>
    </w:p>
    <w:p w:rsidR="0061388C" w:rsidRDefault="0061388C">
      <w:pPr>
        <w:spacing w:line="276" w:lineRule="auto"/>
        <w:jc w:val="both"/>
        <w:rPr>
          <w:rFonts w:ascii="Cambria" w:eastAsia="Cambria" w:hAnsi="Cambria" w:cs="Cambria"/>
          <w:sz w:val="22"/>
          <w:szCs w:val="22"/>
          <w:lang w:val="id-ID"/>
        </w:rPr>
      </w:pPr>
    </w:p>
    <w:p w:rsidR="0061388C" w:rsidRPr="0061388C" w:rsidRDefault="0061388C" w:rsidP="0061388C">
      <w:pPr>
        <w:spacing w:line="276" w:lineRule="auto"/>
        <w:jc w:val="both"/>
        <w:rPr>
          <w:rFonts w:ascii="Cambria" w:eastAsia="Cambria" w:hAnsi="Cambria" w:cs="Cambria"/>
          <w:i/>
          <w:sz w:val="22"/>
          <w:szCs w:val="22"/>
          <w:lang w:val="id-ID"/>
        </w:rPr>
      </w:pPr>
      <w:r w:rsidRPr="0061388C">
        <w:rPr>
          <w:rFonts w:ascii="Cambria" w:eastAsia="Cambria" w:hAnsi="Cambria" w:cs="Cambria"/>
          <w:sz w:val="22"/>
          <w:szCs w:val="22"/>
          <w:lang w:val="id-ID"/>
        </w:rPr>
        <w:t xml:space="preserve">Hardy, L.,Reiten-Reynolds, T., Espinel,P., Zask, A., &amp; Okely, A. D. (2012). </w:t>
      </w:r>
      <w:r w:rsidRPr="0061388C">
        <w:rPr>
          <w:rFonts w:ascii="Cambria" w:eastAsia="Cambria" w:hAnsi="Cambria" w:cs="Cambria"/>
          <w:i/>
          <w:sz w:val="22"/>
          <w:szCs w:val="22"/>
          <w:lang w:val="id-ID"/>
        </w:rPr>
        <w:t>Prevalence and correlates of low fundamental moveent skill competency in children. Pediatrics.</w:t>
      </w:r>
    </w:p>
    <w:p w:rsidR="0061388C" w:rsidRPr="0061388C" w:rsidRDefault="0061388C" w:rsidP="0061388C">
      <w:pPr>
        <w:spacing w:line="276" w:lineRule="auto"/>
        <w:jc w:val="both"/>
        <w:rPr>
          <w:rFonts w:ascii="Cambria" w:eastAsia="Cambria" w:hAnsi="Cambria" w:cs="Cambria"/>
          <w:i/>
          <w:sz w:val="22"/>
          <w:szCs w:val="22"/>
          <w:lang w:val="id-ID"/>
        </w:rPr>
      </w:pPr>
    </w:p>
    <w:p w:rsidR="0061388C" w:rsidRPr="00E16FE9" w:rsidRDefault="0061388C" w:rsidP="0061388C">
      <w:pPr>
        <w:spacing w:line="276" w:lineRule="auto"/>
        <w:jc w:val="both"/>
        <w:rPr>
          <w:rFonts w:ascii="Cambria" w:eastAsia="Cambria" w:hAnsi="Cambria" w:cs="Cambria"/>
          <w:sz w:val="22"/>
          <w:szCs w:val="22"/>
          <w:lang w:val="id-ID"/>
        </w:rPr>
      </w:pPr>
      <w:r w:rsidRPr="0061388C">
        <w:rPr>
          <w:rFonts w:ascii="Cambria" w:eastAsia="Cambria" w:hAnsi="Cambria" w:cs="Cambria"/>
          <w:sz w:val="22"/>
          <w:szCs w:val="22"/>
          <w:lang w:val="id-ID"/>
        </w:rPr>
        <w:t xml:space="preserve">Han, P., Ma, S., et al. (2022). </w:t>
      </w:r>
      <w:r w:rsidRPr="0061388C">
        <w:rPr>
          <w:rFonts w:ascii="Cambria" w:eastAsia="Cambria" w:hAnsi="Cambria" w:cs="Cambria"/>
          <w:i/>
          <w:sz w:val="22"/>
          <w:szCs w:val="22"/>
          <w:lang w:val="id-ID"/>
        </w:rPr>
        <w:t>The association between fundamental motor skills and executive function in preschool children : A structural equation modeling approach. Frontiers in Psychology, 13, 978994.</w:t>
      </w:r>
    </w:p>
    <w:p w:rsidR="00E16FE9" w:rsidRDefault="00E16FE9" w:rsidP="00647F5E">
      <w:pPr>
        <w:autoSpaceDE w:val="0"/>
        <w:autoSpaceDN w:val="0"/>
        <w:ind w:left="1134" w:hanging="1134"/>
        <w:jc w:val="both"/>
        <w:rPr>
          <w:rFonts w:asciiTheme="majorHAnsi" w:eastAsia="Times New Roman" w:hAnsiTheme="majorHAnsi" w:cs="Times New Roman"/>
          <w:sz w:val="22"/>
          <w:szCs w:val="22"/>
          <w:lang w:val="en-US"/>
        </w:rPr>
      </w:pPr>
    </w:p>
    <w:p w:rsidR="00B9069F" w:rsidRDefault="00E16FE9" w:rsidP="00647F5E">
      <w:pPr>
        <w:autoSpaceDE w:val="0"/>
        <w:autoSpaceDN w:val="0"/>
        <w:ind w:left="1134" w:hanging="1134"/>
        <w:jc w:val="both"/>
        <w:rPr>
          <w:rFonts w:asciiTheme="majorHAnsi" w:eastAsia="Times New Roman" w:hAnsiTheme="majorHAnsi" w:cs="Times New Roman"/>
          <w:sz w:val="22"/>
          <w:szCs w:val="22"/>
          <w:lang w:val="id-ID"/>
        </w:rPr>
      </w:pPr>
      <w:r>
        <w:rPr>
          <w:rFonts w:asciiTheme="majorHAnsi" w:eastAsia="Times New Roman" w:hAnsiTheme="majorHAnsi" w:cs="Times New Roman"/>
          <w:sz w:val="22"/>
          <w:szCs w:val="22"/>
          <w:lang w:val="id-ID"/>
        </w:rPr>
        <w:t xml:space="preserve">Nurhasan. (2013). Tes dan Pengukuran dalam Pendidikan Jasmani. Bandung: Universitas </w:t>
      </w:r>
      <w:r w:rsidR="007D1737">
        <w:rPr>
          <w:rFonts w:asciiTheme="majorHAnsi" w:eastAsia="Times New Roman" w:hAnsiTheme="majorHAnsi" w:cs="Times New Roman"/>
          <w:sz w:val="22"/>
          <w:szCs w:val="22"/>
          <w:lang w:val="id-ID"/>
        </w:rPr>
        <w:t xml:space="preserve"> </w:t>
      </w:r>
      <w:r>
        <w:rPr>
          <w:rFonts w:asciiTheme="majorHAnsi" w:eastAsia="Times New Roman" w:hAnsiTheme="majorHAnsi" w:cs="Times New Roman"/>
          <w:sz w:val="22"/>
          <w:szCs w:val="22"/>
          <w:lang w:val="id-ID"/>
        </w:rPr>
        <w:t>Pendidikan Indonesi Press.</w:t>
      </w:r>
    </w:p>
    <w:p w:rsidR="00E16FE9" w:rsidRDefault="00E16FE9" w:rsidP="00647F5E">
      <w:pPr>
        <w:autoSpaceDE w:val="0"/>
        <w:autoSpaceDN w:val="0"/>
        <w:ind w:left="1134" w:hanging="1134"/>
        <w:jc w:val="both"/>
        <w:rPr>
          <w:rFonts w:asciiTheme="majorHAnsi" w:eastAsia="Times New Roman" w:hAnsiTheme="majorHAnsi" w:cs="Times New Roman"/>
          <w:sz w:val="22"/>
          <w:szCs w:val="22"/>
          <w:lang w:val="id-ID"/>
        </w:rPr>
      </w:pPr>
    </w:p>
    <w:p w:rsidR="00E16FE9" w:rsidRDefault="00E16FE9" w:rsidP="00647F5E">
      <w:pPr>
        <w:autoSpaceDE w:val="0"/>
        <w:autoSpaceDN w:val="0"/>
        <w:ind w:left="1134" w:hanging="1134"/>
        <w:jc w:val="both"/>
        <w:rPr>
          <w:rFonts w:asciiTheme="majorHAnsi" w:eastAsia="Times New Roman" w:hAnsiTheme="majorHAnsi" w:cs="Times New Roman"/>
          <w:sz w:val="22"/>
          <w:szCs w:val="22"/>
          <w:lang w:val="id-ID"/>
        </w:rPr>
      </w:pPr>
      <w:r>
        <w:rPr>
          <w:rFonts w:asciiTheme="majorHAnsi" w:eastAsia="Times New Roman" w:hAnsiTheme="majorHAnsi" w:cs="Times New Roman"/>
          <w:sz w:val="22"/>
          <w:szCs w:val="22"/>
          <w:lang w:val="id-ID"/>
        </w:rPr>
        <w:t>Sugiyono. (2019). Metode Penelitian Kuantitatif, Kualitatif, dan R&amp;D. Bandung:Alfabeta.</w:t>
      </w:r>
    </w:p>
    <w:p w:rsidR="00E16FE9" w:rsidRPr="00713F23" w:rsidRDefault="00E16FE9" w:rsidP="00647F5E">
      <w:pPr>
        <w:autoSpaceDE w:val="0"/>
        <w:autoSpaceDN w:val="0"/>
        <w:ind w:left="1134" w:hanging="1134"/>
        <w:jc w:val="both"/>
        <w:rPr>
          <w:rFonts w:ascii="Times New Roman" w:eastAsia="Times New Roman" w:hAnsi="Times New Roman" w:cs="Times New Roman"/>
          <w:i/>
          <w:szCs w:val="22"/>
          <w:lang w:val="en-US"/>
        </w:rPr>
      </w:pPr>
    </w:p>
    <w:p w:rsidR="00B9069F" w:rsidRDefault="00E16FE9" w:rsidP="00647F5E">
      <w:pPr>
        <w:autoSpaceDE w:val="0"/>
        <w:autoSpaceDN w:val="0"/>
        <w:ind w:left="1134" w:hanging="1134"/>
        <w:jc w:val="both"/>
        <w:rPr>
          <w:rFonts w:ascii="Times New Roman" w:eastAsia="Times New Roman" w:hAnsi="Times New Roman" w:cs="Times New Roman"/>
          <w:szCs w:val="22"/>
          <w:lang w:val="id-ID"/>
        </w:rPr>
      </w:pPr>
      <w:r>
        <w:rPr>
          <w:rFonts w:ascii="Times New Roman" w:eastAsia="Times New Roman" w:hAnsi="Times New Roman" w:cs="Times New Roman"/>
          <w:szCs w:val="22"/>
          <w:lang w:val="id-ID"/>
        </w:rPr>
        <w:t>Tjahjaningsih, W., et al. (2022). Pengaruh Permainan Tr</w:t>
      </w:r>
      <w:r w:rsidR="007D1737">
        <w:rPr>
          <w:rFonts w:ascii="Times New Roman" w:eastAsia="Times New Roman" w:hAnsi="Times New Roman" w:cs="Times New Roman"/>
          <w:szCs w:val="22"/>
          <w:lang w:val="id-ID"/>
        </w:rPr>
        <w:t xml:space="preserve">adisional terhadap Keterampilan </w:t>
      </w:r>
      <w:r>
        <w:rPr>
          <w:rFonts w:ascii="Times New Roman" w:eastAsia="Times New Roman" w:hAnsi="Times New Roman" w:cs="Times New Roman"/>
          <w:szCs w:val="22"/>
          <w:lang w:val="id-ID"/>
        </w:rPr>
        <w:t>Motorik Anak. Surabaya: Unesa Press</w:t>
      </w:r>
    </w:p>
    <w:p w:rsidR="00C43A1F" w:rsidRDefault="00C43A1F" w:rsidP="00647F5E">
      <w:pPr>
        <w:autoSpaceDE w:val="0"/>
        <w:autoSpaceDN w:val="0"/>
        <w:ind w:left="1134" w:hanging="1134"/>
        <w:jc w:val="both"/>
        <w:rPr>
          <w:rFonts w:ascii="Times New Roman" w:eastAsia="Times New Roman" w:hAnsi="Times New Roman" w:cs="Times New Roman"/>
          <w:szCs w:val="22"/>
          <w:lang w:val="id-ID"/>
        </w:rPr>
      </w:pPr>
      <w:bookmarkStart w:id="1" w:name="_GoBack"/>
      <w:bookmarkEnd w:id="1"/>
    </w:p>
    <w:p w:rsidR="00E16FE9" w:rsidRPr="00E16FE9" w:rsidRDefault="00E16FE9" w:rsidP="00647F5E">
      <w:pPr>
        <w:autoSpaceDE w:val="0"/>
        <w:autoSpaceDN w:val="0"/>
        <w:ind w:left="1134" w:hanging="1134"/>
        <w:jc w:val="both"/>
        <w:rPr>
          <w:rFonts w:ascii="Times New Roman" w:eastAsia="Times New Roman" w:hAnsi="Times New Roman" w:cs="Times New Roman"/>
          <w:szCs w:val="22"/>
          <w:lang w:val="id-ID"/>
        </w:rPr>
      </w:pPr>
      <w:r>
        <w:rPr>
          <w:rFonts w:ascii="Times New Roman" w:eastAsia="Times New Roman" w:hAnsi="Times New Roman" w:cs="Times New Roman"/>
          <w:szCs w:val="22"/>
          <w:lang w:val="id-ID"/>
        </w:rPr>
        <w:t>Departemen Pendidikan Nasional. (2008). Permainan Tradisional Indonesia. Jakarta :Depdiknas.</w:t>
      </w: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Default="00E16FE9" w:rsidP="00647F5E">
      <w:pPr>
        <w:autoSpaceDE w:val="0"/>
        <w:autoSpaceDN w:val="0"/>
        <w:ind w:left="1134" w:hanging="1134"/>
        <w:jc w:val="both"/>
        <w:rPr>
          <w:rFonts w:ascii="Times New Roman" w:eastAsia="Times New Roman" w:hAnsi="Times New Roman" w:cs="Times New Roman"/>
          <w:szCs w:val="22"/>
          <w:lang w:val="en-US"/>
        </w:rPr>
      </w:pPr>
      <w:r w:rsidRPr="00713F23">
        <w:rPr>
          <w:i/>
          <w:noProof/>
          <w:lang w:val="id-ID" w:eastAsia="id-ID"/>
        </w:rPr>
        <w:drawing>
          <wp:anchor distT="0" distB="0" distL="0" distR="0" simplePos="0" relativeHeight="251659264" behindDoc="1" locked="0" layoutInCell="1" hidden="0" allowOverlap="1">
            <wp:simplePos x="0" y="0"/>
            <wp:positionH relativeFrom="column">
              <wp:posOffset>3678555</wp:posOffset>
            </wp:positionH>
            <wp:positionV relativeFrom="paragraph">
              <wp:posOffset>12065</wp:posOffset>
            </wp:positionV>
            <wp:extent cx="2171700" cy="1143000"/>
            <wp:effectExtent l="0" t="0" r="0" b="0"/>
            <wp:wrapNone/>
            <wp:docPr id="7763767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71700" cy="1143000"/>
                    </a:xfrm>
                    <a:prstGeom prst="rect">
                      <a:avLst/>
                    </a:prstGeom>
                    <a:ln/>
                  </pic:spPr>
                </pic:pic>
              </a:graphicData>
            </a:graphic>
            <wp14:sizeRelH relativeFrom="margin">
              <wp14:pctWidth>0</wp14:pctWidth>
            </wp14:sizeRelH>
            <wp14:sizeRelV relativeFrom="margin">
              <wp14:pctHeight>0</wp14:pctHeight>
            </wp14:sizeRelV>
          </wp:anchor>
        </w:drawing>
      </w: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Default="00B9069F" w:rsidP="00647F5E">
      <w:pPr>
        <w:autoSpaceDE w:val="0"/>
        <w:autoSpaceDN w:val="0"/>
        <w:ind w:left="1134" w:hanging="1134"/>
        <w:jc w:val="both"/>
        <w:rPr>
          <w:rFonts w:ascii="Times New Roman" w:eastAsia="Times New Roman" w:hAnsi="Times New Roman" w:cs="Times New Roman"/>
          <w:szCs w:val="22"/>
          <w:lang w:val="en-US"/>
        </w:rPr>
      </w:pPr>
    </w:p>
    <w:p w:rsidR="00B9069F" w:rsidRPr="00647F5E" w:rsidRDefault="00B9069F" w:rsidP="00647F5E">
      <w:pPr>
        <w:autoSpaceDE w:val="0"/>
        <w:autoSpaceDN w:val="0"/>
        <w:ind w:left="1134" w:hanging="1134"/>
        <w:jc w:val="both"/>
        <w:rPr>
          <w:rFonts w:ascii="Times New Roman" w:eastAsia="Times New Roman" w:hAnsi="Times New Roman" w:cs="Times New Roman"/>
          <w:szCs w:val="22"/>
          <w:lang w:val="en-US"/>
        </w:rPr>
      </w:pPr>
    </w:p>
    <w:p w:rsidR="00647F5E" w:rsidRPr="00647F5E" w:rsidRDefault="00647F5E" w:rsidP="00647F5E">
      <w:pPr>
        <w:autoSpaceDE w:val="0"/>
        <w:autoSpaceDN w:val="0"/>
        <w:jc w:val="both"/>
        <w:rPr>
          <w:rFonts w:ascii="Times New Roman" w:eastAsia="Times New Roman" w:hAnsi="Times New Roman" w:cs="Times New Roman"/>
          <w:szCs w:val="22"/>
          <w:lang w:val="en-US"/>
        </w:rPr>
      </w:pPr>
    </w:p>
    <w:p w:rsidR="00EE497B" w:rsidRDefault="00EE497B">
      <w:pPr>
        <w:spacing w:line="276" w:lineRule="auto"/>
        <w:jc w:val="both"/>
        <w:rPr>
          <w:rFonts w:ascii="Cambria" w:eastAsia="Cambria" w:hAnsi="Cambria" w:cs="Cambria"/>
          <w:color w:val="222222"/>
          <w:sz w:val="22"/>
          <w:szCs w:val="22"/>
          <w:highlight w:val="white"/>
        </w:rPr>
      </w:pPr>
    </w:p>
    <w:sectPr w:rsidR="00EE497B">
      <w:headerReference w:type="default" r:id="rId9"/>
      <w:footerReference w:type="default" r:id="rId10"/>
      <w:headerReference w:type="first" r:id="rId11"/>
      <w:footerReference w:type="first" r:id="rId12"/>
      <w:pgSz w:w="11906" w:h="16838"/>
      <w:pgMar w:top="1701" w:right="1701" w:bottom="1701" w:left="1701" w:header="454" w:footer="85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7F6" w:rsidRDefault="005A47F6">
      <w:r>
        <w:separator/>
      </w:r>
    </w:p>
  </w:endnote>
  <w:endnote w:type="continuationSeparator" w:id="0">
    <w:p w:rsidR="005A47F6" w:rsidRDefault="005A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7B" w:rsidRDefault="00EE497B">
    <w:pPr>
      <w:pBdr>
        <w:top w:val="nil"/>
        <w:left w:val="nil"/>
        <w:bottom w:val="nil"/>
        <w:right w:val="nil"/>
        <w:between w:val="nil"/>
      </w:pBdr>
      <w:tabs>
        <w:tab w:val="center" w:pos="4680"/>
        <w:tab w:val="right" w:pos="9360"/>
      </w:tabs>
      <w:jc w:val="right"/>
      <w:rPr>
        <w:color w:val="000000"/>
      </w:rPr>
    </w:pPr>
  </w:p>
  <w:p w:rsidR="00EE497B" w:rsidRDefault="009831C1">
    <w:pPr>
      <w:pBdr>
        <w:top w:val="single" w:sz="4" w:space="1" w:color="D9D9D9"/>
        <w:left w:val="nil"/>
        <w:bottom w:val="nil"/>
        <w:right w:val="nil"/>
        <w:between w:val="nil"/>
      </w:pBdr>
      <w:tabs>
        <w:tab w:val="center" w:pos="4680"/>
        <w:tab w:val="right" w:pos="9360"/>
      </w:tabs>
      <w:rPr>
        <w:b/>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C43A1F">
      <w:rPr>
        <w:rFonts w:ascii="Cambria" w:eastAsia="Cambria" w:hAnsi="Cambria" w:cs="Cambria"/>
        <w:noProof/>
        <w:color w:val="000000"/>
      </w:rPr>
      <w:t>5</w:t>
    </w:r>
    <w:r>
      <w:rPr>
        <w:rFonts w:ascii="Cambria" w:eastAsia="Cambria" w:hAnsi="Cambria" w:cs="Cambria"/>
        <w:color w:val="000000"/>
      </w:rPr>
      <w:fldChar w:fldCharType="end"/>
    </w:r>
    <w:r>
      <w:rPr>
        <w:rFonts w:ascii="Cambria" w:eastAsia="Cambria" w:hAnsi="Cambria" w:cs="Cambria"/>
        <w:color w:val="000000"/>
      </w:rPr>
      <w:t>2</w:t>
    </w:r>
    <w:r>
      <w:rPr>
        <w:b/>
        <w:color w:val="000000"/>
      </w:rPr>
      <w:t xml:space="preserve"> </w:t>
    </w:r>
    <w:r>
      <w:rPr>
        <w:b/>
        <w:color w:val="000000"/>
      </w:rPr>
      <w:t xml:space="preserve">| </w:t>
    </w:r>
    <w:r>
      <w:rPr>
        <w:noProof/>
        <w:lang w:val="id-ID" w:eastAsia="id-ID"/>
      </w:rPr>
      <mc:AlternateContent>
        <mc:Choice Requires="wps">
          <w:drawing>
            <wp:anchor distT="0" distB="0" distL="0" distR="0" simplePos="0" relativeHeight="251661312" behindDoc="1" locked="0" layoutInCell="1" hidden="0" allowOverlap="1">
              <wp:simplePos x="0" y="0"/>
              <wp:positionH relativeFrom="column">
                <wp:posOffset>215900</wp:posOffset>
              </wp:positionH>
              <wp:positionV relativeFrom="paragraph">
                <wp:posOffset>-25399</wp:posOffset>
              </wp:positionV>
              <wp:extent cx="5334000" cy="317500"/>
              <wp:effectExtent l="0" t="0" r="0" b="0"/>
              <wp:wrapNone/>
              <wp:docPr id="776376753" name="Rectangle 776376753"/>
              <wp:cNvGraphicFramePr/>
              <a:graphic xmlns:a="http://schemas.openxmlformats.org/drawingml/2006/main">
                <a:graphicData uri="http://schemas.microsoft.com/office/word/2010/wordprocessingShape">
                  <wps:wsp>
                    <wps:cNvSpPr/>
                    <wps:spPr>
                      <a:xfrm>
                        <a:off x="2698050" y="3640300"/>
                        <a:ext cx="5295900" cy="279400"/>
                      </a:xfrm>
                      <a:prstGeom prst="rect">
                        <a:avLst/>
                      </a:prstGeom>
                      <a:solidFill>
                        <a:schemeClr val="accent4"/>
                      </a:solidFill>
                      <a:ln w="38100" cap="flat" cmpd="sng">
                        <a:solidFill>
                          <a:srgbClr val="F2F2F2"/>
                        </a:solidFill>
                        <a:prstDash val="solid"/>
                        <a:miter lim="800000"/>
                        <a:headEnd type="none" w="sm" len="sm"/>
                        <a:tailEnd type="none" w="sm" len="sm"/>
                      </a:ln>
                      <a:effectLst>
                        <a:outerShdw dist="28398" dir="3806097" algn="ctr" rotWithShape="0">
                          <a:srgbClr val="3E3151">
                            <a:alpha val="49803"/>
                          </a:srgbClr>
                        </a:outerShdw>
                      </a:effectLst>
                    </wps:spPr>
                    <wps:txbx>
                      <w:txbxContent>
                        <w:p w:rsidR="00EE497B" w:rsidRDefault="009831C1">
                          <w:pPr>
                            <w:jc w:val="right"/>
                            <w:textDirection w:val="btLr"/>
                          </w:pPr>
                          <w:r>
                            <w:rPr>
                              <w:rFonts w:ascii="Cambria" w:eastAsia="Cambria" w:hAnsi="Cambria" w:cs="Cambria"/>
                              <w:color w:val="000000"/>
                              <w:sz w:val="20"/>
                            </w:rPr>
                            <w:t xml:space="preserve">ISSN: 2798-4028 (Print), ISSN: 2798-4036 (Online) </w:t>
                          </w:r>
                        </w:p>
                        <w:p w:rsidR="00EE497B" w:rsidRDefault="00EE497B">
                          <w:pPr>
                            <w:textDirection w:val="btLr"/>
                          </w:pPr>
                        </w:p>
                      </w:txbxContent>
                    </wps:txbx>
                    <wps:bodyPr spcFirstLastPara="1" wrap="square" lIns="91425" tIns="45700" rIns="91425" bIns="45700" anchor="t" anchorCtr="0">
                      <a:noAutofit/>
                    </wps:bodyPr>
                  </wps:wsp>
                </a:graphicData>
              </a:graphic>
            </wp:anchor>
          </w:drawing>
        </mc:Choice>
        <mc:Fallback>
          <w:pict>
            <v:rect id="Rectangle 776376753" o:spid="_x0000_s1026" style="position:absolute;margin-left:17pt;margin-top:-2pt;width:420pt;height: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EImQIAACwFAAAOAAAAZHJzL2Uyb0RvYy54bWysVG1r2zAQ/j7YfxD6vvotTuJQp4y2GYOy&#10;lXVjny+ybAtkSZOUOPn3O8lpmm6DwVgCsk463z333D2+vjkMkuy5dUKrmmZXKSVcMd0I1dX029fN&#10;uyUlzoNqQGrFa3rkjt6s3765Hs2K57rXsuGWYBDlVqOpae+9WSWJYz0fwF1pwxVettoO4NG0XdJY&#10;GDH6IJM8TefJqG1jrGbcOTy9my7pOsZvW87857Z13BNZU8Tm42rjug1rsr6GVWfB9IKdYMA/oBhA&#10;KEx6DnUHHsjOit9CDYJZ7XTrr5geEt22gvFYA1aTpb9U89SD4bEWJMeZM03u/4Vln/aPloimpovF&#10;vFjMF2VBiYIBW/UFyQPVSU5erpCu0bgVvvVkHu3JcrgNtR9aO4QnVkUONc3n1TItkfRjTYv5LC3S&#10;E9384AlDhzKvygoPCUOPfFHNJofkJZKxzn/geiBhU1OLiCLLsH9wHrOj67NLSOy0FM1GSBmNMEL8&#10;VlqyB2w+MMaVn4WG41uvPKUiI0JcZhEL4BS2EjzCGgzy4lQXc756xdluew69ycP/T5EDuDtw/QQh&#10;RpgmbhAex16KoabLNPym455Dc68a4o8GG6BQMTRAcwMlkqO+cIP4YeVByL/7YZ1SBXcehYCUBUPv&#10;MPVT34ykEYHUfFlUKNJGoCqKZTpPqwUlIDtMx7ylxGr/Xfg+zmJQTOT2svzivsjKbOqLND1Mxc6w&#10;+cUzJ5N7ZP6cPloXyJIwWNMohZ0/bA+n+drq5ohD6gzbCCT0AZx/BIsyzZAdlC7y8mMHFrmSHxVq&#10;o8pmeYlaj8asXIS22sub7eUNKNZrrB0bPm1vffw+hDqVfr/zuhVx1gKqCQpCDwZKMhZx+nwEzV/a&#10;0evlI7f+CQAA//8DAFBLAwQUAAYACAAAACEAaEsxstwAAAAIAQAADwAAAGRycy9kb3ducmV2Lnht&#10;bEyPQU/DMAyF70j8h8hIXNCWAtPYuroTIMERqR3cs8ZrOhqnatKt+/ekp3Gyrff0/L1sO9pWnKj3&#10;jWOEx3kCgrhyuuEa4Xv3MVuB8EGxVq1jQriQh21+e5OpVLszF3QqQy1iCPtUIZgQulRKXxmyys9d&#10;Rxy1g+utCvHsa6l7dY7htpVPSbKUVjUcPxjV0buh6rccLMJAhensUBy/Pi/rdRke3n52xwLx/m58&#10;3YAINIarGSb8iA55ZNq7gbUXLcLzIlYJCLNpRn31Mi17hMUyAZln8n+B/A8AAP//AwBQSwECLQAU&#10;AAYACAAAACEAtoM4kv4AAADhAQAAEwAAAAAAAAAAAAAAAAAAAAAAW0NvbnRlbnRfVHlwZXNdLnht&#10;bFBLAQItABQABgAIAAAAIQA4/SH/1gAAAJQBAAALAAAAAAAAAAAAAAAAAC8BAABfcmVscy8ucmVs&#10;c1BLAQItABQABgAIAAAAIQDzCCEImQIAACwFAAAOAAAAAAAAAAAAAAAAAC4CAABkcnMvZTJvRG9j&#10;LnhtbFBLAQItABQABgAIAAAAIQBoSzGy3AAAAAgBAAAPAAAAAAAAAAAAAAAAAPMEAABkcnMvZG93&#10;bnJldi54bWxQSwUGAAAAAAQABADzAAAA/AUAAAAA&#10;" fillcolor="#8064a2 [3207]" strokecolor="#f2f2f2" strokeweight="3pt">
              <v:stroke startarrowwidth="narrow" startarrowlength="short" endarrowwidth="narrow" endarrowlength="short"/>
              <v:shadow on="t" color="#3e3151" opacity="32638f" offset="1pt"/>
              <v:textbox inset="2.53958mm,1.2694mm,2.53958mm,1.2694mm">
                <w:txbxContent>
                  <w:p w:rsidR="00EE497B" w:rsidRDefault="009831C1">
                    <w:pPr>
                      <w:jc w:val="right"/>
                      <w:textDirection w:val="btLr"/>
                    </w:pPr>
                    <w:r>
                      <w:rPr>
                        <w:rFonts w:ascii="Cambria" w:eastAsia="Cambria" w:hAnsi="Cambria" w:cs="Cambria"/>
                        <w:color w:val="000000"/>
                        <w:sz w:val="20"/>
                      </w:rPr>
                      <w:t xml:space="preserve">ISSN: 2798-4028 (Print), ISSN: 2798-4036 (Online) </w:t>
                    </w:r>
                  </w:p>
                  <w:p w:rsidR="00EE497B" w:rsidRDefault="00EE497B">
                    <w:pP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7B" w:rsidRDefault="009831C1">
    <w:pPr>
      <w:pBdr>
        <w:top w:val="single" w:sz="4" w:space="1" w:color="D9D9D9"/>
        <w:left w:val="nil"/>
        <w:bottom w:val="nil"/>
        <w:right w:val="nil"/>
        <w:between w:val="nil"/>
      </w:pBdr>
      <w:tabs>
        <w:tab w:val="center" w:pos="4680"/>
        <w:tab w:val="right" w:pos="9360"/>
      </w:tabs>
      <w:rPr>
        <w:b/>
        <w:color w:val="000000"/>
      </w:rPr>
    </w:pPr>
    <w:r>
      <w:rPr>
        <w:color w:val="000000"/>
      </w:rPr>
      <w:fldChar w:fldCharType="begin"/>
    </w:r>
    <w:r>
      <w:rPr>
        <w:color w:val="000000"/>
      </w:rPr>
      <w:instrText>PAGE</w:instrText>
    </w:r>
    <w:r>
      <w:rPr>
        <w:color w:val="000000"/>
      </w:rPr>
      <w:fldChar w:fldCharType="separate"/>
    </w:r>
    <w:r w:rsidR="00C43A1F">
      <w:rPr>
        <w:noProof/>
        <w:color w:val="000000"/>
      </w:rPr>
      <w:t>1</w:t>
    </w:r>
    <w:r>
      <w:rPr>
        <w:color w:val="000000"/>
      </w:rPr>
      <w:fldChar w:fldCharType="end"/>
    </w:r>
    <w:r>
      <w:rPr>
        <w:b/>
        <w:color w:val="000000"/>
      </w:rPr>
      <w:t xml:space="preserve"> | </w:t>
    </w:r>
    <w:r>
      <w:rPr>
        <w:noProof/>
        <w:lang w:val="id-ID" w:eastAsia="id-ID"/>
      </w:rPr>
      <mc:AlternateContent>
        <mc:Choice Requires="wps">
          <w:drawing>
            <wp:anchor distT="0" distB="0" distL="0" distR="0" simplePos="0" relativeHeight="251662336" behindDoc="1" locked="0" layoutInCell="1" hidden="0" allowOverlap="1">
              <wp:simplePos x="0" y="0"/>
              <wp:positionH relativeFrom="column">
                <wp:posOffset>228600</wp:posOffset>
              </wp:positionH>
              <wp:positionV relativeFrom="paragraph">
                <wp:posOffset>-25399</wp:posOffset>
              </wp:positionV>
              <wp:extent cx="5177790" cy="308610"/>
              <wp:effectExtent l="0" t="0" r="0" b="0"/>
              <wp:wrapNone/>
              <wp:docPr id="776376754" name="Rectangle 776376754"/>
              <wp:cNvGraphicFramePr/>
              <a:graphic xmlns:a="http://schemas.openxmlformats.org/drawingml/2006/main">
                <a:graphicData uri="http://schemas.microsoft.com/office/word/2010/wordprocessingShape">
                  <wps:wsp>
                    <wps:cNvSpPr/>
                    <wps:spPr>
                      <a:xfrm>
                        <a:off x="2776155" y="3644745"/>
                        <a:ext cx="5139690" cy="270510"/>
                      </a:xfrm>
                      <a:prstGeom prst="rect">
                        <a:avLst/>
                      </a:prstGeom>
                      <a:solidFill>
                        <a:schemeClr val="accent4"/>
                      </a:solidFill>
                      <a:ln w="38100" cap="flat" cmpd="sng">
                        <a:solidFill>
                          <a:srgbClr val="F2F2F2"/>
                        </a:solidFill>
                        <a:prstDash val="solid"/>
                        <a:miter lim="800000"/>
                        <a:headEnd type="none" w="sm" len="sm"/>
                        <a:tailEnd type="none" w="sm" len="sm"/>
                      </a:ln>
                      <a:effectLst>
                        <a:outerShdw dist="28398" dir="3806097" algn="ctr" rotWithShape="0">
                          <a:srgbClr val="3E3151">
                            <a:alpha val="49803"/>
                          </a:srgbClr>
                        </a:outerShdw>
                      </a:effectLst>
                    </wps:spPr>
                    <wps:txbx>
                      <w:txbxContent>
                        <w:p w:rsidR="00EE497B" w:rsidRDefault="009831C1">
                          <w:pPr>
                            <w:jc w:val="right"/>
                            <w:textDirection w:val="btLr"/>
                          </w:pPr>
                          <w:r>
                            <w:rPr>
                              <w:rFonts w:ascii="Cambria" w:eastAsia="Cambria" w:hAnsi="Cambria" w:cs="Cambria"/>
                              <w:color w:val="000000"/>
                              <w:sz w:val="20"/>
                            </w:rPr>
                            <w:t xml:space="preserve">ISSN: </w:t>
                          </w:r>
                          <w:r>
                            <w:rPr>
                              <w:rFonts w:ascii="Cambria" w:eastAsia="Cambria" w:hAnsi="Cambria" w:cs="Cambria"/>
                              <w:color w:val="000000"/>
                              <w:sz w:val="20"/>
                            </w:rPr>
                            <w:t xml:space="preserve">2798-4028 (Print), ISSN: 2798-4036 (Online) </w:t>
                          </w:r>
                        </w:p>
                        <w:p w:rsidR="00EE497B" w:rsidRDefault="00EE497B">
                          <w:pPr>
                            <w:textDirection w:val="btLr"/>
                          </w:pPr>
                        </w:p>
                      </w:txbxContent>
                    </wps:txbx>
                    <wps:bodyPr spcFirstLastPara="1" wrap="square" lIns="91425" tIns="45700" rIns="91425" bIns="45700" anchor="t" anchorCtr="0">
                      <a:noAutofit/>
                    </wps:bodyPr>
                  </wps:wsp>
                </a:graphicData>
              </a:graphic>
            </wp:anchor>
          </w:drawing>
        </mc:Choice>
        <mc:Fallback>
          <w:pict>
            <v:rect id="Rectangle 776376754" o:spid="_x0000_s1027" style="position:absolute;margin-left:18pt;margin-top:-2pt;width:407.7pt;height:24.3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yqnQIAADMFAAAOAAAAZHJzL2Uyb0RvYy54bWysVG1rGzEM/j7YfzD+vt57Lgm9lNE2Y1C2&#10;sm7ss+Lz5Qw+27OdXPLvJ/vaJN0Gg7EEfJItS48eSb6+OQyS7Ll1QquGZlcpJVwx3Qq1bei3r+t3&#10;c0qcB9WC1Io39MgdvVm9fXM9miXPda9lyy1BJ8otR9PQ3nuzTBLHej6Au9KGKzzstB3Ao2q3SWth&#10;RO+DTPI0nSWjtq2xmnHncPduOqSr6L/rOPOfu85xT2RDEZuPq43rJqzJ6hqWWwumF+wZBvwDigGE&#10;wqAnV3fggeys+M3VIJjVTnf+iukh0V0nGI85YDZZ+ks2Tz0YHnNBcpw50eT+n1v2af9oiWgbWtez&#10;op7VVUmJggFL9QXJA7WVnJyPkK7RuCXeejKP9llzKIbcD50dwhezIoeG5ngtqypKjg0tZmVZl9VE&#10;Nz94wtCgyorFbIFVYWiR12mVxXokZ0/GOv+B64EEoaEWEUWWYf/gPEZH0xeTENhpKdq1kDIqoYX4&#10;rbRkD1h8YIwrXwYEeOuVpVRkRIjzLA1YALuwk+BRHAzy4tQ2xnx1xdnt5uR6nYf/nzwHcHfg+glC&#10;9DBRMAiPbS/F0NB5Gn7Tds+hvVct8UeDBVA4MTRAcwMlkuN8oYD4YelByL/bYZ5SBXMeBwEpC4re&#10;Yeinvh1JKwKp+bxY4JC2AqeimKezdFFTAnKL4Zi3lFjtvwvfx14MExO5vUy/uC+yKpvqIk0PU7Ll&#10;Yp4WL5xM5pH5U/ioXSBLQmNNrRQkf9gcYl9mwUnY2ej2iL3qDFsL5PUBnH8Ei9OaIUk4wUjPjx1Y&#10;pEx+VDgii6zMsft8VMqqDtW1lyebyxNQrNdIAdZ9Em99fCZCukq/33ndidhyZyiYQVBwMmMuz69I&#10;GP1LPVqd37rVTwAAAP//AwBQSwMEFAAGAAgAAAAhAEqwUtneAAAACAEAAA8AAABkcnMvZG93bnJl&#10;di54bWxMj8FOwzAQRO9I/IO1SFxQ6xRC1IZsKkCCI1JSuLvxEqfE6yh22vTvMSd6Gq1mNfOm2M62&#10;F0cafecYYbVMQBA3TnfcInzu3hZrED4o1qp3TAhn8rAtr68KlWt34oqOdWhFDGGfKwQTwpBL6RtD&#10;VvmlG4ij9+1Gq0I8x1bqUZ1iuO3lfZJk0qqOY4NRA70aan7qySJMVJnBTtXh4/282dTh7uVrd6gQ&#10;b2/m5ycQgebw/wx/+BEdysi0dxNrL3qEhyxOCQiLNGr014+rFMQeIU0zkGUhLweUvwAAAP//AwBQ&#10;SwECLQAUAAYACAAAACEAtoM4kv4AAADhAQAAEwAAAAAAAAAAAAAAAAAAAAAAW0NvbnRlbnRfVHlw&#10;ZXNdLnhtbFBLAQItABQABgAIAAAAIQA4/SH/1gAAAJQBAAALAAAAAAAAAAAAAAAAAC8BAABfcmVs&#10;cy8ucmVsc1BLAQItABQABgAIAAAAIQAkQfyqnQIAADMFAAAOAAAAAAAAAAAAAAAAAC4CAABkcnMv&#10;ZTJvRG9jLnhtbFBLAQItABQABgAIAAAAIQBKsFLZ3gAAAAgBAAAPAAAAAAAAAAAAAAAAAPcEAABk&#10;cnMvZG93bnJldi54bWxQSwUGAAAAAAQABADzAAAAAgYAAAAA&#10;" fillcolor="#8064a2 [3207]" strokecolor="#f2f2f2" strokeweight="3pt">
              <v:stroke startarrowwidth="narrow" startarrowlength="short" endarrowwidth="narrow" endarrowlength="short"/>
              <v:shadow on="t" color="#3e3151" opacity="32638f" offset="1pt"/>
              <v:textbox inset="2.53958mm,1.2694mm,2.53958mm,1.2694mm">
                <w:txbxContent>
                  <w:p w:rsidR="00EE497B" w:rsidRDefault="009831C1">
                    <w:pPr>
                      <w:jc w:val="right"/>
                      <w:textDirection w:val="btLr"/>
                    </w:pPr>
                    <w:r>
                      <w:rPr>
                        <w:rFonts w:ascii="Cambria" w:eastAsia="Cambria" w:hAnsi="Cambria" w:cs="Cambria"/>
                        <w:color w:val="000000"/>
                        <w:sz w:val="20"/>
                      </w:rPr>
                      <w:t xml:space="preserve">ISSN: </w:t>
                    </w:r>
                    <w:r>
                      <w:rPr>
                        <w:rFonts w:ascii="Cambria" w:eastAsia="Cambria" w:hAnsi="Cambria" w:cs="Cambria"/>
                        <w:color w:val="000000"/>
                        <w:sz w:val="20"/>
                      </w:rPr>
                      <w:t xml:space="preserve">2798-4028 (Print), ISSN: 2798-4036 (Online) </w:t>
                    </w:r>
                  </w:p>
                  <w:p w:rsidR="00EE497B" w:rsidRDefault="00EE497B">
                    <w:pPr>
                      <w:textDirection w:val="btLr"/>
                    </w:pPr>
                  </w:p>
                </w:txbxContent>
              </v:textbox>
            </v:rect>
          </w:pict>
        </mc:Fallback>
      </mc:AlternateContent>
    </w:r>
  </w:p>
  <w:p w:rsidR="00EE497B" w:rsidRDefault="00EE497B">
    <w:pPr>
      <w:pBdr>
        <w:top w:val="nil"/>
        <w:left w:val="nil"/>
        <w:bottom w:val="nil"/>
        <w:right w:val="nil"/>
        <w:between w:val="nil"/>
      </w:pBdr>
      <w:tabs>
        <w:tab w:val="center" w:pos="4680"/>
        <w:tab w:val="right" w:pos="9360"/>
      </w:tabs>
      <w:jc w:val="right"/>
      <w:rPr>
        <w:rFonts w:ascii="Cambria" w:eastAsia="Cambria" w:hAnsi="Cambria" w:cs="Cambr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7F6" w:rsidRDefault="005A47F6">
      <w:r>
        <w:separator/>
      </w:r>
    </w:p>
  </w:footnote>
  <w:footnote w:type="continuationSeparator" w:id="0">
    <w:p w:rsidR="005A47F6" w:rsidRDefault="005A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7B" w:rsidRDefault="00EE497B">
    <w:pPr>
      <w:pBdr>
        <w:top w:val="nil"/>
        <w:left w:val="nil"/>
        <w:bottom w:val="nil"/>
        <w:right w:val="nil"/>
        <w:between w:val="nil"/>
      </w:pBdr>
      <w:tabs>
        <w:tab w:val="center" w:pos="4680"/>
        <w:tab w:val="right" w:pos="9360"/>
      </w:tabs>
      <w:jc w:val="right"/>
      <w:rPr>
        <w:rFonts w:ascii="Cambria" w:eastAsia="Cambria" w:hAnsi="Cambria" w:cs="Cambria"/>
        <w:b/>
      </w:rPr>
    </w:pPr>
  </w:p>
  <w:p w:rsidR="00EE497B" w:rsidRDefault="009831C1">
    <w:pPr>
      <w:pBdr>
        <w:top w:val="nil"/>
        <w:left w:val="nil"/>
        <w:bottom w:val="nil"/>
        <w:right w:val="nil"/>
        <w:between w:val="nil"/>
      </w:pBdr>
      <w:tabs>
        <w:tab w:val="center" w:pos="4680"/>
        <w:tab w:val="right" w:pos="9360"/>
      </w:tabs>
      <w:rPr>
        <w:rFonts w:ascii="Cambria" w:eastAsia="Cambria" w:hAnsi="Cambria" w:cs="Cambria"/>
        <w:b/>
        <w:color w:val="7030A0"/>
        <w:sz w:val="28"/>
        <w:szCs w:val="28"/>
      </w:rPr>
    </w:pPr>
    <w:r>
      <w:rPr>
        <w:rFonts w:ascii="Cambria" w:eastAsia="Cambria" w:hAnsi="Cambria" w:cs="Cambria"/>
        <w:b/>
        <w:color w:val="7030A0"/>
        <w:sz w:val="28"/>
        <w:szCs w:val="28"/>
      </w:rPr>
      <w:t>caXra: Jurnal Pendidikan Sekolah Dasar</w:t>
    </w:r>
  </w:p>
  <w:p w:rsidR="00EE497B" w:rsidRDefault="009831C1">
    <w:pPr>
      <w:pBdr>
        <w:top w:val="nil"/>
        <w:left w:val="nil"/>
        <w:bottom w:val="nil"/>
        <w:right w:val="nil"/>
        <w:between w:val="nil"/>
      </w:pBdr>
      <w:tabs>
        <w:tab w:val="center" w:pos="4680"/>
        <w:tab w:val="right" w:pos="9360"/>
      </w:tabs>
      <w:rPr>
        <w:rFonts w:ascii="Cambria" w:eastAsia="Cambria" w:hAnsi="Cambria" w:cs="Cambria"/>
        <w:color w:val="7030A0"/>
        <w:sz w:val="22"/>
        <w:szCs w:val="22"/>
      </w:rPr>
    </w:pPr>
    <w:r>
      <w:rPr>
        <w:rFonts w:ascii="Cambria" w:eastAsia="Cambria" w:hAnsi="Cambria" w:cs="Cambria"/>
        <w:color w:val="7030A0"/>
        <w:sz w:val="22"/>
        <w:szCs w:val="22"/>
      </w:rPr>
      <w:t>Vol. 05, No. 02, Desember, 2025, pp. xx-xx</w:t>
    </w:r>
  </w:p>
  <w:p w:rsidR="00EE497B" w:rsidRDefault="00EE497B">
    <w:pPr>
      <w:pBdr>
        <w:top w:val="nil"/>
        <w:left w:val="nil"/>
        <w:bottom w:val="nil"/>
        <w:right w:val="nil"/>
        <w:between w:val="nil"/>
      </w:pBdr>
      <w:tabs>
        <w:tab w:val="center" w:pos="4680"/>
        <w:tab w:val="right" w:pos="9360"/>
        <w:tab w:val="right" w:pos="9026"/>
      </w:tabs>
      <w:rPr>
        <w:rFonts w:ascii="Cambria" w:eastAsia="Cambria" w:hAnsi="Cambria" w:cs="Cambria"/>
        <w:sz w:val="8"/>
        <w:szCs w:val="8"/>
      </w:rPr>
    </w:pPr>
  </w:p>
  <w:p w:rsidR="00EE497B" w:rsidRDefault="009831C1">
    <w:pPr>
      <w:pBdr>
        <w:top w:val="nil"/>
        <w:left w:val="nil"/>
        <w:bottom w:val="nil"/>
        <w:right w:val="nil"/>
        <w:between w:val="nil"/>
      </w:pBdr>
      <w:tabs>
        <w:tab w:val="center" w:pos="4680"/>
        <w:tab w:val="right" w:pos="9360"/>
        <w:tab w:val="right" w:pos="9026"/>
      </w:tabs>
      <w:rPr>
        <w:rFonts w:ascii="Cambria" w:eastAsia="Cambria" w:hAnsi="Cambria" w:cs="Cambria"/>
        <w:i/>
        <w:color w:val="17365D"/>
        <w:sz w:val="20"/>
        <w:szCs w:val="20"/>
      </w:rPr>
    </w:pPr>
    <w:r>
      <w:rPr>
        <w:rFonts w:ascii="Cambria" w:eastAsia="Cambria" w:hAnsi="Cambria" w:cs="Cambria"/>
        <w:i/>
        <w:color w:val="17365D"/>
        <w:sz w:val="20"/>
        <w:szCs w:val="20"/>
      </w:rPr>
      <w:t>Last Name, Last Name, &amp; Last Name</w:t>
    </w:r>
  </w:p>
  <w:p w:rsidR="00EE497B" w:rsidRDefault="009831C1">
    <w:pPr>
      <w:pBdr>
        <w:top w:val="nil"/>
        <w:left w:val="nil"/>
        <w:bottom w:val="nil"/>
        <w:right w:val="nil"/>
        <w:between w:val="nil"/>
      </w:pBdr>
      <w:tabs>
        <w:tab w:val="center" w:pos="4680"/>
        <w:tab w:val="right" w:pos="9360"/>
        <w:tab w:val="right" w:pos="9026"/>
      </w:tabs>
      <w:rPr>
        <w:rFonts w:ascii="Cambria" w:eastAsia="Cambria" w:hAnsi="Cambria" w:cs="Cambria"/>
        <w:sz w:val="20"/>
        <w:szCs w:val="20"/>
      </w:rPr>
    </w:pPr>
    <w:r>
      <w:rPr>
        <w:rFonts w:ascii="Cambria" w:eastAsia="Cambria" w:hAnsi="Cambria" w:cs="Cambria"/>
        <w:sz w:val="20"/>
        <w:szCs w:val="20"/>
      </w:rPr>
      <w:tab/>
    </w:r>
    <w:r>
      <w:rPr>
        <w:noProof/>
        <w:lang w:val="id-ID" w:eastAsia="id-ID"/>
      </w:rPr>
      <w:drawing>
        <wp:anchor distT="0" distB="0" distL="114300" distR="114300" simplePos="0" relativeHeight="251658240" behindDoc="0" locked="0" layoutInCell="1" hidden="0" allowOverlap="1">
          <wp:simplePos x="0" y="0"/>
          <wp:positionH relativeFrom="column">
            <wp:posOffset>-98717</wp:posOffset>
          </wp:positionH>
          <wp:positionV relativeFrom="paragraph">
            <wp:posOffset>60960</wp:posOffset>
          </wp:positionV>
          <wp:extent cx="5634990" cy="61595"/>
          <wp:effectExtent l="0" t="0" r="0" b="0"/>
          <wp:wrapNone/>
          <wp:docPr id="776376756" name="image3.png" descr="Image_7"/>
          <wp:cNvGraphicFramePr/>
          <a:graphic xmlns:a="http://schemas.openxmlformats.org/drawingml/2006/main">
            <a:graphicData uri="http://schemas.openxmlformats.org/drawingml/2006/picture">
              <pic:pic xmlns:pic="http://schemas.openxmlformats.org/drawingml/2006/picture">
                <pic:nvPicPr>
                  <pic:cNvPr id="0" name="image3.png" descr="Image_7"/>
                  <pic:cNvPicPr preferRelativeResize="0"/>
                </pic:nvPicPr>
                <pic:blipFill>
                  <a:blip r:embed="rId1"/>
                  <a:srcRect/>
                  <a:stretch>
                    <a:fillRect/>
                  </a:stretch>
                </pic:blipFill>
                <pic:spPr>
                  <a:xfrm>
                    <a:off x="0" y="0"/>
                    <a:ext cx="5634990" cy="6159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7B" w:rsidRDefault="009831C1">
    <w:pPr>
      <w:pBdr>
        <w:top w:val="nil"/>
        <w:left w:val="nil"/>
        <w:bottom w:val="nil"/>
        <w:right w:val="nil"/>
        <w:between w:val="nil"/>
      </w:pBdr>
      <w:tabs>
        <w:tab w:val="center" w:pos="4680"/>
        <w:tab w:val="right" w:pos="9360"/>
      </w:tabs>
      <w:jc w:val="right"/>
      <w:rPr>
        <w:b/>
      </w:rPr>
    </w:pPr>
    <w:r>
      <w:rPr>
        <w:noProof/>
        <w:lang w:val="id-ID" w:eastAsia="id-ID"/>
      </w:rPr>
      <w:drawing>
        <wp:anchor distT="0" distB="0" distL="0" distR="0" simplePos="0" relativeHeight="251659264" behindDoc="1" locked="0" layoutInCell="1" hidden="0" allowOverlap="1">
          <wp:simplePos x="0" y="0"/>
          <wp:positionH relativeFrom="column">
            <wp:posOffset>0</wp:posOffset>
          </wp:positionH>
          <wp:positionV relativeFrom="paragraph">
            <wp:posOffset>-7618</wp:posOffset>
          </wp:positionV>
          <wp:extent cx="1581150" cy="738505"/>
          <wp:effectExtent l="0" t="0" r="0" b="0"/>
          <wp:wrapNone/>
          <wp:docPr id="7763767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81150" cy="738505"/>
                  </a:xfrm>
                  <a:prstGeom prst="rect">
                    <a:avLst/>
                  </a:prstGeom>
                  <a:ln/>
                </pic:spPr>
              </pic:pic>
            </a:graphicData>
          </a:graphic>
        </wp:anchor>
      </w:drawing>
    </w:r>
  </w:p>
  <w:p w:rsidR="00EE497B" w:rsidRDefault="00EE497B">
    <w:pPr>
      <w:pBdr>
        <w:top w:val="nil"/>
        <w:left w:val="nil"/>
        <w:bottom w:val="nil"/>
        <w:right w:val="nil"/>
        <w:between w:val="nil"/>
      </w:pBdr>
      <w:tabs>
        <w:tab w:val="center" w:pos="4680"/>
        <w:tab w:val="right" w:pos="9360"/>
      </w:tabs>
      <w:jc w:val="right"/>
      <w:rPr>
        <w:sz w:val="20"/>
        <w:szCs w:val="20"/>
      </w:rPr>
    </w:pPr>
  </w:p>
  <w:p w:rsidR="00EE497B" w:rsidRDefault="00EE497B">
    <w:pPr>
      <w:pBdr>
        <w:top w:val="nil"/>
        <w:left w:val="nil"/>
        <w:bottom w:val="nil"/>
        <w:right w:val="nil"/>
        <w:between w:val="nil"/>
      </w:pBdr>
      <w:tabs>
        <w:tab w:val="center" w:pos="4680"/>
        <w:tab w:val="right" w:pos="9360"/>
      </w:tabs>
      <w:jc w:val="right"/>
      <w:rPr>
        <w:sz w:val="20"/>
        <w:szCs w:val="20"/>
      </w:rPr>
    </w:pPr>
  </w:p>
  <w:p w:rsidR="00EE497B" w:rsidRDefault="00EE497B">
    <w:pPr>
      <w:pBdr>
        <w:top w:val="nil"/>
        <w:left w:val="nil"/>
        <w:bottom w:val="nil"/>
        <w:right w:val="nil"/>
        <w:between w:val="nil"/>
      </w:pBdr>
      <w:tabs>
        <w:tab w:val="center" w:pos="4680"/>
        <w:tab w:val="right" w:pos="9360"/>
      </w:tabs>
      <w:jc w:val="right"/>
      <w:rPr>
        <w:sz w:val="20"/>
        <w:szCs w:val="20"/>
      </w:rPr>
    </w:pPr>
  </w:p>
  <w:p w:rsidR="00EE497B" w:rsidRDefault="009831C1">
    <w:pPr>
      <w:pBdr>
        <w:top w:val="nil"/>
        <w:left w:val="nil"/>
        <w:bottom w:val="nil"/>
        <w:right w:val="nil"/>
        <w:between w:val="nil"/>
      </w:pBdr>
      <w:tabs>
        <w:tab w:val="center" w:pos="4680"/>
        <w:tab w:val="right" w:pos="9360"/>
      </w:tabs>
      <w:jc w:val="right"/>
      <w:rPr>
        <w:rFonts w:ascii="Cambria" w:eastAsia="Cambria" w:hAnsi="Cambria" w:cs="Cambria"/>
        <w:sz w:val="22"/>
        <w:szCs w:val="22"/>
      </w:rPr>
    </w:pPr>
    <w:r>
      <w:rPr>
        <w:sz w:val="20"/>
        <w:szCs w:val="20"/>
      </w:rPr>
      <w:t xml:space="preserve">                      </w:t>
    </w:r>
    <w:r>
      <w:rPr>
        <w:rFonts w:ascii="Cambria" w:eastAsia="Cambria" w:hAnsi="Cambria" w:cs="Cambria"/>
        <w:sz w:val="22"/>
        <w:szCs w:val="22"/>
      </w:rPr>
      <w:t xml:space="preserve">Vol. </w:t>
    </w:r>
    <w:r>
      <w:rPr>
        <w:rFonts w:ascii="Cambria" w:eastAsia="Cambria" w:hAnsi="Cambria" w:cs="Cambria"/>
        <w:sz w:val="22"/>
        <w:szCs w:val="22"/>
      </w:rPr>
      <w:t>05, No. 02, 2025, pp. xx-xx</w:t>
    </w:r>
  </w:p>
  <w:p w:rsidR="00EE497B" w:rsidRDefault="009831C1">
    <w:pPr>
      <w:pBdr>
        <w:top w:val="nil"/>
        <w:left w:val="nil"/>
        <w:bottom w:val="nil"/>
        <w:right w:val="nil"/>
        <w:between w:val="nil"/>
      </w:pBdr>
      <w:tabs>
        <w:tab w:val="center" w:pos="4680"/>
        <w:tab w:val="right" w:pos="9360"/>
      </w:tabs>
    </w:pPr>
    <w:r>
      <w:rPr>
        <w:noProof/>
        <w:lang w:val="id-ID" w:eastAsia="id-ID"/>
      </w:rPr>
      <w:drawing>
        <wp:anchor distT="0" distB="0" distL="114300" distR="114300" simplePos="0" relativeHeight="251660288" behindDoc="0" locked="0" layoutInCell="1" hidden="0" allowOverlap="1">
          <wp:simplePos x="0" y="0"/>
          <wp:positionH relativeFrom="column">
            <wp:posOffset>-68579</wp:posOffset>
          </wp:positionH>
          <wp:positionV relativeFrom="paragraph">
            <wp:posOffset>76200</wp:posOffset>
          </wp:positionV>
          <wp:extent cx="5684520" cy="62136"/>
          <wp:effectExtent l="0" t="0" r="0" b="0"/>
          <wp:wrapNone/>
          <wp:docPr id="776376759" name="image3.png" descr="Image_7"/>
          <wp:cNvGraphicFramePr/>
          <a:graphic xmlns:a="http://schemas.openxmlformats.org/drawingml/2006/main">
            <a:graphicData uri="http://schemas.openxmlformats.org/drawingml/2006/picture">
              <pic:pic xmlns:pic="http://schemas.openxmlformats.org/drawingml/2006/picture">
                <pic:nvPicPr>
                  <pic:cNvPr id="0" name="image3.png" descr="Image_7"/>
                  <pic:cNvPicPr preferRelativeResize="0"/>
                </pic:nvPicPr>
                <pic:blipFill>
                  <a:blip r:embed="rId2"/>
                  <a:srcRect/>
                  <a:stretch>
                    <a:fillRect/>
                  </a:stretch>
                </pic:blipFill>
                <pic:spPr>
                  <a:xfrm>
                    <a:off x="0" y="0"/>
                    <a:ext cx="5684520" cy="6213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A2956"/>
    <w:multiLevelType w:val="multilevel"/>
    <w:tmpl w:val="00DA0882"/>
    <w:lvl w:ilvl="0">
      <w:start w:val="1"/>
      <w:numFmt w:val="lowerLetter"/>
      <w:lvlText w:val="%1)"/>
      <w:lvlJc w:val="left"/>
      <w:pPr>
        <w:ind w:left="644" w:hanging="359"/>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EEB4D14"/>
    <w:multiLevelType w:val="multilevel"/>
    <w:tmpl w:val="8D7439B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A7118B"/>
    <w:multiLevelType w:val="hybridMultilevel"/>
    <w:tmpl w:val="7B74B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DD51981"/>
    <w:multiLevelType w:val="multilevel"/>
    <w:tmpl w:val="269E03B2"/>
    <w:lvl w:ilvl="0">
      <w:start w:val="1"/>
      <w:numFmt w:val="decimal"/>
      <w:lvlText w:val="%1."/>
      <w:lvlJc w:val="right"/>
      <w:pPr>
        <w:ind w:left="566" w:hanging="419"/>
      </w:pPr>
    </w:lvl>
    <w:lvl w:ilvl="1">
      <w:start w:val="1"/>
      <w:numFmt w:val="decimal"/>
      <w:lvlText w:val="%1.%2."/>
      <w:lvlJc w:val="right"/>
      <w:pPr>
        <w:ind w:left="1364" w:hanging="360"/>
      </w:pPr>
    </w:lvl>
    <w:lvl w:ilvl="2">
      <w:start w:val="1"/>
      <w:numFmt w:val="decimal"/>
      <w:lvlText w:val="%1.%2.%3."/>
      <w:lvlJc w:val="right"/>
      <w:pPr>
        <w:ind w:left="2084" w:hanging="180"/>
      </w:pPr>
    </w:lvl>
    <w:lvl w:ilvl="3">
      <w:start w:val="1"/>
      <w:numFmt w:val="decimal"/>
      <w:lvlText w:val="%1.%2.%3.%4."/>
      <w:lvlJc w:val="right"/>
      <w:pPr>
        <w:ind w:left="2804" w:hanging="360"/>
      </w:pPr>
    </w:lvl>
    <w:lvl w:ilvl="4">
      <w:start w:val="1"/>
      <w:numFmt w:val="decimal"/>
      <w:lvlText w:val="%1.%2.%3.%4.%5."/>
      <w:lvlJc w:val="right"/>
      <w:pPr>
        <w:ind w:left="3524" w:hanging="360"/>
      </w:pPr>
    </w:lvl>
    <w:lvl w:ilvl="5">
      <w:start w:val="1"/>
      <w:numFmt w:val="decimal"/>
      <w:lvlText w:val="%1.%2.%3.%4.%5.%6."/>
      <w:lvlJc w:val="right"/>
      <w:pPr>
        <w:ind w:left="4244" w:hanging="180"/>
      </w:pPr>
    </w:lvl>
    <w:lvl w:ilvl="6">
      <w:start w:val="1"/>
      <w:numFmt w:val="decimal"/>
      <w:lvlText w:val="%1.%2.%3.%4.%5.%6.%7."/>
      <w:lvlJc w:val="right"/>
      <w:pPr>
        <w:ind w:left="4964" w:hanging="360"/>
      </w:pPr>
    </w:lvl>
    <w:lvl w:ilvl="7">
      <w:start w:val="1"/>
      <w:numFmt w:val="decimal"/>
      <w:lvlText w:val="%1.%2.%3.%4.%5.%6.%7.%8."/>
      <w:lvlJc w:val="right"/>
      <w:pPr>
        <w:ind w:left="5684" w:hanging="360"/>
      </w:pPr>
    </w:lvl>
    <w:lvl w:ilvl="8">
      <w:start w:val="1"/>
      <w:numFmt w:val="decimal"/>
      <w:lvlText w:val="%1.%2.%3.%4.%5.%6.%7.%8.%9."/>
      <w:lvlJc w:val="right"/>
      <w:pPr>
        <w:ind w:left="6404" w:hanging="180"/>
      </w:pPr>
    </w:lvl>
  </w:abstractNum>
  <w:abstractNum w:abstractNumId="4" w15:restartNumberingAfterBreak="0">
    <w:nsid w:val="664C4F7A"/>
    <w:multiLevelType w:val="multilevel"/>
    <w:tmpl w:val="9A2AA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6B7CA6"/>
    <w:multiLevelType w:val="hybridMultilevel"/>
    <w:tmpl w:val="8AB6C9D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7E027996"/>
    <w:multiLevelType w:val="hybridMultilevel"/>
    <w:tmpl w:val="806043D2"/>
    <w:lvl w:ilvl="0" w:tplc="43323A62">
      <w:start w:val="1"/>
      <w:numFmt w:val="decimal"/>
      <w:lvlText w:val="%1."/>
      <w:lvlJc w:val="left"/>
      <w:pPr>
        <w:ind w:left="991" w:hanging="533"/>
      </w:pPr>
      <w:rPr>
        <w:rFonts w:ascii="Times New Roman" w:eastAsia="Times New Roman" w:hAnsi="Times New Roman" w:cs="Times New Roman" w:hint="default"/>
        <w:b w:val="0"/>
        <w:bCs w:val="0"/>
        <w:i w:val="0"/>
        <w:iCs w:val="0"/>
        <w:spacing w:val="0"/>
        <w:w w:val="100"/>
        <w:sz w:val="24"/>
        <w:szCs w:val="24"/>
        <w:lang w:eastAsia="en-US" w:bidi="ar-SA"/>
      </w:rPr>
    </w:lvl>
    <w:lvl w:ilvl="1" w:tplc="241EF9C8">
      <w:numFmt w:val="bullet"/>
      <w:lvlText w:val="•"/>
      <w:lvlJc w:val="left"/>
      <w:pPr>
        <w:ind w:left="1893" w:hanging="533"/>
      </w:pPr>
      <w:rPr>
        <w:rFonts w:hint="default"/>
        <w:lang w:eastAsia="en-US" w:bidi="ar-SA"/>
      </w:rPr>
    </w:lvl>
    <w:lvl w:ilvl="2" w:tplc="0BDE98E6">
      <w:numFmt w:val="bullet"/>
      <w:lvlText w:val="•"/>
      <w:lvlJc w:val="left"/>
      <w:pPr>
        <w:ind w:left="2787" w:hanging="533"/>
      </w:pPr>
      <w:rPr>
        <w:rFonts w:hint="default"/>
        <w:lang w:eastAsia="en-US" w:bidi="ar-SA"/>
      </w:rPr>
    </w:lvl>
    <w:lvl w:ilvl="3" w:tplc="3FAE7C6E">
      <w:numFmt w:val="bullet"/>
      <w:lvlText w:val="•"/>
      <w:lvlJc w:val="left"/>
      <w:pPr>
        <w:ind w:left="3681" w:hanging="533"/>
      </w:pPr>
      <w:rPr>
        <w:rFonts w:hint="default"/>
        <w:lang w:eastAsia="en-US" w:bidi="ar-SA"/>
      </w:rPr>
    </w:lvl>
    <w:lvl w:ilvl="4" w:tplc="FAC646F2">
      <w:numFmt w:val="bullet"/>
      <w:lvlText w:val="•"/>
      <w:lvlJc w:val="left"/>
      <w:pPr>
        <w:ind w:left="4575" w:hanging="533"/>
      </w:pPr>
      <w:rPr>
        <w:rFonts w:hint="default"/>
        <w:lang w:eastAsia="en-US" w:bidi="ar-SA"/>
      </w:rPr>
    </w:lvl>
    <w:lvl w:ilvl="5" w:tplc="32AEC70C">
      <w:numFmt w:val="bullet"/>
      <w:lvlText w:val="•"/>
      <w:lvlJc w:val="left"/>
      <w:pPr>
        <w:ind w:left="5468" w:hanging="533"/>
      </w:pPr>
      <w:rPr>
        <w:rFonts w:hint="default"/>
        <w:lang w:eastAsia="en-US" w:bidi="ar-SA"/>
      </w:rPr>
    </w:lvl>
    <w:lvl w:ilvl="6" w:tplc="B83C8806">
      <w:numFmt w:val="bullet"/>
      <w:lvlText w:val="•"/>
      <w:lvlJc w:val="left"/>
      <w:pPr>
        <w:ind w:left="6362" w:hanging="533"/>
      </w:pPr>
      <w:rPr>
        <w:rFonts w:hint="default"/>
        <w:lang w:eastAsia="en-US" w:bidi="ar-SA"/>
      </w:rPr>
    </w:lvl>
    <w:lvl w:ilvl="7" w:tplc="EF1C85C4">
      <w:numFmt w:val="bullet"/>
      <w:lvlText w:val="•"/>
      <w:lvlJc w:val="left"/>
      <w:pPr>
        <w:ind w:left="7256" w:hanging="533"/>
      </w:pPr>
      <w:rPr>
        <w:rFonts w:hint="default"/>
        <w:lang w:eastAsia="en-US" w:bidi="ar-SA"/>
      </w:rPr>
    </w:lvl>
    <w:lvl w:ilvl="8" w:tplc="409CF0FA">
      <w:numFmt w:val="bullet"/>
      <w:lvlText w:val="•"/>
      <w:lvlJc w:val="left"/>
      <w:pPr>
        <w:ind w:left="8150" w:hanging="533"/>
      </w:pPr>
      <w:rPr>
        <w:rFonts w:hint="default"/>
        <w:lang w:eastAsia="en-US" w:bidi="ar-SA"/>
      </w:r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7B"/>
    <w:rsid w:val="000A12A4"/>
    <w:rsid w:val="001F59D9"/>
    <w:rsid w:val="00263C3F"/>
    <w:rsid w:val="002907B9"/>
    <w:rsid w:val="00295BA0"/>
    <w:rsid w:val="002B69A8"/>
    <w:rsid w:val="00336878"/>
    <w:rsid w:val="003B658A"/>
    <w:rsid w:val="00445559"/>
    <w:rsid w:val="004906A4"/>
    <w:rsid w:val="004E0BFF"/>
    <w:rsid w:val="005438C0"/>
    <w:rsid w:val="00554941"/>
    <w:rsid w:val="005932A8"/>
    <w:rsid w:val="005A47F6"/>
    <w:rsid w:val="0061388C"/>
    <w:rsid w:val="00647F5E"/>
    <w:rsid w:val="006637EF"/>
    <w:rsid w:val="00713F23"/>
    <w:rsid w:val="00752BD7"/>
    <w:rsid w:val="007C3E0F"/>
    <w:rsid w:val="007D1737"/>
    <w:rsid w:val="007D627C"/>
    <w:rsid w:val="008B7D28"/>
    <w:rsid w:val="009831C1"/>
    <w:rsid w:val="00A4387B"/>
    <w:rsid w:val="00A84924"/>
    <w:rsid w:val="00B37202"/>
    <w:rsid w:val="00B83AA0"/>
    <w:rsid w:val="00B9069F"/>
    <w:rsid w:val="00B91775"/>
    <w:rsid w:val="00C31F2C"/>
    <w:rsid w:val="00C43A1F"/>
    <w:rsid w:val="00D617AC"/>
    <w:rsid w:val="00E04668"/>
    <w:rsid w:val="00E16FE9"/>
    <w:rsid w:val="00E97D57"/>
    <w:rsid w:val="00EE497B"/>
    <w:rsid w:val="00F1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A14D9-3DD9-4718-A969-536BDBBB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4"/>
        <w:szCs w:val="24"/>
        <w:lang w:val="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Normal1">
    <w:name w:val="Normal1"/>
    <w:rsid w:val="00AD59C0"/>
    <w:rPr>
      <w:color w:val="000000"/>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aliases w:val="Body of text,List Paragraph1,spasi 2 taiiii,Body of text+1,Body of text+2,Body of text+3,List Paragraph11,Colorful List - Accent 11"/>
    <w:basedOn w:val="Normal"/>
    <w:link w:val="ListParagraphChar"/>
    <w:uiPriority w:val="34"/>
    <w:qFormat/>
    <w:rsid w:val="00AD59C0"/>
    <w:pPr>
      <w:widowControl/>
      <w:ind w:left="720"/>
      <w:contextualSpacing/>
    </w:pPr>
    <w:rPr>
      <w:rFonts w:asciiTheme="minorHAnsi" w:hAnsiTheme="minorHAnsi" w:cs="Arial"/>
      <w:szCs w:val="22"/>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qFormat/>
    <w:rsid w:val="00AD59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unhideWhenUsed/>
    <w:rsid w:val="00CA697A"/>
    <w:rPr>
      <w:sz w:val="20"/>
      <w:szCs w:val="20"/>
    </w:rPr>
  </w:style>
  <w:style w:type="character" w:customStyle="1" w:styleId="CommentTextChar">
    <w:name w:val="Comment Text Char"/>
    <w:basedOn w:val="DefaultParagraphFont"/>
    <w:link w:val="CommentText"/>
    <w:uiPriority w:val="99"/>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NoSpacing">
    <w:name w:val="No Spacing"/>
    <w:uiPriority w:val="1"/>
    <w:qFormat/>
    <w:rsid w:val="0042001A"/>
    <w:rPr>
      <w:color w:val="000000"/>
    </w:rPr>
  </w:style>
  <w:style w:type="character" w:customStyle="1" w:styleId="UnresolvedMention">
    <w:name w:val="Unresolved Mention"/>
    <w:basedOn w:val="DefaultParagraphFont"/>
    <w:uiPriority w:val="99"/>
    <w:semiHidden/>
    <w:unhideWhenUsed/>
    <w:rsid w:val="00837AE6"/>
    <w:rPr>
      <w:rFonts w:cs="Times New Roman"/>
      <w:color w:val="605E5C"/>
      <w:shd w:val="clear" w:color="auto" w:fill="E1DFDD"/>
    </w:rPr>
  </w:style>
  <w:style w:type="paragraph" w:styleId="BodyText">
    <w:name w:val="Body Text"/>
    <w:basedOn w:val="Normal"/>
    <w:link w:val="BodyTextChar"/>
    <w:uiPriority w:val="99"/>
    <w:rsid w:val="00265D47"/>
    <w:pPr>
      <w:widowControl/>
      <w:jc w:val="both"/>
    </w:pPr>
    <w:rPr>
      <w:rFonts w:ascii="Times New Roman" w:hAnsi="Times New Roman" w:cs="Times New Roman"/>
      <w:szCs w:val="20"/>
    </w:rPr>
  </w:style>
  <w:style w:type="character" w:customStyle="1" w:styleId="BodyTextChar">
    <w:name w:val="Body Text Char"/>
    <w:basedOn w:val="DefaultParagraphFont"/>
    <w:link w:val="BodyText"/>
    <w:uiPriority w:val="99"/>
    <w:locked/>
    <w:rsid w:val="00265D47"/>
    <w:rPr>
      <w:rFonts w:ascii="Times New Roman" w:hAnsi="Times New Roman" w:cs="Times New Roman"/>
      <w:sz w:val="20"/>
      <w:szCs w:val="20"/>
    </w:rPr>
  </w:style>
  <w:style w:type="paragraph" w:customStyle="1" w:styleId="Text">
    <w:name w:val="Text"/>
    <w:basedOn w:val="Normal"/>
    <w:rsid w:val="00265D47"/>
    <w:pPr>
      <w:widowControl/>
      <w:tabs>
        <w:tab w:val="right" w:pos="7200"/>
      </w:tabs>
      <w:spacing w:line="260" w:lineRule="exact"/>
      <w:jc w:val="both"/>
    </w:pPr>
    <w:rPr>
      <w:rFonts w:ascii="Times New Roman" w:hAnsi="Times New Roman" w:cs="Times New Roman"/>
      <w:sz w:val="20"/>
    </w:rPr>
  </w:style>
  <w:style w:type="paragraph" w:customStyle="1" w:styleId="VITA">
    <w:name w:val="VITA"/>
    <w:basedOn w:val="Normal"/>
    <w:rsid w:val="00265D47"/>
    <w:pPr>
      <w:tabs>
        <w:tab w:val="left" w:pos="216"/>
      </w:tabs>
      <w:spacing w:line="180" w:lineRule="exact"/>
      <w:jc w:val="both"/>
    </w:pPr>
    <w:rPr>
      <w:rFonts w:ascii="Helvetica" w:hAnsi="Helvetica" w:cs="Times New Roman"/>
      <w:kern w:val="16"/>
      <w:sz w:val="16"/>
      <w:szCs w:val="20"/>
    </w:rPr>
  </w:style>
  <w:style w:type="table" w:customStyle="1" w:styleId="Style1">
    <w:name w:val="Style1"/>
    <w:basedOn w:val="TableNormal"/>
    <w:uiPriority w:val="99"/>
    <w:rsid w:val="00265D47"/>
    <w:rPr>
      <w:rFonts w:ascii="Times New Roman" w:hAnsi="Times New Roman" w:cs="Times New Roman"/>
      <w:sz w:val="20"/>
      <w:szCs w:val="20"/>
    </w:rPr>
    <w:tblPr>
      <w:tblStyleRowBandSize w:val="1"/>
    </w:tblPr>
    <w:tblStylePr w:type="firstRow">
      <w:rPr>
        <w:rFonts w:cs="Times New Roman"/>
        <w:b/>
      </w:rPr>
      <w:tblPr/>
      <w:tcPr>
        <w:tcBorders>
          <w:top w:val="single" w:sz="4" w:space="0" w:color="auto"/>
          <w:bottom w:val="single" w:sz="12" w:space="0" w:color="auto"/>
        </w:tcBorders>
        <w:shd w:val="clear" w:color="auto" w:fill="FFFFFF" w:themeFill="background1"/>
      </w:tcPr>
    </w:tblStylePr>
    <w:tblStylePr w:type="firstCol">
      <w:rPr>
        <w:rFonts w:cs="Times New Roman"/>
      </w:rPr>
      <w:tblPr/>
      <w:tcPr>
        <w:shd w:val="clear" w:color="auto" w:fill="D9D9D9" w:themeFill="background1" w:themeFillShade="D9"/>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4" w:space="0" w:color="auto"/>
          <w:left w:val="single" w:sz="4" w:space="0" w:color="auto"/>
          <w:bottom w:val="single" w:sz="4" w:space="0" w:color="auto"/>
          <w:right w:val="single" w:sz="4" w:space="0" w:color="auto"/>
        </w:tcBorders>
      </w:tcPr>
    </w:tblStylePr>
  </w:style>
  <w:style w:type="character" w:customStyle="1" w:styleId="Heading1Char">
    <w:name w:val="Heading 1 Char"/>
    <w:basedOn w:val="DefaultParagraphFont"/>
    <w:link w:val="Heading1"/>
    <w:uiPriority w:val="9"/>
    <w:rsid w:val="00386D78"/>
    <w:rPr>
      <w:rFonts w:asciiTheme="majorHAnsi" w:eastAsiaTheme="majorEastAsia" w:hAnsiTheme="majorHAnsi" w:cstheme="majorBidi"/>
      <w:color w:val="365F91" w:themeColor="accent1" w:themeShade="BF"/>
      <w:sz w:val="32"/>
      <w:szCs w:val="32"/>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styleId="BodyTextIndent">
    <w:name w:val="Body Text Indent"/>
    <w:basedOn w:val="Normal"/>
    <w:link w:val="BodyTextIndentChar"/>
    <w:uiPriority w:val="99"/>
    <w:semiHidden/>
    <w:unhideWhenUsed/>
    <w:rsid w:val="0054301B"/>
    <w:pPr>
      <w:spacing w:after="120"/>
      <w:ind w:left="360"/>
    </w:pPr>
  </w:style>
  <w:style w:type="character" w:customStyle="1" w:styleId="BodyTextIndentChar">
    <w:name w:val="Body Text Indent Char"/>
    <w:basedOn w:val="DefaultParagraphFont"/>
    <w:link w:val="BodyTextIndent"/>
    <w:uiPriority w:val="99"/>
    <w:semiHidden/>
    <w:rsid w:val="0054301B"/>
    <w:rPr>
      <w:color w:val="000000"/>
    </w:rPr>
  </w:style>
  <w:style w:type="character" w:customStyle="1" w:styleId="ListParagraphChar">
    <w:name w:val="List Paragraph Char"/>
    <w:aliases w:val="Body of text Char,List Paragraph1 Char,spasi 2 taiiii Char,Body of text+1 Char,Body of text+2 Char,Body of text+3 Char,List Paragraph11 Char,Colorful List - Accent 11 Char"/>
    <w:basedOn w:val="DefaultParagraphFont"/>
    <w:link w:val="ListParagraph"/>
    <w:uiPriority w:val="34"/>
    <w:locked/>
    <w:rsid w:val="0054301B"/>
    <w:rPr>
      <w:rFonts w:asciiTheme="minorHAnsi" w:hAnsiTheme="minorHAnsi" w:cs="Arial"/>
      <w:szCs w:val="22"/>
    </w:rPr>
  </w:style>
  <w:style w:type="paragraph" w:styleId="NormalWeb">
    <w:name w:val="Normal (Web)"/>
    <w:basedOn w:val="Normal"/>
    <w:unhideWhenUsed/>
    <w:rsid w:val="0054301B"/>
    <w:pPr>
      <w:widowControl/>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vhLtpfYkOA10vUaSxN2e2MNKA==">CgMxLjA4AHIhMUtNNkFSWURlOXZLVVFvSmx5VUs4YkY2dUxZaFRHT09S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ASUS</cp:lastModifiedBy>
  <cp:revision>8</cp:revision>
  <dcterms:created xsi:type="dcterms:W3CDTF">2025-08-12T15:28:00Z</dcterms:created>
  <dcterms:modified xsi:type="dcterms:W3CDTF">2025-08-12T16:45:00Z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