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A30C" w14:textId="77777777" w:rsidR="00B70D9C" w:rsidRPr="00054E3F" w:rsidRDefault="00B70D9C" w:rsidP="00054E3F">
      <w:pPr>
        <w:pStyle w:val="Heading1"/>
        <w:spacing w:line="360" w:lineRule="auto"/>
        <w:ind w:left="0" w:firstLine="0"/>
        <w:jc w:val="center"/>
        <w:rPr>
          <w:color w:val="000000" w:themeColor="text1"/>
        </w:rPr>
      </w:pPr>
      <w:bookmarkStart w:id="0" w:name="_Toc112183480"/>
      <w:r w:rsidRPr="00054E3F">
        <w:rPr>
          <w:color w:val="000000" w:themeColor="text1"/>
        </w:rPr>
        <w:t xml:space="preserve">CHAPTER I </w:t>
      </w:r>
      <w:r w:rsidRPr="00054E3F">
        <w:rPr>
          <w:color w:val="000000" w:themeColor="text1"/>
        </w:rPr>
        <w:br/>
        <w:t>INTRODUCTION</w:t>
      </w:r>
      <w:bookmarkEnd w:id="0"/>
    </w:p>
    <w:p w14:paraId="35ECF075" w14:textId="77777777" w:rsidR="00B70D9C" w:rsidRPr="00054E3F" w:rsidRDefault="00B70D9C" w:rsidP="00054E3F">
      <w:pPr>
        <w:spacing w:after="0" w:line="360" w:lineRule="auto"/>
        <w:ind w:firstLine="720"/>
        <w:jc w:val="both"/>
        <w:rPr>
          <w:rFonts w:cs="Times New Roman"/>
          <w:color w:val="000000" w:themeColor="text1"/>
          <w:szCs w:val="24"/>
        </w:rPr>
      </w:pPr>
      <w:r w:rsidRPr="00054E3F">
        <w:rPr>
          <w:rFonts w:cs="Times New Roman"/>
          <w:color w:val="000000" w:themeColor="text1"/>
          <w:szCs w:val="24"/>
        </w:rPr>
        <w:t>This chapter presents about background of the study, the reasons for choosing the topic, research question, research objective, scope and limitation of the study, significance of the study, the definition of terminologies, and organization of the paper.</w:t>
      </w:r>
    </w:p>
    <w:p w14:paraId="5DD17DF6" w14:textId="77777777" w:rsidR="00B70D9C" w:rsidRPr="00054E3F" w:rsidRDefault="00B70D9C" w:rsidP="00444E21">
      <w:pPr>
        <w:pStyle w:val="Heading2"/>
        <w:numPr>
          <w:ilvl w:val="1"/>
          <w:numId w:val="8"/>
        </w:numPr>
        <w:tabs>
          <w:tab w:val="num" w:pos="709"/>
        </w:tabs>
        <w:spacing w:line="360" w:lineRule="auto"/>
        <w:ind w:left="709" w:hanging="709"/>
        <w:jc w:val="both"/>
        <w:rPr>
          <w:rFonts w:ascii="Times New Roman" w:hAnsi="Times New Roman" w:cs="Times New Roman"/>
          <w:color w:val="000000" w:themeColor="text1"/>
          <w:sz w:val="24"/>
          <w:szCs w:val="24"/>
        </w:rPr>
      </w:pPr>
      <w:bookmarkStart w:id="1" w:name="_Toc112183481"/>
      <w:r w:rsidRPr="00054E3F">
        <w:rPr>
          <w:rFonts w:ascii="Times New Roman" w:hAnsi="Times New Roman" w:cs="Times New Roman"/>
          <w:color w:val="000000" w:themeColor="text1"/>
          <w:sz w:val="24"/>
          <w:szCs w:val="24"/>
        </w:rPr>
        <w:t>Background of the Study</w:t>
      </w:r>
      <w:bookmarkEnd w:id="1"/>
    </w:p>
    <w:p w14:paraId="48DA2ED1" w14:textId="77777777" w:rsidR="00B70D9C" w:rsidRPr="00054E3F" w:rsidRDefault="00B70D9C" w:rsidP="00054E3F">
      <w:pPr>
        <w:spacing w:after="0" w:line="360" w:lineRule="auto"/>
        <w:ind w:firstLine="720"/>
        <w:jc w:val="both"/>
        <w:rPr>
          <w:rFonts w:eastAsia="Times New Roman" w:cs="Times New Roman"/>
          <w:color w:val="000000" w:themeColor="text1"/>
          <w:szCs w:val="24"/>
        </w:rPr>
      </w:pPr>
      <w:bookmarkStart w:id="2" w:name="_Hlk108203635"/>
      <w:r w:rsidRPr="00054E3F">
        <w:rPr>
          <w:rFonts w:cs="Times New Roman"/>
          <w:color w:val="000000" w:themeColor="text1"/>
          <w:szCs w:val="24"/>
        </w:rPr>
        <w:t xml:space="preserve">Vocabulary plays an important role in learning English that we use to communicate with other people. As we know that if people have rich </w:t>
      </w:r>
      <w:proofErr w:type="gramStart"/>
      <w:r w:rsidRPr="00054E3F">
        <w:rPr>
          <w:rFonts w:cs="Times New Roman"/>
          <w:color w:val="000000" w:themeColor="text1"/>
          <w:szCs w:val="24"/>
        </w:rPr>
        <w:t>vocabulary</w:t>
      </w:r>
      <w:proofErr w:type="gramEnd"/>
      <w:r w:rsidRPr="00054E3F">
        <w:rPr>
          <w:rFonts w:cs="Times New Roman"/>
          <w:color w:val="000000" w:themeColor="text1"/>
          <w:szCs w:val="24"/>
        </w:rPr>
        <w:t xml:space="preserve"> they will be able to speak, read, write and listen to the language well. Starting to learn vocabulary since childhood is the best time. This is supported by </w:t>
      </w:r>
      <w:r w:rsidRPr="00054E3F">
        <w:rPr>
          <w:rFonts w:cs="Times New Roman"/>
          <w:noProof/>
          <w:color w:val="000000" w:themeColor="text1"/>
          <w:szCs w:val="24"/>
        </w:rPr>
        <w:t>Uysal &amp; Yavuz</w:t>
      </w:r>
      <w:r w:rsidRPr="00054E3F">
        <w:rPr>
          <w:rFonts w:cs="Times New Roman"/>
          <w:color w:val="000000" w:themeColor="text1"/>
          <w:szCs w:val="24"/>
        </w:rPr>
        <w:t xml:space="preserve"> </w:t>
      </w:r>
      <w:sdt>
        <w:sdtPr>
          <w:rPr>
            <w:rFonts w:cs="Times New Roman"/>
            <w:color w:val="000000" w:themeColor="text1"/>
            <w:szCs w:val="24"/>
          </w:rPr>
          <w:id w:val="972090"/>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 CITATION Uys151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(2015)</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w:t>
      </w:r>
      <w:r w:rsidRPr="00054E3F">
        <w:rPr>
          <w:rFonts w:cs="Times New Roman"/>
          <w:noProof/>
          <w:color w:val="000000" w:themeColor="text1"/>
          <w:szCs w:val="24"/>
        </w:rPr>
        <w:t xml:space="preserve">that </w:t>
      </w:r>
      <w:r w:rsidRPr="00054E3F">
        <w:rPr>
          <w:rFonts w:cs="Times New Roman"/>
          <w:color w:val="000000" w:themeColor="text1"/>
          <w:szCs w:val="24"/>
        </w:rPr>
        <w:t xml:space="preserve">young learners are known to be most suitable for learning foreign languages. This age range is a golden period in the development of children's language skills. When children learn earlier, they may have more of an advantage in improving their language skills. </w:t>
      </w:r>
      <w:bookmarkEnd w:id="2"/>
      <w:r w:rsidRPr="00054E3F">
        <w:rPr>
          <w:rFonts w:cs="Times New Roman"/>
          <w:color w:val="000000" w:themeColor="text1"/>
          <w:szCs w:val="24"/>
        </w:rPr>
        <w:t xml:space="preserve">According to Brown </w:t>
      </w:r>
      <w:sdt>
        <w:sdtPr>
          <w:rPr>
            <w:rFonts w:cs="Times New Roman"/>
            <w:color w:val="000000" w:themeColor="text1"/>
            <w:szCs w:val="24"/>
          </w:rPr>
          <w:id w:val="972093"/>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 CITATION Bro01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(2001)</w:t>
          </w:r>
          <w:r w:rsidRPr="00054E3F">
            <w:rPr>
              <w:rFonts w:cs="Times New Roman"/>
              <w:color w:val="000000" w:themeColor="text1"/>
              <w:szCs w:val="24"/>
            </w:rPr>
            <w:fldChar w:fldCharType="end"/>
          </w:r>
        </w:sdtContent>
      </w:sdt>
      <w:r w:rsidRPr="00054E3F">
        <w:rPr>
          <w:rFonts w:cs="Times New Roman"/>
          <w:color w:val="000000" w:themeColor="text1"/>
          <w:szCs w:val="24"/>
        </w:rPr>
        <w:t>, that language can be acquired more easily in the two years for the early adolescent age range. Therefore, this assumption proves that the younger the better the assumption that the previous person started learning new things, the easier it is to master them. However, many teachers still use traditional media in teaching English. They only refer to the text of the book and ask students to understand the material without using the existing media, even without using any media. The lack of learning media makes students feel bored and not interested in learning English.</w:t>
      </w:r>
    </w:p>
    <w:p w14:paraId="7542E9B4" w14:textId="77777777" w:rsidR="00B70D9C" w:rsidRPr="00054E3F" w:rsidRDefault="00B70D9C" w:rsidP="00054E3F">
      <w:pPr>
        <w:spacing w:after="0" w:line="360" w:lineRule="auto"/>
        <w:ind w:firstLine="709"/>
        <w:jc w:val="both"/>
        <w:rPr>
          <w:rFonts w:eastAsia="Times New Roman" w:cs="Times New Roman"/>
          <w:color w:val="000000" w:themeColor="text1"/>
          <w:szCs w:val="24"/>
        </w:rPr>
      </w:pPr>
      <w:r w:rsidRPr="00054E3F">
        <w:rPr>
          <w:rFonts w:eastAsia="Times New Roman" w:cs="Times New Roman"/>
          <w:color w:val="000000" w:themeColor="text1"/>
          <w:szCs w:val="24"/>
        </w:rPr>
        <w:t>Learning English is simple if we know the great regulation. T</w:t>
      </w:r>
      <w:r w:rsidRPr="00054E3F">
        <w:rPr>
          <w:rFonts w:cs="Times New Roman"/>
          <w:color w:val="000000" w:themeColor="text1"/>
          <w:szCs w:val="24"/>
        </w:rPr>
        <w:t>he</w:t>
      </w:r>
      <w:r w:rsidRPr="00054E3F">
        <w:rPr>
          <w:rFonts w:eastAsia="Times New Roman" w:cs="Times New Roman"/>
          <w:color w:val="000000" w:themeColor="text1"/>
          <w:szCs w:val="24"/>
        </w:rPr>
        <w:t xml:space="preserve"> regulations are to know the characteristics of our child, dominate several techniques and choose consistent teaching materials </w:t>
      </w:r>
      <w:sdt>
        <w:sdtPr>
          <w:rPr>
            <w:rFonts w:cs="Times New Roman"/>
            <w:szCs w:val="24"/>
          </w:rPr>
          <w:id w:val="972110"/>
          <w:citation/>
        </w:sdtPr>
        <w:sdtContent>
          <w:r w:rsidRPr="00054E3F">
            <w:rPr>
              <w:rFonts w:eastAsia="Times New Roman" w:cs="Times New Roman"/>
              <w:color w:val="000000" w:themeColor="text1"/>
              <w:szCs w:val="24"/>
            </w:rPr>
            <w:fldChar w:fldCharType="begin"/>
          </w:r>
          <w:r w:rsidRPr="00054E3F">
            <w:rPr>
              <w:rFonts w:eastAsia="Times New Roman" w:cs="Times New Roman"/>
              <w:color w:val="000000" w:themeColor="text1"/>
              <w:szCs w:val="24"/>
            </w:rPr>
            <w:instrText xml:space="preserve"> CITATION Faj171 \l 1033 </w:instrText>
          </w:r>
          <w:r w:rsidRPr="00054E3F">
            <w:rPr>
              <w:rFonts w:eastAsia="Times New Roman" w:cs="Times New Roman"/>
              <w:color w:val="000000" w:themeColor="text1"/>
              <w:szCs w:val="24"/>
            </w:rPr>
            <w:fldChar w:fldCharType="separate"/>
          </w:r>
          <w:r w:rsidRPr="00054E3F">
            <w:rPr>
              <w:rFonts w:eastAsia="Times New Roman" w:cs="Times New Roman"/>
              <w:noProof/>
              <w:color w:val="000000" w:themeColor="text1"/>
              <w:szCs w:val="24"/>
            </w:rPr>
            <w:t>(Fajarina, 2017)</w:t>
          </w:r>
          <w:r w:rsidRPr="00054E3F">
            <w:rPr>
              <w:rFonts w:eastAsia="Times New Roman" w:cs="Times New Roman"/>
              <w:color w:val="000000" w:themeColor="text1"/>
              <w:szCs w:val="24"/>
            </w:rPr>
            <w:fldChar w:fldCharType="end"/>
          </w:r>
        </w:sdtContent>
      </w:sdt>
      <w:r w:rsidRPr="00054E3F">
        <w:rPr>
          <w:rFonts w:eastAsia="Times New Roman" w:cs="Times New Roman"/>
          <w:color w:val="000000" w:themeColor="text1"/>
          <w:szCs w:val="24"/>
        </w:rPr>
        <w:t xml:space="preserve">. In addition, English teachers are not only required to be able to teach well but also to be able to design materials so that they can apply English teaching and learning approaches, methods, media, and techniques appropriately </w:t>
      </w:r>
      <w:sdt>
        <w:sdtPr>
          <w:rPr>
            <w:rFonts w:cs="Times New Roman"/>
            <w:szCs w:val="24"/>
          </w:rPr>
          <w:id w:val="972112"/>
          <w:citation/>
        </w:sdtPr>
        <w:sdtContent>
          <w:r w:rsidRPr="00054E3F">
            <w:rPr>
              <w:rFonts w:eastAsia="Times New Roman" w:cs="Times New Roman"/>
              <w:color w:val="000000" w:themeColor="text1"/>
              <w:szCs w:val="24"/>
            </w:rPr>
            <w:fldChar w:fldCharType="begin"/>
          </w:r>
          <w:r w:rsidRPr="00054E3F">
            <w:rPr>
              <w:rFonts w:eastAsia="Times New Roman" w:cs="Times New Roman"/>
              <w:color w:val="000000" w:themeColor="text1"/>
              <w:szCs w:val="24"/>
            </w:rPr>
            <w:instrText xml:space="preserve"> CITATION Suk081 \l 1033 </w:instrText>
          </w:r>
          <w:r w:rsidRPr="00054E3F">
            <w:rPr>
              <w:rFonts w:eastAsia="Times New Roman" w:cs="Times New Roman"/>
              <w:color w:val="000000" w:themeColor="text1"/>
              <w:szCs w:val="24"/>
            </w:rPr>
            <w:fldChar w:fldCharType="separate"/>
          </w:r>
          <w:r w:rsidRPr="00054E3F">
            <w:rPr>
              <w:rFonts w:eastAsia="Times New Roman" w:cs="Times New Roman"/>
              <w:noProof/>
              <w:color w:val="000000" w:themeColor="text1"/>
              <w:szCs w:val="24"/>
            </w:rPr>
            <w:t>(Sukarno, 2008)</w:t>
          </w:r>
          <w:r w:rsidRPr="00054E3F">
            <w:rPr>
              <w:rFonts w:eastAsia="Times New Roman" w:cs="Times New Roman"/>
              <w:color w:val="000000" w:themeColor="text1"/>
              <w:szCs w:val="24"/>
            </w:rPr>
            <w:fldChar w:fldCharType="end"/>
          </w:r>
        </w:sdtContent>
      </w:sdt>
      <w:r w:rsidRPr="00054E3F">
        <w:rPr>
          <w:rFonts w:eastAsia="Times New Roman" w:cs="Times New Roman"/>
          <w:color w:val="000000" w:themeColor="text1"/>
          <w:szCs w:val="24"/>
        </w:rPr>
        <w:t xml:space="preserve">. Therefore, </w:t>
      </w:r>
      <w:bookmarkStart w:id="3" w:name="_Hlk108203691"/>
      <w:r w:rsidRPr="00054E3F">
        <w:rPr>
          <w:rFonts w:eastAsia="Times New Roman" w:cs="Times New Roman"/>
          <w:color w:val="000000" w:themeColor="text1"/>
          <w:szCs w:val="24"/>
        </w:rPr>
        <w:t xml:space="preserve">A teacher must have an alternative media that can be used to deliver the material. One of the alternative media is spinning wheel games. This media is made of cardboard that is packaged with an attractive appearance such as pictures, cards, or colorful designs so that it </w:t>
      </w:r>
      <w:r w:rsidRPr="00054E3F">
        <w:rPr>
          <w:rFonts w:eastAsia="Times New Roman" w:cs="Times New Roman"/>
          <w:color w:val="000000" w:themeColor="text1"/>
          <w:szCs w:val="24"/>
        </w:rPr>
        <w:lastRenderedPageBreak/>
        <w:t xml:space="preserve">can attract students to learn English in a fun way. </w:t>
      </w:r>
      <w:r w:rsidRPr="00054E3F">
        <w:rPr>
          <w:rFonts w:cs="Times New Roman"/>
          <w:color w:val="000000" w:themeColor="text1"/>
          <w:szCs w:val="24"/>
        </w:rPr>
        <w:t xml:space="preserve">These features have addictive amusement value for users to the learning process they won't get bored easily. According to Piaget </w:t>
      </w:r>
      <w:sdt>
        <w:sdtPr>
          <w:rPr>
            <w:rFonts w:cs="Times New Roman"/>
            <w:szCs w:val="24"/>
          </w:rPr>
          <w:id w:val="49823265"/>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 CITATION Gin88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(1985)</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state that </w:t>
      </w:r>
      <w:proofErr w:type="spellStart"/>
      <w:r w:rsidRPr="00054E3F">
        <w:rPr>
          <w:rFonts w:cs="Times New Roman"/>
          <w:color w:val="000000" w:themeColor="text1"/>
          <w:szCs w:val="24"/>
        </w:rPr>
        <w:t>childrens</w:t>
      </w:r>
      <w:proofErr w:type="spellEnd"/>
      <w:r w:rsidRPr="00054E3F">
        <w:rPr>
          <w:rFonts w:cs="Times New Roman"/>
          <w:color w:val="000000" w:themeColor="text1"/>
          <w:szCs w:val="24"/>
        </w:rPr>
        <w:t xml:space="preserve"> are at the stage of logical intelligence so learning can be encouraged by helping them experience through concrete materials.</w:t>
      </w:r>
      <w:r w:rsidRPr="00054E3F">
        <w:rPr>
          <w:rFonts w:eastAsia="Times New Roman" w:cs="Times New Roman"/>
          <w:color w:val="000000" w:themeColor="text1"/>
          <w:szCs w:val="24"/>
        </w:rPr>
        <w:t xml:space="preserve"> </w:t>
      </w:r>
      <w:bookmarkEnd w:id="3"/>
    </w:p>
    <w:p w14:paraId="230CA02B" w14:textId="77777777" w:rsidR="00B70D9C" w:rsidRPr="00054E3F" w:rsidRDefault="00B70D9C" w:rsidP="00054E3F">
      <w:pPr>
        <w:spacing w:after="0" w:line="360" w:lineRule="auto"/>
        <w:ind w:firstLine="709"/>
        <w:jc w:val="both"/>
        <w:rPr>
          <w:rFonts w:eastAsia="Times New Roman" w:cs="Times New Roman"/>
          <w:color w:val="000000" w:themeColor="text1"/>
          <w:szCs w:val="24"/>
        </w:rPr>
      </w:pPr>
      <w:r w:rsidRPr="00054E3F">
        <w:rPr>
          <w:rFonts w:eastAsia="Times New Roman" w:cs="Times New Roman"/>
          <w:color w:val="000000" w:themeColor="text1"/>
          <w:szCs w:val="24"/>
        </w:rPr>
        <w:t>After seeing some of the descriptions above, the researcher increasingly convinced that this research is worth researching because a teacher must have effective and fun learning media so that it can foster student motivation to learn. Spinning wheel games as interactive learning media are expected to help students understand and accept the learning process carried out by the teacher because sometimes students are excited when playing while learning.</w:t>
      </w:r>
    </w:p>
    <w:p w14:paraId="36695C2D" w14:textId="77777777" w:rsidR="00B70D9C" w:rsidRPr="00054E3F" w:rsidRDefault="00B70D9C" w:rsidP="00054E3F">
      <w:pPr>
        <w:spacing w:after="0" w:line="360" w:lineRule="auto"/>
        <w:ind w:firstLine="720"/>
        <w:jc w:val="both"/>
        <w:rPr>
          <w:rFonts w:cs="Times New Roman"/>
          <w:color w:val="000000" w:themeColor="text1"/>
          <w:szCs w:val="24"/>
        </w:rPr>
      </w:pPr>
      <w:r w:rsidRPr="00054E3F">
        <w:rPr>
          <w:rFonts w:cs="Times New Roman"/>
          <w:color w:val="000000" w:themeColor="text1"/>
          <w:szCs w:val="24"/>
        </w:rPr>
        <w:t xml:space="preserve">Several researchers have researched the use of Spinning wheel games as a media in learning English. Some researchers state that spinning wheel games is suitable for learning media with children's characteristics as novice learner who can overcome boredom problem while studying. ( </w:t>
      </w:r>
      <w:proofErr w:type="spellStart"/>
      <w:r w:rsidRPr="00054E3F">
        <w:rPr>
          <w:rFonts w:cs="Times New Roman"/>
          <w:color w:val="000000" w:themeColor="text1"/>
          <w:szCs w:val="24"/>
        </w:rPr>
        <w:t>Wulanjani</w:t>
      </w:r>
      <w:proofErr w:type="spellEnd"/>
      <w:sdt>
        <w:sdtPr>
          <w:rPr>
            <w:rFonts w:cs="Times New Roman"/>
            <w:color w:val="000000" w:themeColor="text1"/>
            <w:szCs w:val="24"/>
          </w:rPr>
          <w:id w:val="319003095"/>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Wul16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 xml:space="preserve"> (2016)</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w:t>
      </w:r>
      <w:proofErr w:type="spellStart"/>
      <w:r w:rsidRPr="00054E3F">
        <w:rPr>
          <w:rFonts w:cs="Times New Roman"/>
          <w:color w:val="000000" w:themeColor="text1"/>
          <w:szCs w:val="24"/>
        </w:rPr>
        <w:t>Dewantari</w:t>
      </w:r>
      <w:proofErr w:type="spellEnd"/>
      <w:r w:rsidRPr="00054E3F">
        <w:rPr>
          <w:rFonts w:cs="Times New Roman"/>
          <w:color w:val="000000" w:themeColor="text1"/>
          <w:szCs w:val="24"/>
        </w:rPr>
        <w:t xml:space="preserve"> </w:t>
      </w:r>
      <w:sdt>
        <w:sdtPr>
          <w:rPr>
            <w:rFonts w:cs="Times New Roman"/>
            <w:color w:val="000000" w:themeColor="text1"/>
            <w:szCs w:val="24"/>
          </w:rPr>
          <w:id w:val="1319225541"/>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Dew21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(2021)</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w:t>
      </w:r>
      <w:proofErr w:type="spellStart"/>
      <w:r w:rsidRPr="00054E3F">
        <w:rPr>
          <w:rFonts w:cs="Times New Roman"/>
          <w:color w:val="000000" w:themeColor="text1"/>
          <w:szCs w:val="24"/>
        </w:rPr>
        <w:t>Istiqomah</w:t>
      </w:r>
      <w:proofErr w:type="spellEnd"/>
      <w:r w:rsidRPr="00054E3F">
        <w:rPr>
          <w:rFonts w:cs="Times New Roman"/>
          <w:color w:val="000000" w:themeColor="text1"/>
          <w:szCs w:val="24"/>
        </w:rPr>
        <w:t xml:space="preserve"> </w:t>
      </w:r>
      <w:sdt>
        <w:sdtPr>
          <w:rPr>
            <w:rFonts w:cs="Times New Roman"/>
            <w:color w:val="000000" w:themeColor="text1"/>
            <w:szCs w:val="24"/>
          </w:rPr>
          <w:id w:val="-176426984"/>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Ist211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(2021)</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w:t>
      </w:r>
      <w:r w:rsidRPr="00054E3F">
        <w:rPr>
          <w:rFonts w:cs="Times New Roman"/>
          <w:noProof/>
          <w:color w:val="000000" w:themeColor="text1"/>
          <w:szCs w:val="24"/>
        </w:rPr>
        <w:t xml:space="preserve">Bafadal, Alimah, &amp; Sibawaeh </w:t>
      </w:r>
      <w:sdt>
        <w:sdtPr>
          <w:rPr>
            <w:rFonts w:cs="Times New Roman"/>
            <w:color w:val="000000" w:themeColor="text1"/>
            <w:szCs w:val="24"/>
          </w:rPr>
          <w:id w:val="-34967283"/>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Baf19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(2019)</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 Other studies have claimed that using spinning wheel games media, students can remember vocabulary easily with pictures and words help. It also encourages participation and promotes their interest in learning vocabulary. </w:t>
      </w:r>
      <w:proofErr w:type="gramStart"/>
      <w:r w:rsidRPr="00054E3F">
        <w:rPr>
          <w:rFonts w:cs="Times New Roman"/>
          <w:color w:val="000000" w:themeColor="text1"/>
          <w:szCs w:val="24"/>
        </w:rPr>
        <w:t xml:space="preserve">( </w:t>
      </w:r>
      <w:r w:rsidRPr="00054E3F">
        <w:rPr>
          <w:rFonts w:cs="Times New Roman"/>
          <w:noProof/>
          <w:color w:val="000000" w:themeColor="text1"/>
          <w:szCs w:val="24"/>
        </w:rPr>
        <w:t>Izati</w:t>
      </w:r>
      <w:proofErr w:type="gramEnd"/>
      <w:r w:rsidRPr="00054E3F">
        <w:rPr>
          <w:rFonts w:cs="Times New Roman"/>
          <w:noProof/>
          <w:color w:val="000000" w:themeColor="text1"/>
          <w:szCs w:val="24"/>
        </w:rPr>
        <w:t xml:space="preserve"> &amp; Saputra</w:t>
      </w:r>
      <w:r w:rsidRPr="00054E3F">
        <w:rPr>
          <w:rFonts w:cs="Times New Roman"/>
          <w:color w:val="000000" w:themeColor="text1"/>
          <w:szCs w:val="24"/>
        </w:rPr>
        <w:t xml:space="preserve"> </w:t>
      </w:r>
      <w:sdt>
        <w:sdtPr>
          <w:rPr>
            <w:rFonts w:cs="Times New Roman"/>
            <w:color w:val="000000" w:themeColor="text1"/>
            <w:szCs w:val="24"/>
          </w:rPr>
          <w:id w:val="-517768957"/>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Iza16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(2016)</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Choo </w:t>
      </w:r>
      <w:sdt>
        <w:sdtPr>
          <w:rPr>
            <w:rFonts w:cs="Times New Roman"/>
            <w:color w:val="000000" w:themeColor="text1"/>
            <w:szCs w:val="24"/>
          </w:rPr>
          <w:id w:val="-1745017754"/>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Cho16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(2016)</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Ayers </w:t>
      </w:r>
      <w:sdt>
        <w:sdtPr>
          <w:rPr>
            <w:rFonts w:cs="Times New Roman"/>
            <w:color w:val="000000" w:themeColor="text1"/>
            <w:szCs w:val="24"/>
          </w:rPr>
          <w:id w:val="1082180869"/>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Aye20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(2020)</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 Other researchers also state that learning speaking through spinning wheel games media can increase students’ self-confidence so there is a significant difference from the results of this learning. ( </w:t>
      </w:r>
      <w:proofErr w:type="spellStart"/>
      <w:r w:rsidRPr="00054E3F">
        <w:rPr>
          <w:rFonts w:cs="Times New Roman"/>
          <w:color w:val="000000" w:themeColor="text1"/>
          <w:szCs w:val="24"/>
        </w:rPr>
        <w:t>Roosdiana</w:t>
      </w:r>
      <w:proofErr w:type="spellEnd"/>
      <w:r w:rsidRPr="00054E3F">
        <w:rPr>
          <w:rFonts w:cs="Times New Roman"/>
          <w:color w:val="000000" w:themeColor="text1"/>
          <w:szCs w:val="24"/>
        </w:rPr>
        <w:t xml:space="preserve"> </w:t>
      </w:r>
      <w:sdt>
        <w:sdtPr>
          <w:rPr>
            <w:rFonts w:cs="Times New Roman"/>
            <w:color w:val="000000" w:themeColor="text1"/>
            <w:szCs w:val="24"/>
          </w:rPr>
          <w:id w:val="-1727981892"/>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Roo16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(2016)</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Sabrina </w:t>
      </w:r>
      <w:sdt>
        <w:sdtPr>
          <w:rPr>
            <w:rFonts w:cs="Times New Roman"/>
            <w:color w:val="000000" w:themeColor="text1"/>
            <w:szCs w:val="24"/>
          </w:rPr>
          <w:id w:val="2015489063"/>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Sab14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(2014)</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w:t>
      </w:r>
      <w:proofErr w:type="spellStart"/>
      <w:r w:rsidRPr="00054E3F">
        <w:rPr>
          <w:rFonts w:cs="Times New Roman"/>
          <w:color w:val="000000" w:themeColor="text1"/>
          <w:szCs w:val="24"/>
        </w:rPr>
        <w:t>Sartika</w:t>
      </w:r>
      <w:proofErr w:type="spellEnd"/>
      <w:r w:rsidRPr="00054E3F">
        <w:rPr>
          <w:rFonts w:cs="Times New Roman"/>
          <w:color w:val="000000" w:themeColor="text1"/>
          <w:szCs w:val="24"/>
        </w:rPr>
        <w:t xml:space="preserve"> </w:t>
      </w:r>
      <w:sdt>
        <w:sdtPr>
          <w:rPr>
            <w:rFonts w:cs="Times New Roman"/>
            <w:color w:val="000000" w:themeColor="text1"/>
            <w:szCs w:val="24"/>
          </w:rPr>
          <w:id w:val="267051624"/>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Sar19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(2019)</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w:t>
      </w:r>
      <w:proofErr w:type="spellStart"/>
      <w:r w:rsidRPr="00054E3F">
        <w:rPr>
          <w:rFonts w:cs="Times New Roman"/>
          <w:color w:val="000000" w:themeColor="text1"/>
          <w:szCs w:val="24"/>
        </w:rPr>
        <w:t>Sundari</w:t>
      </w:r>
      <w:proofErr w:type="spellEnd"/>
      <w:r w:rsidRPr="00054E3F">
        <w:rPr>
          <w:rFonts w:cs="Times New Roman"/>
          <w:color w:val="000000" w:themeColor="text1"/>
          <w:szCs w:val="24"/>
        </w:rPr>
        <w:t xml:space="preserve"> </w:t>
      </w:r>
      <w:sdt>
        <w:sdtPr>
          <w:rPr>
            <w:rFonts w:cs="Times New Roman"/>
            <w:color w:val="000000" w:themeColor="text1"/>
            <w:szCs w:val="24"/>
          </w:rPr>
          <w:id w:val="-898740552"/>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Sun19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(2019)</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w:t>
      </w:r>
      <w:proofErr w:type="spellStart"/>
      <w:r w:rsidRPr="00054E3F">
        <w:rPr>
          <w:rFonts w:cs="Times New Roman"/>
          <w:color w:val="000000" w:themeColor="text1"/>
          <w:szCs w:val="24"/>
        </w:rPr>
        <w:t>Sofyan</w:t>
      </w:r>
      <w:proofErr w:type="spellEnd"/>
      <w:r w:rsidRPr="00054E3F">
        <w:rPr>
          <w:rFonts w:cs="Times New Roman"/>
          <w:color w:val="000000" w:themeColor="text1"/>
          <w:szCs w:val="24"/>
        </w:rPr>
        <w:t xml:space="preserve"> </w:t>
      </w:r>
      <w:sdt>
        <w:sdtPr>
          <w:rPr>
            <w:rFonts w:cs="Times New Roman"/>
            <w:color w:val="000000" w:themeColor="text1"/>
            <w:szCs w:val="24"/>
          </w:rPr>
          <w:id w:val="1662503598"/>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Sof20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(2020)</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w:t>
      </w:r>
    </w:p>
    <w:p w14:paraId="0301F9ED" w14:textId="77777777" w:rsidR="00B70D9C" w:rsidRPr="00054E3F" w:rsidRDefault="00B70D9C" w:rsidP="00054E3F">
      <w:pPr>
        <w:spacing w:after="0" w:line="360" w:lineRule="auto"/>
        <w:ind w:firstLine="720"/>
        <w:jc w:val="both"/>
        <w:rPr>
          <w:rStyle w:val="CommentReference"/>
          <w:rFonts w:cs="Times New Roman"/>
          <w:color w:val="000000" w:themeColor="text1"/>
          <w:sz w:val="24"/>
          <w:szCs w:val="24"/>
        </w:rPr>
      </w:pPr>
      <w:r w:rsidRPr="00054E3F">
        <w:rPr>
          <w:rStyle w:val="CommentReference"/>
          <w:rFonts w:cs="Times New Roman"/>
          <w:color w:val="000000" w:themeColor="text1"/>
          <w:sz w:val="24"/>
          <w:szCs w:val="24"/>
        </w:rPr>
        <w:t xml:space="preserve">Those previous research focused on application learning speaking using spinning wheel games media, focused on research in junior high school and senior high school, focused on quantitative research method. </w:t>
      </w:r>
      <w:bookmarkStart w:id="4" w:name="_Hlk108203846"/>
      <w:r w:rsidRPr="00054E3F">
        <w:rPr>
          <w:rStyle w:val="CommentReference"/>
          <w:rFonts w:cs="Times New Roman"/>
          <w:color w:val="000000" w:themeColor="text1"/>
          <w:sz w:val="24"/>
          <w:szCs w:val="24"/>
        </w:rPr>
        <w:t>Then, learning English vocabulary for elementary school students using spinning wheel games media has not been talking much.</w:t>
      </w:r>
      <w:bookmarkStart w:id="5" w:name="_Hlk93870410"/>
      <w:r w:rsidRPr="00054E3F">
        <w:rPr>
          <w:rStyle w:val="CommentReference"/>
          <w:rFonts w:cs="Times New Roman"/>
          <w:color w:val="000000" w:themeColor="text1"/>
          <w:sz w:val="24"/>
          <w:szCs w:val="24"/>
        </w:rPr>
        <w:t xml:space="preserve"> Therefore, to fill this gap, the researcher focuses on spinning wheel games as an alternative media in this study with the title “Using spinning wheel games as a media in learning English vocabulary for elementary school students.” The main impetus for this study comes from many teachers who teach </w:t>
      </w:r>
      <w:r w:rsidRPr="00054E3F">
        <w:rPr>
          <w:rStyle w:val="CommentReference"/>
          <w:rFonts w:cs="Times New Roman"/>
          <w:color w:val="000000" w:themeColor="text1"/>
          <w:sz w:val="24"/>
          <w:szCs w:val="24"/>
        </w:rPr>
        <w:lastRenderedPageBreak/>
        <w:t xml:space="preserve">English using traditional media so that students feel bored and have no interest in learning English. Therefore, this study's main purpose is </w:t>
      </w:r>
      <w:bookmarkEnd w:id="5"/>
      <w:r w:rsidRPr="00054E3F">
        <w:rPr>
          <w:rStyle w:val="CommentReference"/>
          <w:rFonts w:cs="Times New Roman"/>
          <w:color w:val="000000" w:themeColor="text1"/>
          <w:sz w:val="24"/>
          <w:szCs w:val="24"/>
        </w:rPr>
        <w:t xml:space="preserve">to find out </w:t>
      </w:r>
      <w:r w:rsidRPr="00054E3F">
        <w:rPr>
          <w:rFonts w:cs="Times New Roman"/>
          <w:color w:val="000000" w:themeColor="text1"/>
          <w:szCs w:val="24"/>
        </w:rPr>
        <w:t xml:space="preserve">how does an English teacher use a </w:t>
      </w:r>
      <w:proofErr w:type="gramStart"/>
      <w:r w:rsidRPr="00054E3F">
        <w:rPr>
          <w:rFonts w:cs="Times New Roman"/>
          <w:color w:val="000000" w:themeColor="text1"/>
          <w:szCs w:val="24"/>
        </w:rPr>
        <w:t>spinning wheel games</w:t>
      </w:r>
      <w:proofErr w:type="gramEnd"/>
      <w:r w:rsidRPr="00054E3F">
        <w:rPr>
          <w:rFonts w:cs="Times New Roman"/>
          <w:color w:val="000000" w:themeColor="text1"/>
          <w:szCs w:val="24"/>
        </w:rPr>
        <w:t xml:space="preserve"> in the teaching of vocabulary</w:t>
      </w:r>
      <w:r w:rsidRPr="00054E3F">
        <w:rPr>
          <w:rStyle w:val="CommentReference"/>
          <w:rFonts w:cs="Times New Roman"/>
          <w:color w:val="000000" w:themeColor="text1"/>
          <w:sz w:val="24"/>
          <w:szCs w:val="24"/>
        </w:rPr>
        <w:t xml:space="preserve"> and teacher and students’ perception about that media. </w:t>
      </w:r>
      <w:bookmarkEnd w:id="4"/>
      <w:r w:rsidRPr="00054E3F">
        <w:rPr>
          <w:rStyle w:val="CommentReference"/>
          <w:rFonts w:cs="Times New Roman"/>
          <w:color w:val="000000" w:themeColor="text1"/>
          <w:sz w:val="24"/>
          <w:szCs w:val="24"/>
        </w:rPr>
        <w:t xml:space="preserve">The researcher </w:t>
      </w:r>
      <w:proofErr w:type="gramStart"/>
      <w:r w:rsidRPr="00054E3F">
        <w:rPr>
          <w:rStyle w:val="CommentReference"/>
          <w:rFonts w:cs="Times New Roman"/>
          <w:color w:val="000000" w:themeColor="text1"/>
          <w:sz w:val="24"/>
          <w:szCs w:val="24"/>
        </w:rPr>
        <w:t>consider</w:t>
      </w:r>
      <w:proofErr w:type="gramEnd"/>
      <w:r w:rsidRPr="00054E3F">
        <w:rPr>
          <w:rStyle w:val="CommentReference"/>
          <w:rFonts w:cs="Times New Roman"/>
          <w:color w:val="000000" w:themeColor="text1"/>
          <w:sz w:val="24"/>
          <w:szCs w:val="24"/>
        </w:rPr>
        <w:t xml:space="preserve"> this research important because teacher and students can find out whether the spinning wheel games media is an alternative learning media or not.</w:t>
      </w:r>
    </w:p>
    <w:p w14:paraId="7DDDA8D3" w14:textId="77777777" w:rsidR="00B70D9C" w:rsidRPr="00054E3F" w:rsidRDefault="00B70D9C" w:rsidP="00444E21">
      <w:pPr>
        <w:pStyle w:val="Heading2"/>
        <w:numPr>
          <w:ilvl w:val="1"/>
          <w:numId w:val="9"/>
        </w:numPr>
        <w:spacing w:line="360" w:lineRule="auto"/>
        <w:ind w:left="709" w:hanging="709"/>
        <w:jc w:val="both"/>
        <w:rPr>
          <w:rFonts w:ascii="Times New Roman" w:eastAsia="Times New Roman" w:hAnsi="Times New Roman" w:cs="Times New Roman"/>
          <w:color w:val="000000" w:themeColor="text1"/>
          <w:sz w:val="24"/>
          <w:szCs w:val="24"/>
        </w:rPr>
      </w:pPr>
      <w:bookmarkStart w:id="6" w:name="_Toc112183482"/>
      <w:r w:rsidRPr="00054E3F">
        <w:rPr>
          <w:rFonts w:ascii="Times New Roman" w:eastAsia="Times New Roman" w:hAnsi="Times New Roman" w:cs="Times New Roman"/>
          <w:color w:val="000000" w:themeColor="text1"/>
          <w:sz w:val="24"/>
          <w:szCs w:val="24"/>
        </w:rPr>
        <w:t xml:space="preserve">The Reasons for Choosing </w:t>
      </w:r>
      <w:proofErr w:type="gramStart"/>
      <w:r w:rsidRPr="00054E3F">
        <w:rPr>
          <w:rFonts w:ascii="Times New Roman" w:eastAsia="Times New Roman" w:hAnsi="Times New Roman" w:cs="Times New Roman"/>
          <w:color w:val="000000" w:themeColor="text1"/>
          <w:sz w:val="24"/>
          <w:szCs w:val="24"/>
        </w:rPr>
        <w:t>The</w:t>
      </w:r>
      <w:proofErr w:type="gramEnd"/>
      <w:r w:rsidRPr="00054E3F">
        <w:rPr>
          <w:rFonts w:ascii="Times New Roman" w:eastAsia="Times New Roman" w:hAnsi="Times New Roman" w:cs="Times New Roman"/>
          <w:color w:val="000000" w:themeColor="text1"/>
          <w:sz w:val="24"/>
          <w:szCs w:val="24"/>
        </w:rPr>
        <w:t xml:space="preserve"> Topic</w:t>
      </w:r>
      <w:bookmarkEnd w:id="6"/>
    </w:p>
    <w:p w14:paraId="3BA29B8B" w14:textId="77777777" w:rsidR="00B70D9C" w:rsidRPr="00054E3F" w:rsidRDefault="00B70D9C" w:rsidP="00054E3F">
      <w:pPr>
        <w:spacing w:after="0" w:line="360" w:lineRule="auto"/>
        <w:ind w:firstLine="720"/>
        <w:jc w:val="both"/>
        <w:rPr>
          <w:rFonts w:eastAsia="Times New Roman" w:cs="Times New Roman"/>
          <w:color w:val="000000" w:themeColor="text1"/>
          <w:szCs w:val="24"/>
        </w:rPr>
      </w:pPr>
      <w:r w:rsidRPr="00054E3F">
        <w:rPr>
          <w:rFonts w:eastAsia="Times New Roman" w:cs="Times New Roman"/>
          <w:color w:val="000000" w:themeColor="text1"/>
          <w:szCs w:val="24"/>
        </w:rPr>
        <w:t xml:space="preserve">The reasons why the researcher choose this topic because several reasons. Such </w:t>
      </w:r>
      <w:proofErr w:type="gramStart"/>
      <w:r w:rsidRPr="00054E3F">
        <w:rPr>
          <w:rFonts w:eastAsia="Times New Roman" w:cs="Times New Roman"/>
          <w:color w:val="000000" w:themeColor="text1"/>
          <w:szCs w:val="24"/>
        </w:rPr>
        <w:t>as :</w:t>
      </w:r>
      <w:proofErr w:type="gramEnd"/>
    </w:p>
    <w:p w14:paraId="6835FBD6" w14:textId="77777777" w:rsidR="00B70D9C" w:rsidRPr="00054E3F" w:rsidRDefault="00B70D9C" w:rsidP="00054E3F">
      <w:pPr>
        <w:pStyle w:val="ListParagraph"/>
        <w:numPr>
          <w:ilvl w:val="0"/>
          <w:numId w:val="5"/>
        </w:numPr>
        <w:spacing w:after="0" w:line="360" w:lineRule="auto"/>
        <w:jc w:val="both"/>
        <w:rPr>
          <w:rFonts w:eastAsia="Times New Roman" w:cs="Times New Roman"/>
          <w:color w:val="000000" w:themeColor="text1"/>
          <w:szCs w:val="24"/>
        </w:rPr>
      </w:pPr>
      <w:r w:rsidRPr="00054E3F">
        <w:rPr>
          <w:rFonts w:eastAsia="Times New Roman" w:cs="Times New Roman"/>
          <w:color w:val="000000" w:themeColor="text1"/>
          <w:szCs w:val="24"/>
        </w:rPr>
        <w:t xml:space="preserve">Vocabulary is an important aspect of language development. By having a good vocabulary, we will be able to speak, read, write and listen to the language well. </w:t>
      </w:r>
    </w:p>
    <w:p w14:paraId="7A0B207F" w14:textId="77777777" w:rsidR="00B70D9C" w:rsidRPr="00054E3F" w:rsidRDefault="00B70D9C" w:rsidP="00054E3F">
      <w:pPr>
        <w:pStyle w:val="ListParagraph"/>
        <w:numPr>
          <w:ilvl w:val="0"/>
          <w:numId w:val="5"/>
        </w:numPr>
        <w:spacing w:after="0" w:line="360" w:lineRule="auto"/>
        <w:jc w:val="both"/>
        <w:rPr>
          <w:rStyle w:val="CommentReference"/>
          <w:rFonts w:eastAsia="Times New Roman" w:cs="Times New Roman"/>
          <w:color w:val="000000" w:themeColor="text1"/>
          <w:sz w:val="24"/>
          <w:szCs w:val="24"/>
        </w:rPr>
      </w:pPr>
      <w:r w:rsidRPr="00054E3F">
        <w:rPr>
          <w:rFonts w:eastAsia="Times New Roman" w:cs="Times New Roman"/>
          <w:color w:val="000000" w:themeColor="text1"/>
          <w:szCs w:val="24"/>
        </w:rPr>
        <w:t xml:space="preserve">Many </w:t>
      </w:r>
      <w:r w:rsidRPr="00054E3F">
        <w:rPr>
          <w:rStyle w:val="CommentReference"/>
          <w:rFonts w:cs="Times New Roman"/>
          <w:color w:val="000000" w:themeColor="text1"/>
          <w:sz w:val="24"/>
          <w:szCs w:val="24"/>
        </w:rPr>
        <w:t>teachers don’t use various media. They still use traditional media in teaching vocabulary so that students feel bored and have no interest in learning English.</w:t>
      </w:r>
    </w:p>
    <w:p w14:paraId="17EAAD96" w14:textId="77777777" w:rsidR="00B70D9C" w:rsidRPr="00054E3F" w:rsidRDefault="00B70D9C" w:rsidP="00054E3F">
      <w:pPr>
        <w:pStyle w:val="ListParagraph"/>
        <w:numPr>
          <w:ilvl w:val="0"/>
          <w:numId w:val="5"/>
        </w:numPr>
        <w:spacing w:after="0" w:line="360" w:lineRule="auto"/>
        <w:jc w:val="both"/>
        <w:rPr>
          <w:rFonts w:eastAsia="Times New Roman" w:cs="Times New Roman"/>
          <w:color w:val="000000" w:themeColor="text1"/>
          <w:szCs w:val="24"/>
        </w:rPr>
      </w:pPr>
      <w:r w:rsidRPr="00054E3F">
        <w:rPr>
          <w:rFonts w:eastAsia="Times New Roman" w:cs="Times New Roman"/>
          <w:color w:val="000000" w:themeColor="text1"/>
          <w:szCs w:val="24"/>
        </w:rPr>
        <w:t>A spinning wheel is an alternative learning media to practice by Elementary school students because it is more fun for the teaching-learning process.</w:t>
      </w:r>
    </w:p>
    <w:p w14:paraId="21121A4D" w14:textId="77777777" w:rsidR="00B70D9C" w:rsidRPr="00054E3F" w:rsidRDefault="00B70D9C" w:rsidP="00444E21">
      <w:pPr>
        <w:pStyle w:val="Heading2"/>
        <w:numPr>
          <w:ilvl w:val="1"/>
          <w:numId w:val="9"/>
        </w:numPr>
        <w:tabs>
          <w:tab w:val="num" w:pos="709"/>
        </w:tabs>
        <w:spacing w:line="360" w:lineRule="auto"/>
        <w:ind w:left="709" w:hanging="709"/>
        <w:jc w:val="both"/>
        <w:rPr>
          <w:rFonts w:ascii="Times New Roman" w:eastAsia="Times New Roman" w:hAnsi="Times New Roman" w:cs="Times New Roman"/>
          <w:color w:val="000000" w:themeColor="text1"/>
          <w:sz w:val="24"/>
          <w:szCs w:val="24"/>
        </w:rPr>
      </w:pPr>
      <w:bookmarkStart w:id="7" w:name="_Toc112183483"/>
      <w:r w:rsidRPr="00054E3F">
        <w:rPr>
          <w:rFonts w:ascii="Times New Roman" w:hAnsi="Times New Roman" w:cs="Times New Roman"/>
          <w:color w:val="000000" w:themeColor="text1"/>
          <w:sz w:val="24"/>
          <w:szCs w:val="24"/>
        </w:rPr>
        <w:t>Research Question</w:t>
      </w:r>
      <w:bookmarkEnd w:id="7"/>
    </w:p>
    <w:p w14:paraId="4E87C866" w14:textId="77777777" w:rsidR="00B70D9C" w:rsidRPr="00054E3F" w:rsidRDefault="00B70D9C" w:rsidP="00054E3F">
      <w:pPr>
        <w:spacing w:after="0" w:line="360" w:lineRule="auto"/>
        <w:ind w:firstLine="720"/>
        <w:jc w:val="both"/>
        <w:rPr>
          <w:rFonts w:cs="Times New Roman"/>
          <w:color w:val="000000" w:themeColor="text1"/>
          <w:szCs w:val="24"/>
        </w:rPr>
      </w:pPr>
      <w:bookmarkStart w:id="8" w:name="_Hlk92475903"/>
      <w:r w:rsidRPr="00054E3F">
        <w:rPr>
          <w:rFonts w:cs="Times New Roman"/>
          <w:color w:val="000000" w:themeColor="text1"/>
          <w:szCs w:val="24"/>
        </w:rPr>
        <w:t xml:space="preserve">Based on the background of the study above, the researcher focus based on research questions </w:t>
      </w:r>
      <w:proofErr w:type="gramStart"/>
      <w:r w:rsidRPr="00054E3F">
        <w:rPr>
          <w:rFonts w:cs="Times New Roman"/>
          <w:color w:val="000000" w:themeColor="text1"/>
          <w:szCs w:val="24"/>
        </w:rPr>
        <w:t>below :</w:t>
      </w:r>
      <w:proofErr w:type="gramEnd"/>
    </w:p>
    <w:p w14:paraId="4A1FD562" w14:textId="77777777" w:rsidR="00B70D9C" w:rsidRPr="00054E3F" w:rsidRDefault="00B70D9C" w:rsidP="00054E3F">
      <w:pPr>
        <w:pStyle w:val="ListParagraph"/>
        <w:numPr>
          <w:ilvl w:val="0"/>
          <w:numId w:val="6"/>
        </w:numPr>
        <w:spacing w:after="0" w:line="360" w:lineRule="auto"/>
        <w:jc w:val="both"/>
        <w:rPr>
          <w:rFonts w:cs="Times New Roman"/>
          <w:color w:val="000000" w:themeColor="text1"/>
          <w:szCs w:val="24"/>
        </w:rPr>
      </w:pPr>
      <w:r w:rsidRPr="00054E3F">
        <w:rPr>
          <w:rFonts w:cs="Times New Roman"/>
          <w:color w:val="000000" w:themeColor="text1"/>
          <w:szCs w:val="24"/>
        </w:rPr>
        <w:t xml:space="preserve">How does an English teacher use a </w:t>
      </w:r>
      <w:proofErr w:type="gramStart"/>
      <w:r w:rsidRPr="00054E3F">
        <w:rPr>
          <w:rFonts w:cs="Times New Roman"/>
          <w:color w:val="000000" w:themeColor="text1"/>
          <w:szCs w:val="24"/>
        </w:rPr>
        <w:t>spinning wheel games</w:t>
      </w:r>
      <w:proofErr w:type="gramEnd"/>
      <w:r w:rsidRPr="00054E3F">
        <w:rPr>
          <w:rFonts w:cs="Times New Roman"/>
          <w:color w:val="000000" w:themeColor="text1"/>
          <w:szCs w:val="24"/>
        </w:rPr>
        <w:t xml:space="preserve"> in the teaching of vocabulary? </w:t>
      </w:r>
    </w:p>
    <w:p w14:paraId="4249F2C2" w14:textId="77777777" w:rsidR="00B70D9C" w:rsidRPr="00054E3F" w:rsidRDefault="00B70D9C" w:rsidP="00054E3F">
      <w:pPr>
        <w:pStyle w:val="ListParagraph"/>
        <w:numPr>
          <w:ilvl w:val="0"/>
          <w:numId w:val="6"/>
        </w:numPr>
        <w:spacing w:after="0" w:line="360" w:lineRule="auto"/>
        <w:jc w:val="both"/>
        <w:rPr>
          <w:rFonts w:cs="Times New Roman"/>
          <w:color w:val="000000" w:themeColor="text1"/>
          <w:szCs w:val="24"/>
        </w:rPr>
      </w:pPr>
      <w:r w:rsidRPr="00054E3F">
        <w:rPr>
          <w:rFonts w:cs="Times New Roman"/>
          <w:color w:val="000000" w:themeColor="text1"/>
          <w:szCs w:val="24"/>
        </w:rPr>
        <w:t xml:space="preserve">What are </w:t>
      </w:r>
      <w:r w:rsidRPr="00054E3F">
        <w:rPr>
          <w:rStyle w:val="CommentReference"/>
          <w:rFonts w:cs="Times New Roman"/>
          <w:color w:val="000000" w:themeColor="text1"/>
          <w:sz w:val="24"/>
          <w:szCs w:val="24"/>
        </w:rPr>
        <w:t xml:space="preserve">the teacher and students' perceptions </w:t>
      </w:r>
      <w:r w:rsidRPr="00054E3F">
        <w:rPr>
          <w:rFonts w:cs="Times New Roman"/>
          <w:color w:val="000000" w:themeColor="text1"/>
          <w:szCs w:val="24"/>
        </w:rPr>
        <w:t>in learning English vocabulary using the spinning wheel games media?</w:t>
      </w:r>
      <w:bookmarkEnd w:id="8"/>
    </w:p>
    <w:p w14:paraId="29F2D45E" w14:textId="77777777" w:rsidR="00B70D9C" w:rsidRPr="00054E3F" w:rsidRDefault="00B70D9C" w:rsidP="00444E21">
      <w:pPr>
        <w:pStyle w:val="Heading2"/>
        <w:numPr>
          <w:ilvl w:val="1"/>
          <w:numId w:val="9"/>
        </w:numPr>
        <w:tabs>
          <w:tab w:val="num" w:pos="709"/>
        </w:tabs>
        <w:spacing w:line="360" w:lineRule="auto"/>
        <w:ind w:left="709" w:hanging="709"/>
        <w:jc w:val="both"/>
        <w:rPr>
          <w:rFonts w:ascii="Times New Roman" w:hAnsi="Times New Roman" w:cs="Times New Roman"/>
          <w:color w:val="000000" w:themeColor="text1"/>
          <w:sz w:val="24"/>
          <w:szCs w:val="24"/>
        </w:rPr>
      </w:pPr>
      <w:bookmarkStart w:id="9" w:name="_Toc112183484"/>
      <w:r w:rsidRPr="00054E3F">
        <w:rPr>
          <w:rFonts w:ascii="Times New Roman" w:hAnsi="Times New Roman" w:cs="Times New Roman"/>
          <w:color w:val="000000" w:themeColor="text1"/>
          <w:sz w:val="24"/>
          <w:szCs w:val="24"/>
        </w:rPr>
        <w:t>Research Objective</w:t>
      </w:r>
      <w:bookmarkEnd w:id="9"/>
    </w:p>
    <w:p w14:paraId="63C9F675" w14:textId="77777777" w:rsidR="00B70D9C" w:rsidRPr="00054E3F" w:rsidRDefault="00B70D9C" w:rsidP="00054E3F">
      <w:pPr>
        <w:spacing w:after="0" w:line="360" w:lineRule="auto"/>
        <w:ind w:firstLine="720"/>
        <w:jc w:val="both"/>
        <w:rPr>
          <w:rFonts w:cs="Times New Roman"/>
          <w:color w:val="000000" w:themeColor="text1"/>
          <w:szCs w:val="24"/>
        </w:rPr>
      </w:pPr>
      <w:r w:rsidRPr="00054E3F">
        <w:rPr>
          <w:rFonts w:cs="Times New Roman"/>
          <w:color w:val="000000" w:themeColor="text1"/>
          <w:szCs w:val="24"/>
        </w:rPr>
        <w:t xml:space="preserve">Based on the research question, this study focuses on </w:t>
      </w:r>
      <w:proofErr w:type="gramStart"/>
      <w:r w:rsidRPr="00054E3F">
        <w:rPr>
          <w:rFonts w:cs="Times New Roman"/>
          <w:color w:val="000000" w:themeColor="text1"/>
          <w:szCs w:val="24"/>
        </w:rPr>
        <w:t>to :</w:t>
      </w:r>
      <w:proofErr w:type="gramEnd"/>
    </w:p>
    <w:p w14:paraId="5600DE50" w14:textId="77777777" w:rsidR="00B70D9C" w:rsidRPr="00054E3F" w:rsidRDefault="00B70D9C" w:rsidP="00054E3F">
      <w:pPr>
        <w:pStyle w:val="ListParagraph"/>
        <w:numPr>
          <w:ilvl w:val="0"/>
          <w:numId w:val="7"/>
        </w:numPr>
        <w:spacing w:after="0" w:line="360" w:lineRule="auto"/>
        <w:jc w:val="both"/>
        <w:rPr>
          <w:rFonts w:cs="Times New Roman"/>
          <w:color w:val="000000" w:themeColor="text1"/>
          <w:szCs w:val="24"/>
        </w:rPr>
      </w:pPr>
      <w:r w:rsidRPr="00054E3F">
        <w:rPr>
          <w:rFonts w:cs="Times New Roman"/>
          <w:color w:val="000000" w:themeColor="text1"/>
          <w:szCs w:val="24"/>
        </w:rPr>
        <w:t xml:space="preserve">Find out how does an English teacher use a </w:t>
      </w:r>
      <w:proofErr w:type="gramStart"/>
      <w:r w:rsidRPr="00054E3F">
        <w:rPr>
          <w:rFonts w:cs="Times New Roman"/>
          <w:color w:val="000000" w:themeColor="text1"/>
          <w:szCs w:val="24"/>
        </w:rPr>
        <w:t>spinning wheel games</w:t>
      </w:r>
      <w:proofErr w:type="gramEnd"/>
      <w:r w:rsidRPr="00054E3F">
        <w:rPr>
          <w:rFonts w:cs="Times New Roman"/>
          <w:color w:val="000000" w:themeColor="text1"/>
          <w:szCs w:val="24"/>
        </w:rPr>
        <w:t xml:space="preserve"> in the teaching of vocabulary?</w:t>
      </w:r>
    </w:p>
    <w:p w14:paraId="7A5D8DE8" w14:textId="77777777" w:rsidR="00B70D9C" w:rsidRPr="00054E3F" w:rsidRDefault="00B70D9C" w:rsidP="00054E3F">
      <w:pPr>
        <w:pStyle w:val="ListParagraph"/>
        <w:numPr>
          <w:ilvl w:val="0"/>
          <w:numId w:val="7"/>
        </w:numPr>
        <w:spacing w:after="0" w:line="360" w:lineRule="auto"/>
        <w:jc w:val="both"/>
        <w:rPr>
          <w:rFonts w:cs="Times New Roman"/>
          <w:color w:val="000000" w:themeColor="text1"/>
          <w:szCs w:val="24"/>
        </w:rPr>
      </w:pPr>
      <w:r w:rsidRPr="00054E3F">
        <w:rPr>
          <w:rFonts w:cs="Times New Roman"/>
          <w:color w:val="000000" w:themeColor="text1"/>
          <w:szCs w:val="24"/>
        </w:rPr>
        <w:t xml:space="preserve">Find out </w:t>
      </w:r>
      <w:r w:rsidRPr="00054E3F">
        <w:rPr>
          <w:rStyle w:val="CommentReference"/>
          <w:rFonts w:cs="Times New Roman"/>
          <w:color w:val="000000" w:themeColor="text1"/>
          <w:sz w:val="24"/>
          <w:szCs w:val="24"/>
        </w:rPr>
        <w:t xml:space="preserve">the teacher and students' perceptions </w:t>
      </w:r>
      <w:r w:rsidRPr="00054E3F">
        <w:rPr>
          <w:rFonts w:cs="Times New Roman"/>
          <w:color w:val="000000" w:themeColor="text1"/>
          <w:szCs w:val="24"/>
        </w:rPr>
        <w:t>in learning English vocabulary using the spinning wheel games media?</w:t>
      </w:r>
    </w:p>
    <w:p w14:paraId="7219FE3B" w14:textId="77777777" w:rsidR="00B70D9C" w:rsidRPr="00054E3F" w:rsidRDefault="00B70D9C" w:rsidP="00444E21">
      <w:pPr>
        <w:pStyle w:val="Heading2"/>
        <w:numPr>
          <w:ilvl w:val="1"/>
          <w:numId w:val="9"/>
        </w:numPr>
        <w:tabs>
          <w:tab w:val="num" w:pos="709"/>
        </w:tabs>
        <w:spacing w:line="360" w:lineRule="auto"/>
        <w:ind w:left="0" w:firstLine="0"/>
        <w:jc w:val="both"/>
        <w:rPr>
          <w:rFonts w:ascii="Times New Roman" w:hAnsi="Times New Roman" w:cs="Times New Roman"/>
          <w:color w:val="000000" w:themeColor="text1"/>
          <w:sz w:val="24"/>
          <w:szCs w:val="24"/>
        </w:rPr>
      </w:pPr>
      <w:bookmarkStart w:id="10" w:name="_Toc112183485"/>
      <w:r w:rsidRPr="00054E3F">
        <w:rPr>
          <w:rFonts w:ascii="Times New Roman" w:hAnsi="Times New Roman" w:cs="Times New Roman"/>
          <w:color w:val="000000" w:themeColor="text1"/>
          <w:sz w:val="24"/>
          <w:szCs w:val="24"/>
        </w:rPr>
        <w:lastRenderedPageBreak/>
        <w:t>Scope and Limitation of The Study</w:t>
      </w:r>
      <w:bookmarkEnd w:id="10"/>
    </w:p>
    <w:p w14:paraId="6A3B0E80" w14:textId="77777777" w:rsidR="00B70D9C" w:rsidRPr="00054E3F" w:rsidRDefault="00B70D9C" w:rsidP="00054E3F">
      <w:pPr>
        <w:spacing w:after="0" w:line="360" w:lineRule="auto"/>
        <w:ind w:firstLine="720"/>
        <w:jc w:val="both"/>
        <w:rPr>
          <w:rFonts w:cs="Times New Roman"/>
          <w:color w:val="000000" w:themeColor="text1"/>
          <w:szCs w:val="24"/>
        </w:rPr>
      </w:pPr>
      <w:r w:rsidRPr="00054E3F">
        <w:rPr>
          <w:rFonts w:cs="Times New Roman"/>
          <w:color w:val="000000" w:themeColor="text1"/>
          <w:szCs w:val="24"/>
        </w:rPr>
        <w:t xml:space="preserve">This study focuses to find out how to use spinning wheel games as a media in learning English vocabulary and what </w:t>
      </w:r>
      <w:r w:rsidRPr="00054E3F">
        <w:rPr>
          <w:rStyle w:val="CommentReference"/>
          <w:rFonts w:cs="Times New Roman"/>
          <w:color w:val="000000" w:themeColor="text1"/>
          <w:sz w:val="24"/>
          <w:szCs w:val="24"/>
        </w:rPr>
        <w:t xml:space="preserve">the teacher and students' perceptions </w:t>
      </w:r>
      <w:r w:rsidRPr="00054E3F">
        <w:rPr>
          <w:rFonts w:cs="Times New Roman"/>
          <w:color w:val="000000" w:themeColor="text1"/>
          <w:szCs w:val="24"/>
        </w:rPr>
        <w:t xml:space="preserve">in learning English vocabulary using the spinning wheel games media. This study consisted of fourth-grade students and a teacher as participants for observation and interviewed. </w:t>
      </w:r>
    </w:p>
    <w:p w14:paraId="76A82215" w14:textId="77777777" w:rsidR="00B70D9C" w:rsidRPr="00054E3F" w:rsidRDefault="00B70D9C" w:rsidP="00444E21">
      <w:pPr>
        <w:pStyle w:val="Heading2"/>
        <w:numPr>
          <w:ilvl w:val="1"/>
          <w:numId w:val="9"/>
        </w:numPr>
        <w:tabs>
          <w:tab w:val="num" w:pos="709"/>
        </w:tabs>
        <w:spacing w:line="360" w:lineRule="auto"/>
        <w:ind w:left="0" w:firstLine="0"/>
        <w:jc w:val="both"/>
        <w:rPr>
          <w:rFonts w:ascii="Times New Roman" w:hAnsi="Times New Roman" w:cs="Times New Roman"/>
          <w:color w:val="000000" w:themeColor="text1"/>
          <w:sz w:val="24"/>
          <w:szCs w:val="24"/>
        </w:rPr>
      </w:pPr>
      <w:bookmarkStart w:id="11" w:name="_Toc112183486"/>
      <w:r w:rsidRPr="00054E3F">
        <w:rPr>
          <w:rFonts w:ascii="Times New Roman" w:hAnsi="Times New Roman" w:cs="Times New Roman"/>
          <w:color w:val="000000" w:themeColor="text1"/>
          <w:sz w:val="24"/>
          <w:szCs w:val="24"/>
        </w:rPr>
        <w:t>Significance of The Study</w:t>
      </w:r>
      <w:bookmarkEnd w:id="11"/>
    </w:p>
    <w:p w14:paraId="2B307AD0" w14:textId="77777777" w:rsidR="00B70D9C" w:rsidRPr="00054E3F" w:rsidRDefault="00B70D9C" w:rsidP="00054E3F">
      <w:pPr>
        <w:spacing w:line="360" w:lineRule="auto"/>
        <w:ind w:firstLine="720"/>
        <w:jc w:val="both"/>
        <w:rPr>
          <w:rFonts w:cs="Times New Roman"/>
          <w:color w:val="000000" w:themeColor="text1"/>
          <w:szCs w:val="24"/>
        </w:rPr>
      </w:pPr>
      <w:bookmarkStart w:id="12" w:name="_Hlk93508318"/>
      <w:r w:rsidRPr="00054E3F">
        <w:rPr>
          <w:rFonts w:cs="Times New Roman"/>
          <w:color w:val="000000" w:themeColor="text1"/>
          <w:szCs w:val="24"/>
        </w:rPr>
        <w:t xml:space="preserve">This study has significance both in theory and practice which is expected to be carried out properly and efficiently and many benefits can be felt by all parties involved. </w:t>
      </w:r>
    </w:p>
    <w:p w14:paraId="7DE448B6" w14:textId="77777777" w:rsidR="00B70D9C" w:rsidRPr="00054E3F" w:rsidRDefault="00B70D9C" w:rsidP="00054E3F">
      <w:pPr>
        <w:pStyle w:val="ListParagraph"/>
        <w:numPr>
          <w:ilvl w:val="0"/>
          <w:numId w:val="1"/>
        </w:numPr>
        <w:spacing w:line="360" w:lineRule="auto"/>
        <w:jc w:val="both"/>
        <w:rPr>
          <w:rFonts w:cs="Times New Roman"/>
          <w:color w:val="000000" w:themeColor="text1"/>
          <w:szCs w:val="24"/>
        </w:rPr>
      </w:pPr>
      <w:r w:rsidRPr="00054E3F">
        <w:rPr>
          <w:rFonts w:cs="Times New Roman"/>
          <w:color w:val="000000" w:themeColor="text1"/>
          <w:szCs w:val="24"/>
        </w:rPr>
        <w:t>Theoretically, this research is expected to provide knowledge as well as guidelines regarding the development of English learning media.</w:t>
      </w:r>
    </w:p>
    <w:p w14:paraId="39C67570" w14:textId="77777777" w:rsidR="00B70D9C" w:rsidRPr="00054E3F" w:rsidRDefault="00B70D9C" w:rsidP="00054E3F">
      <w:pPr>
        <w:pStyle w:val="ListParagraph"/>
        <w:numPr>
          <w:ilvl w:val="0"/>
          <w:numId w:val="1"/>
        </w:numPr>
        <w:spacing w:line="360" w:lineRule="auto"/>
        <w:jc w:val="both"/>
        <w:rPr>
          <w:rFonts w:cs="Times New Roman"/>
          <w:color w:val="000000" w:themeColor="text1"/>
          <w:szCs w:val="24"/>
        </w:rPr>
      </w:pPr>
      <w:proofErr w:type="gramStart"/>
      <w:r w:rsidRPr="00054E3F">
        <w:rPr>
          <w:rFonts w:cs="Times New Roman"/>
          <w:color w:val="000000" w:themeColor="text1"/>
          <w:szCs w:val="24"/>
        </w:rPr>
        <w:t>Practically :</w:t>
      </w:r>
      <w:proofErr w:type="gramEnd"/>
    </w:p>
    <w:p w14:paraId="0D942554" w14:textId="77777777" w:rsidR="00B70D9C" w:rsidRPr="00054E3F" w:rsidRDefault="00B70D9C" w:rsidP="00054E3F">
      <w:pPr>
        <w:pStyle w:val="ListParagraph"/>
        <w:numPr>
          <w:ilvl w:val="0"/>
          <w:numId w:val="2"/>
        </w:numPr>
        <w:spacing w:line="360" w:lineRule="auto"/>
        <w:jc w:val="both"/>
        <w:rPr>
          <w:rFonts w:cs="Times New Roman"/>
          <w:color w:val="000000" w:themeColor="text1"/>
          <w:szCs w:val="24"/>
        </w:rPr>
      </w:pPr>
      <w:r w:rsidRPr="00054E3F">
        <w:rPr>
          <w:rFonts w:cs="Times New Roman"/>
          <w:color w:val="000000" w:themeColor="text1"/>
          <w:szCs w:val="24"/>
        </w:rPr>
        <w:t>For teachers</w:t>
      </w:r>
    </w:p>
    <w:p w14:paraId="0768C09D" w14:textId="77777777" w:rsidR="00B70D9C" w:rsidRPr="00054E3F" w:rsidRDefault="00B70D9C" w:rsidP="00054E3F">
      <w:pPr>
        <w:pStyle w:val="ListParagraph"/>
        <w:spacing w:line="360" w:lineRule="auto"/>
        <w:ind w:firstLine="360"/>
        <w:jc w:val="both"/>
        <w:rPr>
          <w:rFonts w:cs="Times New Roman"/>
          <w:color w:val="000000" w:themeColor="text1"/>
          <w:szCs w:val="24"/>
        </w:rPr>
      </w:pPr>
      <w:r w:rsidRPr="00054E3F">
        <w:rPr>
          <w:rFonts w:cs="Times New Roman"/>
          <w:color w:val="000000" w:themeColor="text1"/>
          <w:szCs w:val="24"/>
        </w:rPr>
        <w:t xml:space="preserve">The results of this study are expected to help teachers to more easily steal the attention of students when learning English, can be used as a reference in making learning media and also encourage teachers to think creatively in the learning process. </w:t>
      </w:r>
    </w:p>
    <w:p w14:paraId="58B20A3F" w14:textId="77777777" w:rsidR="00B70D9C" w:rsidRPr="00054E3F" w:rsidRDefault="00B70D9C" w:rsidP="00054E3F">
      <w:pPr>
        <w:pStyle w:val="ListParagraph"/>
        <w:numPr>
          <w:ilvl w:val="0"/>
          <w:numId w:val="2"/>
        </w:numPr>
        <w:spacing w:line="360" w:lineRule="auto"/>
        <w:jc w:val="both"/>
        <w:rPr>
          <w:rFonts w:cs="Times New Roman"/>
          <w:color w:val="000000" w:themeColor="text1"/>
          <w:szCs w:val="24"/>
        </w:rPr>
      </w:pPr>
      <w:r w:rsidRPr="00054E3F">
        <w:rPr>
          <w:rFonts w:cs="Times New Roman"/>
          <w:color w:val="000000" w:themeColor="text1"/>
          <w:szCs w:val="24"/>
        </w:rPr>
        <w:t>For student</w:t>
      </w:r>
    </w:p>
    <w:p w14:paraId="413FEA1A" w14:textId="77777777" w:rsidR="00B70D9C" w:rsidRPr="00054E3F" w:rsidRDefault="00B70D9C" w:rsidP="00054E3F">
      <w:pPr>
        <w:spacing w:line="360" w:lineRule="auto"/>
        <w:ind w:left="720" w:firstLine="360"/>
        <w:jc w:val="both"/>
        <w:rPr>
          <w:rFonts w:cs="Times New Roman"/>
          <w:color w:val="000000" w:themeColor="text1"/>
          <w:szCs w:val="24"/>
        </w:rPr>
      </w:pPr>
      <w:r w:rsidRPr="00054E3F">
        <w:rPr>
          <w:rFonts w:cs="Times New Roman"/>
          <w:color w:val="000000" w:themeColor="text1"/>
          <w:szCs w:val="24"/>
        </w:rPr>
        <w:t>This research is expected to foster student learning motivation. In other words, this research can be used as a reference to improve students' ability to understand more about learning English vocabulary.</w:t>
      </w:r>
      <w:bookmarkEnd w:id="12"/>
    </w:p>
    <w:p w14:paraId="4C04D1C5" w14:textId="77777777" w:rsidR="00B70D9C" w:rsidRPr="00054E3F" w:rsidRDefault="00B70D9C" w:rsidP="00444E21">
      <w:pPr>
        <w:pStyle w:val="Heading2"/>
        <w:numPr>
          <w:ilvl w:val="1"/>
          <w:numId w:val="9"/>
        </w:numPr>
        <w:tabs>
          <w:tab w:val="num" w:pos="709"/>
        </w:tabs>
        <w:spacing w:line="360" w:lineRule="auto"/>
        <w:ind w:left="0" w:firstLine="0"/>
        <w:jc w:val="both"/>
        <w:rPr>
          <w:rFonts w:ascii="Times New Roman" w:hAnsi="Times New Roman" w:cs="Times New Roman"/>
          <w:color w:val="000000" w:themeColor="text1"/>
          <w:sz w:val="24"/>
          <w:szCs w:val="24"/>
        </w:rPr>
      </w:pPr>
      <w:bookmarkStart w:id="13" w:name="_Toc112183487"/>
      <w:r w:rsidRPr="00054E3F">
        <w:rPr>
          <w:rFonts w:ascii="Times New Roman" w:hAnsi="Times New Roman" w:cs="Times New Roman"/>
          <w:color w:val="000000" w:themeColor="text1"/>
          <w:sz w:val="24"/>
          <w:szCs w:val="24"/>
        </w:rPr>
        <w:t>The Definition of Terminologies</w:t>
      </w:r>
      <w:bookmarkEnd w:id="13"/>
    </w:p>
    <w:p w14:paraId="6FF042BD" w14:textId="77777777" w:rsidR="00B70D9C" w:rsidRPr="00054E3F" w:rsidRDefault="00B70D9C" w:rsidP="00054E3F">
      <w:pPr>
        <w:spacing w:line="360" w:lineRule="auto"/>
        <w:ind w:firstLine="720"/>
        <w:jc w:val="both"/>
        <w:rPr>
          <w:rFonts w:cs="Times New Roman"/>
          <w:color w:val="000000" w:themeColor="text1"/>
          <w:szCs w:val="24"/>
        </w:rPr>
      </w:pPr>
      <w:r w:rsidRPr="00054E3F">
        <w:rPr>
          <w:rFonts w:cs="Times New Roman"/>
          <w:color w:val="000000" w:themeColor="text1"/>
          <w:szCs w:val="24"/>
        </w:rPr>
        <w:t xml:space="preserve">To avoid misunderstanding in this research, there are special words that often appear and are used in the research that researcher do. Such </w:t>
      </w:r>
      <w:proofErr w:type="gramStart"/>
      <w:r w:rsidRPr="00054E3F">
        <w:rPr>
          <w:rFonts w:cs="Times New Roman"/>
          <w:color w:val="000000" w:themeColor="text1"/>
          <w:szCs w:val="24"/>
        </w:rPr>
        <w:t>as :</w:t>
      </w:r>
      <w:proofErr w:type="gramEnd"/>
      <w:r w:rsidRPr="00054E3F">
        <w:rPr>
          <w:rFonts w:cs="Times New Roman"/>
          <w:color w:val="000000" w:themeColor="text1"/>
          <w:szCs w:val="24"/>
        </w:rPr>
        <w:t xml:space="preserve"> </w:t>
      </w:r>
    </w:p>
    <w:p w14:paraId="6F3D3422" w14:textId="77777777" w:rsidR="00B70D9C" w:rsidRPr="00054E3F" w:rsidRDefault="00B70D9C" w:rsidP="00054E3F">
      <w:pPr>
        <w:pStyle w:val="ListParagraph"/>
        <w:numPr>
          <w:ilvl w:val="0"/>
          <w:numId w:val="3"/>
        </w:numPr>
        <w:spacing w:line="360" w:lineRule="auto"/>
        <w:jc w:val="both"/>
        <w:rPr>
          <w:rFonts w:cs="Times New Roman"/>
          <w:color w:val="000000" w:themeColor="text1"/>
          <w:szCs w:val="24"/>
        </w:rPr>
      </w:pPr>
      <w:r w:rsidRPr="00054E3F">
        <w:rPr>
          <w:rFonts w:cs="Times New Roman"/>
          <w:color w:val="000000" w:themeColor="text1"/>
          <w:szCs w:val="24"/>
        </w:rPr>
        <w:t>Vocabulary</w:t>
      </w:r>
    </w:p>
    <w:p w14:paraId="1A05F6B6" w14:textId="77777777" w:rsidR="00B70D9C" w:rsidRPr="00054E3F" w:rsidRDefault="00B70D9C" w:rsidP="00054E3F">
      <w:pPr>
        <w:spacing w:line="360" w:lineRule="auto"/>
        <w:ind w:left="720" w:firstLine="360"/>
        <w:jc w:val="both"/>
        <w:rPr>
          <w:rFonts w:cs="Times New Roman"/>
          <w:color w:val="000000" w:themeColor="text1"/>
          <w:szCs w:val="24"/>
        </w:rPr>
      </w:pPr>
      <w:r w:rsidRPr="00054E3F">
        <w:rPr>
          <w:rFonts w:cs="Times New Roman"/>
          <w:color w:val="000000" w:themeColor="text1"/>
          <w:szCs w:val="24"/>
        </w:rPr>
        <w:t xml:space="preserve">Vocabulary is a set of words used to communicate. According to </w:t>
      </w:r>
      <w:r w:rsidRPr="00054E3F">
        <w:rPr>
          <w:rFonts w:cs="Times New Roman"/>
          <w:noProof/>
          <w:color w:val="000000" w:themeColor="text1"/>
          <w:szCs w:val="24"/>
        </w:rPr>
        <w:t>Salawazo, Simbolon, Hutabarat, Veronika, &amp; Saragih</w:t>
      </w:r>
      <w:r w:rsidRPr="00054E3F">
        <w:rPr>
          <w:rFonts w:cs="Times New Roman"/>
          <w:color w:val="000000" w:themeColor="text1"/>
          <w:szCs w:val="24"/>
        </w:rPr>
        <w:t xml:space="preserve"> </w:t>
      </w:r>
      <w:sdt>
        <w:sdtPr>
          <w:rPr>
            <w:rFonts w:cs="Times New Roman"/>
            <w:color w:val="000000" w:themeColor="text1"/>
            <w:szCs w:val="24"/>
          </w:rPr>
          <w:id w:val="474110356"/>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Sal20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(2020)</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vocabulary </w:t>
      </w:r>
      <w:r w:rsidRPr="00054E3F">
        <w:rPr>
          <w:rFonts w:cs="Times New Roman"/>
          <w:color w:val="000000" w:themeColor="text1"/>
          <w:szCs w:val="24"/>
        </w:rPr>
        <w:lastRenderedPageBreak/>
        <w:t>plays a central to English language teaching which supports the speaker's communication.</w:t>
      </w:r>
    </w:p>
    <w:p w14:paraId="71D66F6B" w14:textId="77777777" w:rsidR="00B70D9C" w:rsidRPr="00054E3F" w:rsidRDefault="00B70D9C" w:rsidP="00054E3F">
      <w:pPr>
        <w:pStyle w:val="ListParagraph"/>
        <w:numPr>
          <w:ilvl w:val="0"/>
          <w:numId w:val="3"/>
        </w:numPr>
        <w:spacing w:line="360" w:lineRule="auto"/>
        <w:jc w:val="both"/>
        <w:rPr>
          <w:rFonts w:cs="Times New Roman"/>
          <w:color w:val="000000" w:themeColor="text1"/>
          <w:szCs w:val="24"/>
        </w:rPr>
      </w:pPr>
      <w:r w:rsidRPr="00054E3F">
        <w:rPr>
          <w:rFonts w:cs="Times New Roman"/>
          <w:color w:val="000000" w:themeColor="text1"/>
          <w:szCs w:val="24"/>
        </w:rPr>
        <w:t>Spinning wheel</w:t>
      </w:r>
    </w:p>
    <w:p w14:paraId="4A7D4AC4" w14:textId="77777777" w:rsidR="00B70D9C" w:rsidRPr="00054E3F" w:rsidRDefault="00B70D9C" w:rsidP="00054E3F">
      <w:pPr>
        <w:spacing w:line="360" w:lineRule="auto"/>
        <w:ind w:left="720" w:firstLine="360"/>
        <w:jc w:val="both"/>
        <w:rPr>
          <w:rFonts w:cs="Times New Roman"/>
          <w:color w:val="000000" w:themeColor="text1"/>
          <w:szCs w:val="24"/>
        </w:rPr>
      </w:pPr>
      <w:r w:rsidRPr="00054E3F">
        <w:rPr>
          <w:rFonts w:cs="Times New Roman"/>
          <w:color w:val="000000" w:themeColor="text1"/>
          <w:szCs w:val="24"/>
        </w:rPr>
        <w:t xml:space="preserve">Spinning wheel is a learning media that can be adapted to the needs. According to Miller </w:t>
      </w:r>
      <w:sdt>
        <w:sdtPr>
          <w:rPr>
            <w:rFonts w:cs="Times New Roman"/>
            <w:color w:val="000000" w:themeColor="text1"/>
            <w:szCs w:val="24"/>
          </w:rPr>
          <w:id w:val="1078797624"/>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Mil14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(2014)</w:t>
          </w:r>
          <w:r w:rsidRPr="00054E3F">
            <w:rPr>
              <w:rFonts w:cs="Times New Roman"/>
              <w:color w:val="000000" w:themeColor="text1"/>
              <w:szCs w:val="24"/>
            </w:rPr>
            <w:fldChar w:fldCharType="end"/>
          </w:r>
        </w:sdtContent>
      </w:sdt>
      <w:r w:rsidRPr="00054E3F">
        <w:rPr>
          <w:rFonts w:cs="Times New Roman"/>
          <w:color w:val="000000" w:themeColor="text1"/>
          <w:szCs w:val="24"/>
        </w:rPr>
        <w:t>, spinning wheel is modified for learning media which is usually filled by the numbers for the learning media, topics, and terms of the material to be delivered.</w:t>
      </w:r>
    </w:p>
    <w:p w14:paraId="43AA1473" w14:textId="77777777" w:rsidR="00B70D9C" w:rsidRPr="00054E3F" w:rsidRDefault="00B70D9C" w:rsidP="00054E3F">
      <w:pPr>
        <w:pStyle w:val="ListParagraph"/>
        <w:numPr>
          <w:ilvl w:val="0"/>
          <w:numId w:val="3"/>
        </w:numPr>
        <w:spacing w:line="360" w:lineRule="auto"/>
        <w:jc w:val="both"/>
        <w:rPr>
          <w:rFonts w:cs="Times New Roman"/>
          <w:color w:val="000000" w:themeColor="text1"/>
          <w:szCs w:val="24"/>
        </w:rPr>
      </w:pPr>
      <w:r w:rsidRPr="00054E3F">
        <w:rPr>
          <w:rFonts w:cs="Times New Roman"/>
          <w:color w:val="000000" w:themeColor="text1"/>
          <w:szCs w:val="24"/>
        </w:rPr>
        <w:t xml:space="preserve">Games </w:t>
      </w:r>
    </w:p>
    <w:p w14:paraId="6EDF520C" w14:textId="77777777" w:rsidR="00B70D9C" w:rsidRPr="00054E3F" w:rsidRDefault="00B70D9C" w:rsidP="00054E3F">
      <w:pPr>
        <w:spacing w:line="360" w:lineRule="auto"/>
        <w:ind w:left="720" w:firstLine="360"/>
        <w:jc w:val="both"/>
        <w:rPr>
          <w:rFonts w:cs="Times New Roman"/>
          <w:color w:val="000000" w:themeColor="text1"/>
          <w:szCs w:val="24"/>
        </w:rPr>
      </w:pPr>
      <w:r w:rsidRPr="00054E3F">
        <w:rPr>
          <w:rFonts w:cs="Times New Roman"/>
          <w:color w:val="000000" w:themeColor="text1"/>
          <w:szCs w:val="24"/>
        </w:rPr>
        <w:t>Games are a fun activity. According to</w:t>
      </w:r>
      <w:r w:rsidRPr="00054E3F">
        <w:rPr>
          <w:rFonts w:cs="Times New Roman"/>
          <w:noProof/>
          <w:color w:val="000000" w:themeColor="text1"/>
          <w:szCs w:val="24"/>
        </w:rPr>
        <w:t xml:space="preserve"> Mahri, Maya, &amp; Kulliyega</w:t>
      </w:r>
      <w:r w:rsidRPr="00054E3F">
        <w:rPr>
          <w:rFonts w:cs="Times New Roman"/>
          <w:color w:val="000000" w:themeColor="text1"/>
          <w:szCs w:val="24"/>
        </w:rPr>
        <w:t xml:space="preserve"> </w:t>
      </w:r>
      <w:sdt>
        <w:sdtPr>
          <w:rPr>
            <w:rFonts w:cs="Times New Roman"/>
            <w:color w:val="000000" w:themeColor="text1"/>
            <w:szCs w:val="24"/>
          </w:rPr>
          <w:id w:val="-1928029540"/>
          <w:citation/>
        </w:sdtPr>
        <w:sdtContent>
          <w:r w:rsidRPr="00054E3F">
            <w:rPr>
              <w:rFonts w:cs="Times New Roman"/>
              <w:color w:val="000000" w:themeColor="text1"/>
              <w:szCs w:val="24"/>
            </w:rPr>
            <w:fldChar w:fldCharType="begin"/>
          </w:r>
          <w:r w:rsidRPr="00054E3F">
            <w:rPr>
              <w:rFonts w:cs="Times New Roman"/>
              <w:color w:val="000000" w:themeColor="text1"/>
              <w:szCs w:val="24"/>
            </w:rPr>
            <w:instrText xml:space="preserve">CITATION Mah20 \n  \t  \l 1033 </w:instrText>
          </w:r>
          <w:r w:rsidRPr="00054E3F">
            <w:rPr>
              <w:rFonts w:cs="Times New Roman"/>
              <w:color w:val="000000" w:themeColor="text1"/>
              <w:szCs w:val="24"/>
            </w:rPr>
            <w:fldChar w:fldCharType="separate"/>
          </w:r>
          <w:r w:rsidRPr="00054E3F">
            <w:rPr>
              <w:rFonts w:cs="Times New Roman"/>
              <w:noProof/>
              <w:color w:val="000000" w:themeColor="text1"/>
              <w:szCs w:val="24"/>
            </w:rPr>
            <w:t>(2020)</w:t>
          </w:r>
          <w:r w:rsidRPr="00054E3F">
            <w:rPr>
              <w:rFonts w:cs="Times New Roman"/>
              <w:color w:val="000000" w:themeColor="text1"/>
              <w:szCs w:val="24"/>
            </w:rPr>
            <w:fldChar w:fldCharType="end"/>
          </w:r>
        </w:sdtContent>
      </w:sdt>
      <w:r w:rsidRPr="00054E3F">
        <w:rPr>
          <w:rFonts w:cs="Times New Roman"/>
          <w:color w:val="000000" w:themeColor="text1"/>
          <w:szCs w:val="24"/>
        </w:rPr>
        <w:t xml:space="preserve"> games are a recreational activity to have fun. </w:t>
      </w:r>
    </w:p>
    <w:p w14:paraId="085B8123" w14:textId="77777777" w:rsidR="00B70D9C" w:rsidRPr="00054E3F" w:rsidRDefault="00B70D9C" w:rsidP="00444E21">
      <w:pPr>
        <w:pStyle w:val="Heading2"/>
        <w:numPr>
          <w:ilvl w:val="1"/>
          <w:numId w:val="9"/>
        </w:numPr>
        <w:tabs>
          <w:tab w:val="num" w:pos="709"/>
        </w:tabs>
        <w:spacing w:line="360" w:lineRule="auto"/>
        <w:ind w:left="0" w:firstLine="0"/>
        <w:jc w:val="both"/>
        <w:rPr>
          <w:rFonts w:ascii="Times New Roman" w:hAnsi="Times New Roman" w:cs="Times New Roman"/>
          <w:color w:val="000000" w:themeColor="text1"/>
          <w:sz w:val="24"/>
          <w:szCs w:val="24"/>
        </w:rPr>
      </w:pPr>
      <w:bookmarkStart w:id="14" w:name="_Toc112183488"/>
      <w:r w:rsidRPr="00054E3F">
        <w:rPr>
          <w:rFonts w:ascii="Times New Roman" w:hAnsi="Times New Roman" w:cs="Times New Roman"/>
          <w:color w:val="000000" w:themeColor="text1"/>
          <w:sz w:val="24"/>
          <w:szCs w:val="24"/>
        </w:rPr>
        <w:t>Organization of The Paper</w:t>
      </w:r>
      <w:bookmarkEnd w:id="14"/>
    </w:p>
    <w:p w14:paraId="3975C90C" w14:textId="77777777" w:rsidR="00B70D9C" w:rsidRPr="00054E3F" w:rsidRDefault="00B70D9C" w:rsidP="00054E3F">
      <w:pPr>
        <w:pStyle w:val="ListParagraph"/>
        <w:numPr>
          <w:ilvl w:val="0"/>
          <w:numId w:val="4"/>
        </w:numPr>
        <w:spacing w:after="0" w:line="360" w:lineRule="auto"/>
        <w:jc w:val="both"/>
        <w:rPr>
          <w:rFonts w:cs="Times New Roman"/>
          <w:color w:val="000000" w:themeColor="text1"/>
          <w:szCs w:val="24"/>
        </w:rPr>
      </w:pPr>
      <w:r w:rsidRPr="00054E3F">
        <w:rPr>
          <w:rFonts w:cs="Times New Roman"/>
          <w:color w:val="000000" w:themeColor="text1"/>
          <w:szCs w:val="24"/>
        </w:rPr>
        <w:t>Chapter I – Introduction</w:t>
      </w:r>
    </w:p>
    <w:p w14:paraId="76AEA713" w14:textId="77777777" w:rsidR="00B70D9C" w:rsidRPr="00054E3F" w:rsidRDefault="00B70D9C" w:rsidP="00054E3F">
      <w:pPr>
        <w:spacing w:after="0" w:line="360" w:lineRule="auto"/>
        <w:ind w:left="360" w:firstLine="360"/>
        <w:jc w:val="both"/>
        <w:rPr>
          <w:rFonts w:cs="Times New Roman"/>
          <w:color w:val="000000" w:themeColor="text1"/>
          <w:szCs w:val="24"/>
        </w:rPr>
      </w:pPr>
      <w:r w:rsidRPr="00054E3F">
        <w:rPr>
          <w:rFonts w:cs="Times New Roman"/>
          <w:color w:val="000000" w:themeColor="text1"/>
          <w:szCs w:val="24"/>
        </w:rPr>
        <w:t>This chapter consists of background of the study, the reasons for choosing the topic, research question, research objective, scope and limitation of the study, significance of the study, the definition of terminologies, and organization of the paper.</w:t>
      </w:r>
    </w:p>
    <w:p w14:paraId="254C7C50" w14:textId="77777777" w:rsidR="00B70D9C" w:rsidRPr="00054E3F" w:rsidRDefault="00B70D9C" w:rsidP="00054E3F">
      <w:pPr>
        <w:pStyle w:val="ListParagraph"/>
        <w:numPr>
          <w:ilvl w:val="0"/>
          <w:numId w:val="4"/>
        </w:numPr>
        <w:spacing w:line="360" w:lineRule="auto"/>
        <w:jc w:val="both"/>
        <w:rPr>
          <w:rFonts w:cs="Times New Roman"/>
          <w:color w:val="000000" w:themeColor="text1"/>
          <w:szCs w:val="24"/>
        </w:rPr>
      </w:pPr>
      <w:r w:rsidRPr="00054E3F">
        <w:rPr>
          <w:rFonts w:cs="Times New Roman"/>
          <w:color w:val="000000" w:themeColor="text1"/>
          <w:szCs w:val="24"/>
        </w:rPr>
        <w:t>Chapter II - Literature Review</w:t>
      </w:r>
    </w:p>
    <w:p w14:paraId="0249DF02" w14:textId="77777777" w:rsidR="00B70D9C" w:rsidRPr="00054E3F" w:rsidRDefault="00B70D9C" w:rsidP="00054E3F">
      <w:pPr>
        <w:spacing w:line="360" w:lineRule="auto"/>
        <w:ind w:left="360" w:firstLine="360"/>
        <w:jc w:val="both"/>
        <w:rPr>
          <w:rFonts w:cs="Times New Roman"/>
          <w:color w:val="000000" w:themeColor="text1"/>
          <w:szCs w:val="24"/>
        </w:rPr>
      </w:pPr>
      <w:r w:rsidRPr="00054E3F">
        <w:rPr>
          <w:rFonts w:cs="Times New Roman"/>
          <w:color w:val="000000" w:themeColor="text1"/>
          <w:szCs w:val="24"/>
        </w:rPr>
        <w:t>This chapter consists of review of related literature or theories which the reader needs to understand this research. Such as the definition of learning media, the function of learning media, spinning wheel games media, how to use spinning wheel games media, the strength of spinning wheel games media, the weakness of spinning wheel games media, Learning English vocabulary, learning English vocabulary use spinning wheel games media, and the previous study.</w:t>
      </w:r>
    </w:p>
    <w:p w14:paraId="66FD1050" w14:textId="77777777" w:rsidR="00B70D9C" w:rsidRPr="00054E3F" w:rsidRDefault="00B70D9C" w:rsidP="00054E3F">
      <w:pPr>
        <w:pStyle w:val="ListParagraph"/>
        <w:numPr>
          <w:ilvl w:val="0"/>
          <w:numId w:val="4"/>
        </w:numPr>
        <w:spacing w:line="360" w:lineRule="auto"/>
        <w:jc w:val="both"/>
        <w:rPr>
          <w:rFonts w:cs="Times New Roman"/>
          <w:color w:val="000000" w:themeColor="text1"/>
          <w:szCs w:val="24"/>
        </w:rPr>
      </w:pPr>
      <w:r w:rsidRPr="00054E3F">
        <w:rPr>
          <w:rFonts w:cs="Times New Roman"/>
          <w:color w:val="000000" w:themeColor="text1"/>
          <w:szCs w:val="24"/>
        </w:rPr>
        <w:t xml:space="preserve"> Chapter III – Research Methodology</w:t>
      </w:r>
    </w:p>
    <w:p w14:paraId="1567BCF0" w14:textId="77777777" w:rsidR="00B70D9C" w:rsidRPr="00054E3F" w:rsidRDefault="00B70D9C" w:rsidP="00054E3F">
      <w:pPr>
        <w:spacing w:line="360" w:lineRule="auto"/>
        <w:ind w:firstLine="720"/>
        <w:jc w:val="both"/>
        <w:rPr>
          <w:rFonts w:cs="Times New Roman"/>
          <w:color w:val="000000" w:themeColor="text1"/>
          <w:szCs w:val="24"/>
        </w:rPr>
      </w:pPr>
      <w:r w:rsidRPr="00054E3F">
        <w:rPr>
          <w:rFonts w:cs="Times New Roman"/>
          <w:color w:val="000000" w:themeColor="text1"/>
          <w:szCs w:val="24"/>
        </w:rPr>
        <w:t xml:space="preserve">This chapter consists of research method, research design, research site, time, participant/population/sample, sampling technique, research instrument, research procedure, and data analysis. </w:t>
      </w:r>
    </w:p>
    <w:p w14:paraId="47C7EE92" w14:textId="77777777" w:rsidR="00B70D9C" w:rsidRPr="00054E3F" w:rsidRDefault="00B70D9C" w:rsidP="00054E3F">
      <w:pPr>
        <w:pStyle w:val="ListParagraph"/>
        <w:numPr>
          <w:ilvl w:val="0"/>
          <w:numId w:val="4"/>
        </w:numPr>
        <w:spacing w:line="360" w:lineRule="auto"/>
        <w:jc w:val="both"/>
        <w:rPr>
          <w:rFonts w:cs="Times New Roman"/>
          <w:color w:val="000000" w:themeColor="text1"/>
          <w:szCs w:val="24"/>
        </w:rPr>
      </w:pPr>
      <w:r w:rsidRPr="00054E3F">
        <w:rPr>
          <w:rFonts w:cs="Times New Roman"/>
          <w:color w:val="000000" w:themeColor="text1"/>
          <w:szCs w:val="24"/>
        </w:rPr>
        <w:lastRenderedPageBreak/>
        <w:t xml:space="preserve">Chapter IV </w:t>
      </w:r>
    </w:p>
    <w:p w14:paraId="5C183765" w14:textId="77777777" w:rsidR="00B70D9C" w:rsidRPr="00054E3F" w:rsidRDefault="00B70D9C" w:rsidP="00054E3F">
      <w:pPr>
        <w:pStyle w:val="ListParagraph"/>
        <w:spacing w:line="360" w:lineRule="auto"/>
        <w:ind w:left="0" w:firstLine="720"/>
        <w:jc w:val="both"/>
        <w:rPr>
          <w:rFonts w:cs="Times New Roman"/>
          <w:color w:val="000000" w:themeColor="text1"/>
          <w:szCs w:val="24"/>
        </w:rPr>
      </w:pPr>
      <w:r w:rsidRPr="00054E3F">
        <w:rPr>
          <w:rFonts w:cs="Times New Roman"/>
          <w:color w:val="000000" w:themeColor="text1"/>
          <w:szCs w:val="24"/>
        </w:rPr>
        <w:t>This chapter consists of research findings and discussions. Both of findings and discussions consist of use of spinning wheel games as a media in learning English vocabulary, students' perceptions in learning English vocabulary using the spinning wheel games media and teacher's perceptions in learning English vocabulary using the spinning wheel games media.</w:t>
      </w:r>
    </w:p>
    <w:p w14:paraId="28120E29" w14:textId="77777777" w:rsidR="00B70D9C" w:rsidRPr="00054E3F" w:rsidRDefault="00B70D9C" w:rsidP="00054E3F">
      <w:pPr>
        <w:pStyle w:val="ListParagraph"/>
        <w:numPr>
          <w:ilvl w:val="0"/>
          <w:numId w:val="4"/>
        </w:numPr>
        <w:spacing w:line="360" w:lineRule="auto"/>
        <w:jc w:val="both"/>
        <w:rPr>
          <w:rFonts w:cs="Times New Roman"/>
          <w:color w:val="000000" w:themeColor="text1"/>
          <w:szCs w:val="24"/>
        </w:rPr>
      </w:pPr>
      <w:r w:rsidRPr="00054E3F">
        <w:rPr>
          <w:rFonts w:cs="Times New Roman"/>
          <w:color w:val="000000" w:themeColor="text1"/>
          <w:szCs w:val="24"/>
        </w:rPr>
        <w:t>Chapter V</w:t>
      </w:r>
    </w:p>
    <w:p w14:paraId="57B60705" w14:textId="77777777" w:rsidR="00B70D9C" w:rsidRPr="00054E3F" w:rsidRDefault="00B70D9C" w:rsidP="00054E3F">
      <w:pPr>
        <w:pStyle w:val="ListParagraph"/>
        <w:spacing w:line="360" w:lineRule="auto"/>
        <w:ind w:left="0" w:firstLine="720"/>
        <w:jc w:val="both"/>
        <w:rPr>
          <w:rFonts w:cs="Times New Roman"/>
          <w:color w:val="000000" w:themeColor="text1"/>
          <w:szCs w:val="24"/>
        </w:rPr>
      </w:pPr>
      <w:r w:rsidRPr="00054E3F">
        <w:rPr>
          <w:rFonts w:cs="Times New Roman"/>
          <w:color w:val="000000" w:themeColor="text1"/>
          <w:szCs w:val="24"/>
        </w:rPr>
        <w:t>This research consists of conclusions and suggestions. This research suggestion is aim to teachers, students and further researchers.</w:t>
      </w:r>
    </w:p>
    <w:p w14:paraId="3CEF5AB5" w14:textId="00E5F4A8" w:rsidR="00B96177" w:rsidRPr="00054E3F" w:rsidRDefault="00B96177" w:rsidP="00054E3F">
      <w:pPr>
        <w:spacing w:line="360" w:lineRule="auto"/>
        <w:jc w:val="both"/>
        <w:rPr>
          <w:rFonts w:cs="Times New Roman"/>
          <w:szCs w:val="24"/>
        </w:rPr>
      </w:pPr>
    </w:p>
    <w:sectPr w:rsidR="00B96177" w:rsidRPr="00054E3F" w:rsidSect="00B70D9C">
      <w:head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61FD" w14:textId="77777777" w:rsidR="00BE3471" w:rsidRDefault="00BE3471">
      <w:pPr>
        <w:spacing w:after="0" w:line="240" w:lineRule="auto"/>
      </w:pPr>
      <w:r>
        <w:separator/>
      </w:r>
    </w:p>
  </w:endnote>
  <w:endnote w:type="continuationSeparator" w:id="0">
    <w:p w14:paraId="57CD998C" w14:textId="77777777" w:rsidR="00BE3471" w:rsidRDefault="00BE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CD22" w14:textId="77777777" w:rsidR="00BE3471" w:rsidRDefault="00BE3471">
      <w:pPr>
        <w:spacing w:after="0" w:line="240" w:lineRule="auto"/>
      </w:pPr>
      <w:r>
        <w:separator/>
      </w:r>
    </w:p>
  </w:footnote>
  <w:footnote w:type="continuationSeparator" w:id="0">
    <w:p w14:paraId="59FBC2FC" w14:textId="77777777" w:rsidR="00BE3471" w:rsidRDefault="00BE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EAB6" w14:textId="77777777" w:rsidR="000F5219" w:rsidRDefault="00000000">
    <w:pPr>
      <w:pStyle w:val="Header"/>
      <w:jc w:val="right"/>
    </w:pPr>
  </w:p>
  <w:p w14:paraId="13FC4B18" w14:textId="77777777" w:rsidR="000F5219" w:rsidRPr="006F7522" w:rsidRDefault="00000000" w:rsidP="00A66518">
    <w:pPr>
      <w:pStyle w:val="Header"/>
      <w:spacing w:line="360" w:lineRule="auto"/>
      <w:rPr>
        <w:sz w:val="12"/>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939EE"/>
    <w:multiLevelType w:val="multilevel"/>
    <w:tmpl w:val="1C3A61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6008BD"/>
    <w:multiLevelType w:val="multilevel"/>
    <w:tmpl w:val="CACEE4AC"/>
    <w:lvl w:ilvl="0">
      <w:start w:val="1"/>
      <w:numFmt w:val="decimal"/>
      <w:lvlText w:val="%1."/>
      <w:lvlJc w:val="left"/>
      <w:pPr>
        <w:ind w:left="720" w:hanging="360"/>
      </w:pPr>
      <w:rPr>
        <w:rFonts w:ascii="Times New Roman" w:eastAsiaTheme="minorHAnsi" w:hAnsi="Times New Roman" w:cstheme="majorBidi"/>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4FAA6B02"/>
    <w:multiLevelType w:val="multilevel"/>
    <w:tmpl w:val="1DB4F17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FAF77D4"/>
    <w:multiLevelType w:val="hybridMultilevel"/>
    <w:tmpl w:val="F9803BE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615D6D82"/>
    <w:multiLevelType w:val="multilevel"/>
    <w:tmpl w:val="4D703A1C"/>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CF9662F"/>
    <w:multiLevelType w:val="multilevel"/>
    <w:tmpl w:val="ABFEE1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D7B633B"/>
    <w:multiLevelType w:val="multilevel"/>
    <w:tmpl w:val="19B6C61A"/>
    <w:lvl w:ilvl="0">
      <w:start w:val="1"/>
      <w:numFmt w:val="decimal"/>
      <w:lvlText w:val="%1."/>
      <w:lvlJc w:val="left"/>
      <w:pPr>
        <w:ind w:left="1080" w:hanging="360"/>
      </w:pPr>
      <w:rPr>
        <w:rFonts w:hint="default"/>
      </w:rPr>
    </w:lvl>
    <w:lvl w:ilvl="1">
      <w:start w:val="1"/>
      <w:numFmt w:val="decimal"/>
      <w:isLgl/>
      <w:lvlText w:val="%1.%2."/>
      <w:lvlJc w:val="left"/>
      <w:pPr>
        <w:ind w:left="1609" w:hanging="540"/>
      </w:pPr>
      <w:rPr>
        <w:rFonts w:asciiTheme="majorHAnsi" w:hAnsiTheme="majorHAnsi" w:hint="default"/>
      </w:rPr>
    </w:lvl>
    <w:lvl w:ilvl="2">
      <w:start w:val="3"/>
      <w:numFmt w:val="decimal"/>
      <w:isLgl/>
      <w:lvlText w:val="%1.%2.%3."/>
      <w:lvlJc w:val="left"/>
      <w:pPr>
        <w:ind w:left="2138" w:hanging="720"/>
      </w:pPr>
      <w:rPr>
        <w:rFonts w:asciiTheme="majorHAnsi" w:hAnsiTheme="majorHAnsi" w:hint="default"/>
      </w:rPr>
    </w:lvl>
    <w:lvl w:ilvl="3">
      <w:start w:val="1"/>
      <w:numFmt w:val="decimal"/>
      <w:isLgl/>
      <w:lvlText w:val="%1.%2.%3.%4."/>
      <w:lvlJc w:val="left"/>
      <w:pPr>
        <w:ind w:left="2487" w:hanging="720"/>
      </w:pPr>
      <w:rPr>
        <w:rFonts w:asciiTheme="majorHAnsi" w:hAnsiTheme="majorHAnsi" w:hint="default"/>
      </w:rPr>
    </w:lvl>
    <w:lvl w:ilvl="4">
      <w:start w:val="1"/>
      <w:numFmt w:val="decimal"/>
      <w:isLgl/>
      <w:lvlText w:val="%1.%2.%3.%4.%5."/>
      <w:lvlJc w:val="left"/>
      <w:pPr>
        <w:ind w:left="3196" w:hanging="1080"/>
      </w:pPr>
      <w:rPr>
        <w:rFonts w:asciiTheme="majorHAnsi" w:hAnsiTheme="majorHAnsi" w:hint="default"/>
      </w:rPr>
    </w:lvl>
    <w:lvl w:ilvl="5">
      <w:start w:val="1"/>
      <w:numFmt w:val="decimal"/>
      <w:isLgl/>
      <w:lvlText w:val="%1.%2.%3.%4.%5.%6."/>
      <w:lvlJc w:val="left"/>
      <w:pPr>
        <w:ind w:left="3545" w:hanging="1080"/>
      </w:pPr>
      <w:rPr>
        <w:rFonts w:asciiTheme="majorHAnsi" w:hAnsiTheme="majorHAnsi" w:hint="default"/>
      </w:rPr>
    </w:lvl>
    <w:lvl w:ilvl="6">
      <w:start w:val="1"/>
      <w:numFmt w:val="decimal"/>
      <w:isLgl/>
      <w:lvlText w:val="%1.%2.%3.%4.%5.%6.%7."/>
      <w:lvlJc w:val="left"/>
      <w:pPr>
        <w:ind w:left="4254" w:hanging="1440"/>
      </w:pPr>
      <w:rPr>
        <w:rFonts w:asciiTheme="majorHAnsi" w:hAnsiTheme="majorHAnsi" w:hint="default"/>
      </w:rPr>
    </w:lvl>
    <w:lvl w:ilvl="7">
      <w:start w:val="1"/>
      <w:numFmt w:val="decimal"/>
      <w:isLgl/>
      <w:lvlText w:val="%1.%2.%3.%4.%5.%6.%7.%8."/>
      <w:lvlJc w:val="left"/>
      <w:pPr>
        <w:ind w:left="4603" w:hanging="1440"/>
      </w:pPr>
      <w:rPr>
        <w:rFonts w:asciiTheme="majorHAnsi" w:hAnsiTheme="majorHAnsi" w:hint="default"/>
      </w:rPr>
    </w:lvl>
    <w:lvl w:ilvl="8">
      <w:start w:val="1"/>
      <w:numFmt w:val="decimal"/>
      <w:isLgl/>
      <w:lvlText w:val="%1.%2.%3.%4.%5.%6.%7.%8.%9."/>
      <w:lvlJc w:val="left"/>
      <w:pPr>
        <w:ind w:left="5312" w:hanging="1800"/>
      </w:pPr>
      <w:rPr>
        <w:rFonts w:asciiTheme="majorHAnsi" w:hAnsiTheme="majorHAnsi" w:hint="default"/>
      </w:rPr>
    </w:lvl>
  </w:abstractNum>
  <w:abstractNum w:abstractNumId="7" w15:restartNumberingAfterBreak="0">
    <w:nsid w:val="78936B83"/>
    <w:multiLevelType w:val="hybridMultilevel"/>
    <w:tmpl w:val="FE4AE3F2"/>
    <w:lvl w:ilvl="0" w:tplc="A81CBB1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7AA84C4B"/>
    <w:multiLevelType w:val="hybridMultilevel"/>
    <w:tmpl w:val="6DE2DE92"/>
    <w:lvl w:ilvl="0" w:tplc="9E5225D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100785415">
    <w:abstractNumId w:val="1"/>
  </w:num>
  <w:num w:numId="2" w16cid:durableId="1481922269">
    <w:abstractNumId w:val="8"/>
  </w:num>
  <w:num w:numId="3" w16cid:durableId="929315881">
    <w:abstractNumId w:val="2"/>
  </w:num>
  <w:num w:numId="4" w16cid:durableId="513761132">
    <w:abstractNumId w:val="3"/>
  </w:num>
  <w:num w:numId="5" w16cid:durableId="131754782">
    <w:abstractNumId w:val="7"/>
  </w:num>
  <w:num w:numId="6" w16cid:durableId="992485441">
    <w:abstractNumId w:val="4"/>
  </w:num>
  <w:num w:numId="7" w16cid:durableId="216859048">
    <w:abstractNumId w:val="6"/>
  </w:num>
  <w:num w:numId="8" w16cid:durableId="755589216">
    <w:abstractNumId w:val="5"/>
  </w:num>
  <w:num w:numId="9" w16cid:durableId="7448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8D"/>
    <w:rsid w:val="00054E3F"/>
    <w:rsid w:val="00387A99"/>
    <w:rsid w:val="00444E21"/>
    <w:rsid w:val="0052778D"/>
    <w:rsid w:val="008B24CA"/>
    <w:rsid w:val="00B70D9C"/>
    <w:rsid w:val="00B96177"/>
    <w:rsid w:val="00BE3471"/>
    <w:rsid w:val="00DE38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60E0"/>
  <w15:chartTrackingRefBased/>
  <w15:docId w15:val="{075133D8-C1E0-466B-BD0F-3FF8D188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78D"/>
    <w:rPr>
      <w:rFonts w:ascii="Times New Roman" w:hAnsi="Times New Roman"/>
      <w:sz w:val="24"/>
      <w:lang w:val="en-US"/>
    </w:rPr>
  </w:style>
  <w:style w:type="paragraph" w:styleId="Heading1">
    <w:name w:val="heading 1"/>
    <w:basedOn w:val="Normal"/>
    <w:link w:val="Heading1Char"/>
    <w:uiPriority w:val="9"/>
    <w:qFormat/>
    <w:rsid w:val="008B24CA"/>
    <w:pPr>
      <w:widowControl w:val="0"/>
      <w:autoSpaceDE w:val="0"/>
      <w:autoSpaceDN w:val="0"/>
      <w:spacing w:after="0" w:line="240" w:lineRule="auto"/>
      <w:ind w:left="340" w:hanging="241"/>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B70D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4CA"/>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8B24CA"/>
    <w:pPr>
      <w:ind w:left="720"/>
      <w:contextualSpacing/>
    </w:pPr>
  </w:style>
  <w:style w:type="paragraph" w:styleId="Header">
    <w:name w:val="header"/>
    <w:basedOn w:val="Normal"/>
    <w:link w:val="HeaderChar"/>
    <w:uiPriority w:val="99"/>
    <w:unhideWhenUsed/>
    <w:rsid w:val="008B2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4CA"/>
    <w:rPr>
      <w:rFonts w:ascii="Times New Roman" w:hAnsi="Times New Roman"/>
      <w:sz w:val="24"/>
      <w:lang w:val="en-US"/>
    </w:rPr>
  </w:style>
  <w:style w:type="paragraph" w:styleId="TOC1">
    <w:name w:val="toc 1"/>
    <w:basedOn w:val="Normal"/>
    <w:next w:val="Normal"/>
    <w:autoRedefine/>
    <w:uiPriority w:val="39"/>
    <w:unhideWhenUsed/>
    <w:rsid w:val="00DE38D6"/>
    <w:pPr>
      <w:spacing w:after="100"/>
    </w:pPr>
  </w:style>
  <w:style w:type="paragraph" w:styleId="TOC2">
    <w:name w:val="toc 2"/>
    <w:basedOn w:val="Normal"/>
    <w:next w:val="Normal"/>
    <w:autoRedefine/>
    <w:uiPriority w:val="39"/>
    <w:unhideWhenUsed/>
    <w:rsid w:val="00DE38D6"/>
    <w:pPr>
      <w:spacing w:after="100"/>
      <w:ind w:left="240"/>
    </w:pPr>
  </w:style>
  <w:style w:type="paragraph" w:styleId="TOC3">
    <w:name w:val="toc 3"/>
    <w:basedOn w:val="Normal"/>
    <w:next w:val="Normal"/>
    <w:autoRedefine/>
    <w:uiPriority w:val="39"/>
    <w:unhideWhenUsed/>
    <w:rsid w:val="00DE38D6"/>
    <w:pPr>
      <w:spacing w:after="100"/>
      <w:ind w:left="480"/>
    </w:pPr>
  </w:style>
  <w:style w:type="character" w:styleId="Hyperlink">
    <w:name w:val="Hyperlink"/>
    <w:basedOn w:val="DefaultParagraphFont"/>
    <w:uiPriority w:val="99"/>
    <w:unhideWhenUsed/>
    <w:rsid w:val="00DE38D6"/>
    <w:rPr>
      <w:color w:val="0563C1" w:themeColor="hyperlink"/>
      <w:u w:val="single"/>
    </w:rPr>
  </w:style>
  <w:style w:type="character" w:customStyle="1" w:styleId="Heading2Char">
    <w:name w:val="Heading 2 Char"/>
    <w:basedOn w:val="DefaultParagraphFont"/>
    <w:link w:val="Heading2"/>
    <w:uiPriority w:val="9"/>
    <w:rsid w:val="00B70D9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B70D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Uys151</b:Tag>
    <b:SourceType>JournalArticle</b:SourceType>
    <b:Guid>{B52AB404-EE3E-4D49-A92C-C96CEDCF63F6}</b:Guid>
    <b:Author>
      <b:Author>
        <b:NameList>
          <b:Person>
            <b:Last>Uysal</b:Last>
            <b:First>Nuriye</b:First>
            <b:Middle>Degirmenci</b:Middle>
          </b:Person>
          <b:Person>
            <b:Last>Yavuz</b:Last>
            <b:First>Fatih</b:First>
          </b:Person>
        </b:NameList>
      </b:Author>
    </b:Author>
    <b:Title>Teaching English to Very Young Learners</b:Title>
    <b:JournalName>Science Direct</b:JournalName>
    <b:Year>2015</b:Year>
    <b:Pages>19-22</b:Pages>
    <b:Publisher>Elsevier</b:Publisher>
    <b:StandardNumber>197</b:StandardNumber>
    <b:RefOrder>1</b:RefOrder>
  </b:Source>
  <b:Source>
    <b:Tag>Bro01</b:Tag>
    <b:SourceType>JournalArticle</b:SourceType>
    <b:Guid>{CF6C681B-ECF8-4B6A-8ED4-FD688D2BEC59}</b:Guid>
    <b:Author>
      <b:Author>
        <b:NameList>
          <b:Person>
            <b:Last>Brown</b:Last>
            <b:First>H.D.</b:First>
          </b:Person>
        </b:NameList>
      </b:Author>
      <b:Editor>
        <b:NameList>
          <b:Person>
            <b:Last>Fransisco</b:Last>
            <b:First>San</b:First>
          </b:Person>
        </b:NameList>
      </b:Editor>
    </b:Author>
    <b:Title>Teaching by Principles: An Interactive Approach to Language Pedagogy.</b:Title>
    <b:Year>2001</b:Year>
    <b:Publisher>Addison-Wesley Longman Inc.</b:Publisher>
    <b:RefOrder>2</b:RefOrder>
  </b:Source>
  <b:Source>
    <b:Tag>Faj171</b:Tag>
    <b:SourceType>JournalArticle</b:SourceType>
    <b:Guid>{281A7A96-4062-49C6-8E0F-4273F1BB7A43}</b:Guid>
    <b:Author>
      <b:Author>
        <b:NameList>
          <b:Person>
            <b:Last>Fajarina</b:Last>
            <b:First>Maskhurin</b:First>
          </b:Person>
        </b:NameList>
      </b:Author>
    </b:Author>
    <b:Title>Mastering Teaching English for Young Learners</b:Title>
    <b:JournalName>Jurnal Pemikiran Penelitian Pendidikan dan Sains</b:JournalName>
    <b:Year>2017</b:Year>
    <b:Pages>1-11</b:Pages>
    <b:Month>Juni</b:Month>
    <b:Volume>5</b:Volume>
    <b:StandardNumber>1</b:StandardNumber>
    <b:RefOrder>3</b:RefOrder>
  </b:Source>
  <b:Source>
    <b:Tag>Suk081</b:Tag>
    <b:SourceType>JournalArticle</b:SourceType>
    <b:Guid>{D8A6AD5C-C5D2-422A-A51C-CDCB4F07C921}</b:Guid>
    <b:Author>
      <b:Author>
        <b:NameList>
          <b:Person>
            <b:First>Sukarno</b:First>
          </b:Person>
        </b:NameList>
      </b:Author>
    </b:Author>
    <b:Title>Teaching English to Young Learners and Factors to Consider in Designing The Materials</b:Title>
    <b:JournalName>Jurnal Ekonomi &amp; Pendidikan</b:JournalName>
    <b:Year>2008</b:Year>
    <b:Pages>57-73</b:Pages>
    <b:Month>April</b:Month>
    <b:Volume>5</b:Volume>
    <b:StandardNumber>1</b:StandardNumber>
    <b:RefOrder>4</b:RefOrder>
  </b:Source>
  <b:Source>
    <b:Tag>Gin88</b:Tag>
    <b:SourceType>Book</b:SourceType>
    <b:Guid>{0C0F92F1-C53C-4F6B-AAA8-FF14A728D075}</b:Guid>
    <b:Author>
      <b:Author>
        <b:NameList>
          <b:Person>
            <b:Last>Piaget</b:Last>
            <b:First>Jean</b:First>
          </b:Person>
        </b:NameList>
      </b:Author>
    </b:Author>
    <b:Title>The Equilibration of Cognitive Structures: The Central Problem of Intellectual Development</b:Title>
    <b:Year>1985</b:Year>
    <b:Publisher>University of Chicago Press</b:Publisher>
    <b:StateProvince>Chicago</b:StateProvince>
    <b:RefOrder>5</b:RefOrder>
  </b:Source>
  <b:Source>
    <b:Tag>Wul16</b:Tag>
    <b:SourceType>JournalArticle</b:SourceType>
    <b:Guid>{892CD908-F5B4-42F4-82BA-B42F7EAC04A2}</b:Guid>
    <b:Title>The Use of Vocabulary Games in Improving Children's Vocabulary in English Language Learning</b:Title>
    <b:Year>2016</b:Year>
    <b:JournalName>Transformatika</b:JournalName>
    <b:Author>
      <b:Author>
        <b:NameList>
          <b:Person>
            <b:Last>Wulanjani</b:Last>
            <b:Middle>Nisma</b:Middle>
            <b:First>Arum</b:First>
          </b:Person>
        </b:NameList>
      </b:Author>
    </b:Author>
    <b:Month>Maret</b:Month>
    <b:Volume>12</b:Volume>
    <b:RefOrder>6</b:RefOrder>
  </b:Source>
  <b:Source>
    <b:Tag>Dew21</b:Tag>
    <b:SourceType>JournalArticle</b:SourceType>
    <b:Guid>{9F0CAB6B-4C18-4A97-AB9F-2D0DB51DD32A}</b:Guid>
    <b:Title>The Use of Recycled Objects as English Teaching Media for Young Learners (A Theoretical Review)</b:Title>
    <b:JournalName>The Art of Teaching English as a Foreign Language </b:JournalName>
    <b:Year>2021</b:Year>
    <b:Author>
      <b:Author>
        <b:NameList>
          <b:Person>
            <b:Last>Dewantari</b:Last>
            <b:First>Fiorentina</b:First>
          </b:Person>
        </b:NameList>
      </b:Author>
    </b:Author>
    <b:Volume>1</b:Volume>
    <b:StandardNumber>2</b:StandardNumber>
    <b:RefOrder>7</b:RefOrder>
  </b:Source>
  <b:Source>
    <b:Tag>Ist211</b:Tag>
    <b:SourceType>JournalArticle</b:SourceType>
    <b:Guid>{2BAF0051-60B5-48A8-8FC9-BAE0F66BC5A6}</b:Guid>
    <b:Title>Developing Spinning Wheel Media in Learning English Vocabulary at the eighth grades of MTs Ashabul Maimanah Sidayu Kab. Serang</b:Title>
    <b:Year>2021</b:Year>
    <b:Author>
      <b:Author>
        <b:NameList>
          <b:Person>
            <b:Last>Istiqomah</b:Last>
            <b:Middle>Umillah</b:Middle>
            <b:First>An</b:First>
          </b:Person>
        </b:NameList>
      </b:Author>
    </b:Author>
    <b:City>Banten</b:City>
    <b:RefOrder>8</b:RefOrder>
  </b:Source>
  <b:Source>
    <b:Tag>Baf19</b:Tag>
    <b:SourceType>JournalArticle</b:SourceType>
    <b:Guid>{1C266144-D3F9-49F3-8AF2-A57423A334B2}</b:Guid>
    <b:Title>The Use of Spinning Wheel Game Media To Improve The Ability Using Modal Auxiliary Verbs for Students in Class VII SMPN 7 Mataram Academic Year 2019-2020</b:Title>
    <b:JournalName>Linguistics and English Language Teaching Journal</b:JournalName>
    <b:Year>2019</b:Year>
    <b:Author>
      <b:Author>
        <b:NameList>
          <b:Person>
            <b:Last>Bafadal</b:Last>
            <b:First>Moh</b:First>
            <b:Middle>Fauzi</b:Middle>
          </b:Person>
          <b:Person>
            <b:Last>Alimah</b:Last>
            <b:First>Sitti</b:First>
          </b:Person>
          <b:Person>
            <b:Last>Sibawaeh</b:Last>
            <b:First>M.</b:First>
          </b:Person>
        </b:NameList>
      </b:Author>
    </b:Author>
    <b:Month>December</b:Month>
    <b:Volume>7</b:Volume>
    <b:StandardNumber>2</b:StandardNumber>
    <b:RefOrder>9</b:RefOrder>
  </b:Source>
  <b:Source>
    <b:Tag>Iza16</b:Tag>
    <b:SourceType>JournalArticle</b:SourceType>
    <b:Guid>{F4014263-C731-4F1E-AB67-AC3080452BB2}</b:Guid>
    <b:Title>Making Vocabulary Wheel Game for Junior High School Students</b:Title>
    <b:JournalName>Inovish Journal</b:JournalName>
    <b:Year>2016</b:Year>
    <b:Author>
      <b:Author>
        <b:NameList>
          <b:Person>
            <b:Last>Izati</b:Last>
            <b:First>Nurul</b:First>
          </b:Person>
          <b:Person>
            <b:Last>Saputra</b:Last>
            <b:First>Boni</b:First>
          </b:Person>
        </b:NameList>
      </b:Author>
    </b:Author>
    <b:Volume>1</b:Volume>
    <b:StandardNumber>2</b:StandardNumber>
    <b:RefOrder>10</b:RefOrder>
  </b:Source>
  <b:Source>
    <b:Tag>Cho16</b:Tag>
    <b:SourceType>JournalArticle</b:SourceType>
    <b:Guid>{DB1C183C-74FF-46AC-8DCB-01C1A167794C}</b:Guid>
    <b:Title>An Action Research of Using Vocabulary Wheel to Improve Year 2 Pupils' Vocabulary in The Malaysian Classroom</b:Title>
    <b:JournalName>Journal of English Education</b:JournalName>
    <b:Year>2016</b:Year>
    <b:Author>
      <b:Author>
        <b:NameList>
          <b:Person>
            <b:Last>Choo</b:Last>
            <b:Middle>Bee</b:Middle>
            <b:First>Yee</b:First>
          </b:Person>
        </b:NameList>
      </b:Author>
    </b:Author>
    <b:Month>November</b:Month>
    <b:Volume>1</b:Volume>
    <b:StandardNumber>2</b:StandardNumber>
    <b:RefOrder>11</b:RefOrder>
  </b:Source>
  <b:Source>
    <b:Tag>Aye20</b:Tag>
    <b:SourceType>JournalArticle</b:SourceType>
    <b:Guid>{F9CBCBCC-104A-4A39-97DF-EBBD35660030}</b:Guid>
    <b:Title>Designing Vocabulary Instruction for English Language Learners in a Kindergarten Classroom</b:Title>
    <b:Year>2020</b:Year>
    <b:Author>
      <b:Author>
        <b:NameList>
          <b:Person>
            <b:Last>Ayers</b:Last>
            <b:Middle>C.</b:Middle>
            <b:First>Loretta</b:First>
          </b:Person>
        </b:NameList>
      </b:Author>
    </b:Author>
    <b:RefOrder>12</b:RefOrder>
  </b:Source>
  <b:Source>
    <b:Tag>Roo16</b:Tag>
    <b:SourceType>JournalArticle</b:SourceType>
    <b:Guid>{6BF18AD0-4099-4A12-AE4C-8C2EBAEC7495}</b:Guid>
    <b:Author>
      <b:Author>
        <b:NameList>
          <b:Person>
            <b:Last>Roosdiana</b:Last>
            <b:First>F.F.</b:First>
          </b:Person>
        </b:NameList>
      </b:Author>
    </b:Author>
    <b:Year>2016</b:Year>
    <b:Publisher>SKRIPSI Jurusan Sastra Inggris-Fakultas Sastra UM</b:Publisher>
    <b:JournalName>Developing a Spinning Wheel to Teach Speaking for The Seventh Graders of SMPN of 12 Malang</b:JournalName>
    <b:RefOrder>13</b:RefOrder>
  </b:Source>
  <b:Source>
    <b:Tag>Sab14</b:Tag>
    <b:SourceType>JournalArticle</b:SourceType>
    <b:Guid>{5DEA9C89-5A6E-4E72-99EC-5839FEB91E49}</b:Guid>
    <b:Title>An Effort to Improve English Speaking Practice of The VIII E Grade Students at SMP Negeri 15 Yogyakarta Using Speaking Wheel Media in The Academic Year of 2013/2014</b:Title>
    <b:Year>2014</b:Year>
    <b:Author>
      <b:Author>
        <b:NameList>
          <b:Person>
            <b:Last>Sabrina</b:Last>
            <b:First>Rifkah</b:First>
          </b:Person>
        </b:NameList>
      </b:Author>
    </b:Author>
    <b:RefOrder>14</b:RefOrder>
  </b:Source>
  <b:Source>
    <b:Tag>Sar19</b:Tag>
    <b:SourceType>JournalArticle</b:SourceType>
    <b:Guid>{A793CB55-674C-43A5-83D5-3104338F5A05}</b:Guid>
    <b:Author>
      <b:Author>
        <b:NameList>
          <b:Person>
            <b:Last>Sartika</b:Last>
            <b:First>Dewi</b:First>
          </b:Person>
        </b:NameList>
      </b:Author>
    </b:Author>
    <b:Title>The Effect of Using Spinning Wheel in Teaching Speaking of Narrative Text to The Tenth Grade Students of The State Senior High School 6 Muara Jambi</b:Title>
    <b:Year>2019</b:Year>
    <b:City>Jambi</b:City>
    <b:Month>Maret</b:Month>
    <b:Day>11</b:Day>
    <b:RefOrder>15</b:RefOrder>
  </b:Source>
  <b:Source>
    <b:Tag>Sun19</b:Tag>
    <b:SourceType>JournalArticle</b:SourceType>
    <b:Guid>{570C89FE-9488-469C-ABAC-7FCEF75B49C2}</b:Guid>
    <b:Title>The Effect of Applying Brainstorming Technique Assisted by Spinner Board Game on The Students' Speaking Achievement</b:Title>
    <b:Year>2019</b:Year>
    <b:Author>
      <b:Author>
        <b:NameList>
          <b:Person>
            <b:Last>Sundari</b:Last>
            <b:First>Dewi</b:First>
          </b:Person>
        </b:NameList>
      </b:Author>
    </b:Author>
    <b:RefOrder>16</b:RefOrder>
  </b:Source>
  <b:Source>
    <b:Tag>Sof20</b:Tag>
    <b:SourceType>JournalArticle</b:SourceType>
    <b:Guid>{0205BB28-ECB5-4A5A-BC37-D3B5F8EA41C9}</b:Guid>
    <b:Title>The Use of Spinning Wheel Game in Teaching Speaking at The Seventh-Grade Students of SMPN 5 Kota Bima in Academic Year 2019/2020</b:Title>
    <b:Year>2020</b:Year>
    <b:Author>
      <b:Author>
        <b:NameList>
          <b:Person>
            <b:Last>Sofyan</b:Last>
            <b:First>Ahmad</b:First>
          </b:Person>
        </b:NameList>
      </b:Author>
    </b:Author>
    <b:RefOrder>17</b:RefOrder>
  </b:Source>
  <b:Source>
    <b:Tag>Sal20</b:Tag>
    <b:SourceType>JournalArticle</b:SourceType>
    <b:Guid>{B4DBBA35-58B8-47E5-B251-8E60096AD095}</b:Guid>
    <b:Title>An Analysis of Students' Vocabulary in Leraning English</b:Title>
    <b:JournalName>Linguistics, English Education and Art (LEEA) Journal</b:JournalName>
    <b:Year>2020</b:Year>
    <b:Author>
      <b:Author>
        <b:NameList>
          <b:Person>
            <b:Last>Salawazo</b:Last>
            <b:Middle>Susanto</b:Middle>
            <b:First>Ivan</b:First>
          </b:Person>
          <b:Person>
            <b:Last>Simbolon</b:Last>
            <b:First>Marintan</b:First>
          </b:Person>
          <b:Person>
            <b:Last>Hutabarat</b:Last>
            <b:Middle>Enjelia</b:Middle>
            <b:First>Vivi</b:First>
          </b:Person>
          <b:Person>
            <b:Last>Veronika</b:Last>
            <b:Middle>N.</b:Middle>
            <b:First>Achida</b:First>
          </b:Person>
          <b:Person>
            <b:Last>Saragih</b:Last>
            <b:First>Erikson</b:First>
          </b:Person>
        </b:NameList>
      </b:Author>
    </b:Author>
    <b:Month>Juni</b:Month>
    <b:Volume>3</b:Volume>
    <b:StandardNumber>2</b:StandardNumber>
    <b:RefOrder>18</b:RefOrder>
  </b:Source>
  <b:Source>
    <b:Tag>Mil14</b:Tag>
    <b:SourceType>JournalArticle</b:SourceType>
    <b:Guid>{67243BA5-89A7-4E1B-8FA2-DB0375F051F8}</b:Guid>
    <b:Title>Games in The Classroom</b:Title>
    <b:JournalName>Indiana Libraries</b:JournalName>
    <b:Year>2014</b:Year>
    <b:Pages>61-63</b:Pages>
    <b:Author>
      <b:Author>
        <b:NameList>
          <b:Person>
            <b:Last>Miller</b:Last>
            <b:First>N.</b:First>
          </b:Person>
        </b:NameList>
      </b:Author>
    </b:Author>
    <b:Volume>33</b:Volume>
    <b:StandardNumber>2</b:StandardNumber>
    <b:RefOrder>19</b:RefOrder>
  </b:Source>
  <b:Source>
    <b:Tag>Mah20</b:Tag>
    <b:SourceType>JournalArticle</b:SourceType>
    <b:Guid>{CC41DECF-B55F-4B8D-BDF6-55F7EF1D206F}</b:Guid>
    <b:Title>Recreational Education Activities and Introduction to Surrounding Nature</b:Title>
    <b:JournalName>Journal Educational Verkenning</b:JournalName>
    <b:Year>2020</b:Year>
    <b:Pages>020-025</b:Pages>
    <b:Author>
      <b:Author>
        <b:NameList>
          <b:Person>
            <b:Last>Mahri</b:Last>
            <b:First>Durdy</b:First>
          </b:Person>
          <b:Person>
            <b:Last>Maya</b:Last>
            <b:First>Mukhatov</b:First>
          </b:Person>
          <b:Person>
            <b:Last>Kulliyega</b:Last>
            <b:First>Izzat</b:First>
          </b:Person>
        </b:NameList>
      </b:Author>
    </b:Author>
    <b:Volume>1</b:Volume>
    <b:Issue>2</b:Issue>
    <b:RefOrder>20</b:RefOrder>
  </b:Source>
</b:Sources>
</file>

<file path=customXml/itemProps1.xml><?xml version="1.0" encoding="utf-8"?>
<ds:datastoreItem xmlns:ds="http://schemas.openxmlformats.org/officeDocument/2006/customXml" ds:itemID="{B8175929-1DB4-4A66-92B6-9E2DE476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Nursyipa Sri Setiani</dc:creator>
  <cp:keywords/>
  <dc:description/>
  <cp:lastModifiedBy>Nursyipa Sri Setiani</cp:lastModifiedBy>
  <cp:revision>4</cp:revision>
  <dcterms:created xsi:type="dcterms:W3CDTF">2022-08-30T07:41:00Z</dcterms:created>
  <dcterms:modified xsi:type="dcterms:W3CDTF">2022-08-30T07:52:00Z</dcterms:modified>
</cp:coreProperties>
</file>