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C2" w:rsidRPr="00570EC2" w:rsidRDefault="00570EC2" w:rsidP="00570EC2">
      <w:pPr>
        <w:widowControl w:val="0"/>
        <w:autoSpaceDE w:val="0"/>
        <w:autoSpaceDN w:val="0"/>
        <w:spacing w:before="90" w:after="0" w:line="240" w:lineRule="auto"/>
        <w:ind w:left="1103" w:right="4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EC2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</w:p>
    <w:p w:rsidR="00570EC2" w:rsidRPr="00570EC2" w:rsidRDefault="00570EC2" w:rsidP="00570EC2">
      <w:pPr>
        <w:widowControl w:val="0"/>
        <w:autoSpaceDE w:val="0"/>
        <w:autoSpaceDN w:val="0"/>
        <w:spacing w:before="129" w:after="0" w:line="240" w:lineRule="auto"/>
        <w:ind w:left="1048" w:right="43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EC2">
        <w:rPr>
          <w:rFonts w:ascii="Times New Roman" w:eastAsia="Times New Roman" w:hAnsi="Times New Roman" w:cs="Times New Roman"/>
          <w:sz w:val="24"/>
          <w:szCs w:val="24"/>
        </w:rPr>
        <w:t>This study was conducted to find out teachers’ challenges and strategies in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English teaching to young learners during Covid-19 Pandemic. The research design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used in this study was a qualitative descriptive method and it was conducted at one of</w:t>
      </w:r>
      <w:r w:rsidRPr="00570EC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Junior High Schools in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>. The participant in this study was one English teacher.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The data were collected by interviews. The challenges in English teaching that faced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teacher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were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problem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connection,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utility of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technology,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problem in controlling students’ engagement, problem with course material, students’</w:t>
      </w:r>
      <w:r w:rsidRPr="00570EC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outcomes become unreliable. And for the strategies were giving feedback to students,</w:t>
      </w:r>
      <w:r w:rsidRPr="00570EC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providing suitable online platform, enhancing students participation by using games,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joining online webinar and training, providing English learning video, and adjusting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Pr="00570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instrument.</w:t>
      </w:r>
    </w:p>
    <w:p w:rsidR="00570EC2" w:rsidRPr="00570EC2" w:rsidRDefault="00570EC2" w:rsidP="00570EC2">
      <w:pPr>
        <w:widowControl w:val="0"/>
        <w:autoSpaceDE w:val="0"/>
        <w:autoSpaceDN w:val="0"/>
        <w:spacing w:before="205" w:after="0" w:line="240" w:lineRule="auto"/>
        <w:ind w:left="1048"/>
        <w:rPr>
          <w:rFonts w:ascii="Times New Roman" w:eastAsia="Times New Roman" w:hAnsi="Times New Roman" w:cs="Times New Roman"/>
          <w:i/>
          <w:sz w:val="24"/>
        </w:rPr>
      </w:pPr>
      <w:r w:rsidRPr="00570EC2">
        <w:rPr>
          <w:rFonts w:ascii="Times New Roman" w:eastAsia="Times New Roman" w:hAnsi="Times New Roman" w:cs="Times New Roman"/>
          <w:b/>
          <w:sz w:val="24"/>
        </w:rPr>
        <w:t>Keyword:</w:t>
      </w:r>
      <w:r w:rsidRPr="00570EC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70EC2">
        <w:rPr>
          <w:rFonts w:ascii="Times New Roman" w:eastAsia="Times New Roman" w:hAnsi="Times New Roman" w:cs="Times New Roman"/>
          <w:i/>
          <w:sz w:val="24"/>
        </w:rPr>
        <w:t>Teacher,</w:t>
      </w:r>
      <w:r w:rsidRPr="00570EC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70EC2">
        <w:rPr>
          <w:rFonts w:ascii="Times New Roman" w:eastAsia="Times New Roman" w:hAnsi="Times New Roman" w:cs="Times New Roman"/>
          <w:i/>
          <w:sz w:val="24"/>
        </w:rPr>
        <w:t>Challenges,</w:t>
      </w:r>
      <w:r w:rsidRPr="00570EC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70EC2">
        <w:rPr>
          <w:rFonts w:ascii="Times New Roman" w:eastAsia="Times New Roman" w:hAnsi="Times New Roman" w:cs="Times New Roman"/>
          <w:i/>
          <w:sz w:val="24"/>
        </w:rPr>
        <w:t>Strategies,</w:t>
      </w:r>
      <w:r w:rsidRPr="00570EC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70EC2">
        <w:rPr>
          <w:rFonts w:ascii="Times New Roman" w:eastAsia="Times New Roman" w:hAnsi="Times New Roman" w:cs="Times New Roman"/>
          <w:i/>
          <w:sz w:val="24"/>
        </w:rPr>
        <w:t>Young</w:t>
      </w:r>
      <w:r w:rsidRPr="00570EC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70EC2">
        <w:rPr>
          <w:rFonts w:ascii="Times New Roman" w:eastAsia="Times New Roman" w:hAnsi="Times New Roman" w:cs="Times New Roman"/>
          <w:i/>
          <w:sz w:val="24"/>
        </w:rPr>
        <w:t>Learners</w:t>
      </w: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5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before="90" w:after="0" w:line="240" w:lineRule="auto"/>
        <w:ind w:left="1105" w:right="4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6"/>
      <w:bookmarkStart w:id="1" w:name="_GoBack"/>
      <w:bookmarkEnd w:id="0"/>
      <w:bookmarkEnd w:id="1"/>
      <w:r w:rsidRPr="00570E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ABSTRAK</w:t>
      </w:r>
    </w:p>
    <w:p w:rsidR="00570EC2" w:rsidRPr="00570EC2" w:rsidRDefault="00570EC2" w:rsidP="00570EC2">
      <w:pPr>
        <w:widowControl w:val="0"/>
        <w:autoSpaceDE w:val="0"/>
        <w:autoSpaceDN w:val="0"/>
        <w:spacing w:before="129" w:after="0" w:line="240" w:lineRule="auto"/>
        <w:ind w:left="1048" w:right="4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70EC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pengajaran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pandemic Covid-19.</w:t>
      </w:r>
      <w:proofErr w:type="gram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0EC2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70EC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570EC2">
        <w:rPr>
          <w:rFonts w:ascii="Times New Roman" w:eastAsia="Times New Roman" w:hAnsi="Times New Roman" w:cs="Times New Roman"/>
          <w:sz w:val="24"/>
          <w:szCs w:val="24"/>
        </w:rPr>
        <w:t>Partisipan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orang guru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0EC2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0EC2"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pengajaran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dihadapi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guru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koneksi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internet,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ketidakmampuan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mengontrol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70EC2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guru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umpan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balik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0EC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mengenalkan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permainan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bergabung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seminar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online,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EC2">
        <w:rPr>
          <w:rFonts w:ascii="Times New Roman" w:eastAsia="Times New Roman" w:hAnsi="Times New Roman" w:cs="Times New Roman"/>
          <w:sz w:val="24"/>
          <w:szCs w:val="24"/>
        </w:rPr>
        <w:t>video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70E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menyesuaikan</w:t>
      </w:r>
      <w:proofErr w:type="spellEnd"/>
      <w:r w:rsidRPr="00570E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instrumen</w:t>
      </w:r>
      <w:proofErr w:type="spellEnd"/>
      <w:r w:rsidRPr="00570E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570E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70EC2" w:rsidRPr="00570EC2" w:rsidRDefault="00570EC2" w:rsidP="00570EC2">
      <w:pPr>
        <w:widowControl w:val="0"/>
        <w:autoSpaceDE w:val="0"/>
        <w:autoSpaceDN w:val="0"/>
        <w:spacing w:before="205" w:after="0" w:line="240" w:lineRule="auto"/>
        <w:ind w:left="1048"/>
        <w:rPr>
          <w:rFonts w:ascii="Times New Roman" w:eastAsia="Times New Roman" w:hAnsi="Times New Roman" w:cs="Times New Roman"/>
          <w:i/>
          <w:sz w:val="24"/>
        </w:rPr>
      </w:pPr>
      <w:r w:rsidRPr="00570EC2">
        <w:rPr>
          <w:rFonts w:ascii="Times New Roman" w:eastAsia="Times New Roman" w:hAnsi="Times New Roman" w:cs="Times New Roman"/>
          <w:b/>
          <w:sz w:val="24"/>
        </w:rPr>
        <w:t xml:space="preserve">Kata </w:t>
      </w:r>
      <w:proofErr w:type="spellStart"/>
      <w:r w:rsidRPr="00570EC2">
        <w:rPr>
          <w:rFonts w:ascii="Times New Roman" w:eastAsia="Times New Roman" w:hAnsi="Times New Roman" w:cs="Times New Roman"/>
          <w:b/>
          <w:sz w:val="24"/>
        </w:rPr>
        <w:t>Kunci</w:t>
      </w:r>
      <w:proofErr w:type="spellEnd"/>
      <w:r w:rsidRPr="00570EC2">
        <w:rPr>
          <w:rFonts w:ascii="Times New Roman" w:eastAsia="Times New Roman" w:hAnsi="Times New Roman" w:cs="Times New Roman"/>
          <w:b/>
          <w:sz w:val="24"/>
        </w:rPr>
        <w:t>:</w:t>
      </w:r>
      <w:r w:rsidRPr="00570EC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70EC2">
        <w:rPr>
          <w:rFonts w:ascii="Times New Roman" w:eastAsia="Times New Roman" w:hAnsi="Times New Roman" w:cs="Times New Roman"/>
          <w:i/>
          <w:sz w:val="24"/>
        </w:rPr>
        <w:t>Guru,</w:t>
      </w:r>
      <w:r w:rsidRPr="00570EC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i/>
          <w:sz w:val="24"/>
        </w:rPr>
        <w:t>Kesulitan</w:t>
      </w:r>
      <w:proofErr w:type="spellEnd"/>
      <w:r w:rsidRPr="00570EC2">
        <w:rPr>
          <w:rFonts w:ascii="Times New Roman" w:eastAsia="Times New Roman" w:hAnsi="Times New Roman" w:cs="Times New Roman"/>
          <w:i/>
          <w:sz w:val="24"/>
        </w:rPr>
        <w:t>,</w:t>
      </w:r>
      <w:r w:rsidRPr="00570EC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i/>
          <w:sz w:val="24"/>
        </w:rPr>
        <w:t>Strategi</w:t>
      </w:r>
      <w:proofErr w:type="spellEnd"/>
      <w:r w:rsidRPr="00570EC2">
        <w:rPr>
          <w:rFonts w:ascii="Times New Roman" w:eastAsia="Times New Roman" w:hAnsi="Times New Roman" w:cs="Times New Roman"/>
          <w:i/>
          <w:sz w:val="24"/>
        </w:rPr>
        <w:t>,</w:t>
      </w:r>
      <w:r w:rsidRPr="00570EC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570EC2">
        <w:rPr>
          <w:rFonts w:ascii="Times New Roman" w:eastAsia="Times New Roman" w:hAnsi="Times New Roman" w:cs="Times New Roman"/>
          <w:i/>
          <w:sz w:val="24"/>
        </w:rPr>
        <w:t>Siswa</w:t>
      </w:r>
      <w:proofErr w:type="spellEnd"/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70EC2" w:rsidRPr="00570EC2" w:rsidRDefault="00570EC2" w:rsidP="0057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24E57" w:rsidRPr="00570EC2" w:rsidRDefault="00524E57" w:rsidP="00570EC2"/>
    <w:sectPr w:rsidR="00524E57" w:rsidRPr="00570EC2" w:rsidSect="009E36CC">
      <w:headerReference w:type="default" r:id="rId5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57" w:rsidRDefault="00570EC2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CC"/>
    <w:rsid w:val="00524E57"/>
    <w:rsid w:val="00570EC2"/>
    <w:rsid w:val="009E36CC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70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70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2022-12-02T23:09:00Z</dcterms:created>
  <dcterms:modified xsi:type="dcterms:W3CDTF">2022-12-02T23:09:00Z</dcterms:modified>
</cp:coreProperties>
</file>