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88" w:rsidRDefault="005E1E88" w:rsidP="005E1E88">
      <w:pPr>
        <w:pStyle w:val="Heading1"/>
      </w:pPr>
      <w:bookmarkStart w:id="0" w:name="_Toc111203376"/>
      <w:r>
        <w:t>CHAPTER V</w:t>
      </w:r>
      <w:r>
        <w:br/>
        <w:t>CONCLUSIONS AND SUGGESTIONS</w:t>
      </w:r>
      <w:bookmarkEnd w:id="0"/>
    </w:p>
    <w:p w:rsidR="005E1E88" w:rsidRPr="00DE7964" w:rsidRDefault="005E1E88" w:rsidP="005E1E88">
      <w:pPr>
        <w:spacing w:after="120" w:line="360" w:lineRule="auto"/>
        <w:ind w:firstLine="567"/>
        <w:jc w:val="both"/>
      </w:pPr>
      <w:r w:rsidRPr="002B4F9B">
        <w:t xml:space="preserve">This chapter summarizes the </w:t>
      </w:r>
      <w:r>
        <w:t xml:space="preserve">major findings of the research and provide </w:t>
      </w:r>
      <w:r w:rsidRPr="002B4F9B">
        <w:t>recommendations for the</w:t>
      </w:r>
      <w:r>
        <w:t xml:space="preserve"> teacher</w:t>
      </w:r>
      <w:r w:rsidRPr="002B4F9B">
        <w:t xml:space="preserve">, </w:t>
      </w:r>
      <w:r>
        <w:rPr>
          <w:lang w:val="en-US"/>
        </w:rPr>
        <w:t>students</w:t>
      </w:r>
      <w:r w:rsidRPr="002B4F9B">
        <w:t>, and future researchers</w:t>
      </w:r>
      <w:r>
        <w:rPr>
          <w:lang w:val="en-US"/>
        </w:rPr>
        <w:t>.</w:t>
      </w:r>
    </w:p>
    <w:p w:rsidR="005E1E88" w:rsidRPr="00282CF5" w:rsidRDefault="005E1E88" w:rsidP="005E1E88">
      <w:pPr>
        <w:pStyle w:val="ListParagraph"/>
        <w:keepNext/>
        <w:keepLines/>
        <w:numPr>
          <w:ilvl w:val="0"/>
          <w:numId w:val="1"/>
        </w:numPr>
        <w:spacing w:before="200" w:after="0"/>
        <w:contextualSpacing w:val="0"/>
        <w:outlineLvl w:val="1"/>
        <w:rPr>
          <w:rFonts w:eastAsiaTheme="majorEastAsia" w:cs="Times New Roman"/>
          <w:b/>
          <w:bCs/>
          <w:vanish/>
          <w:color w:val="4F81BD" w:themeColor="accent1"/>
          <w:szCs w:val="26"/>
        </w:rPr>
      </w:pPr>
      <w:bookmarkStart w:id="1" w:name="_Toc109334503"/>
      <w:bookmarkStart w:id="2" w:name="_Toc109335659"/>
      <w:bookmarkStart w:id="3" w:name="_Toc109341406"/>
      <w:bookmarkStart w:id="4" w:name="_Toc109432723"/>
      <w:bookmarkStart w:id="5" w:name="_Toc109432854"/>
      <w:bookmarkStart w:id="6" w:name="_Toc111197550"/>
      <w:bookmarkStart w:id="7" w:name="_Toc111203377"/>
      <w:bookmarkEnd w:id="1"/>
      <w:bookmarkEnd w:id="2"/>
      <w:bookmarkEnd w:id="3"/>
      <w:bookmarkEnd w:id="4"/>
      <w:bookmarkEnd w:id="5"/>
      <w:bookmarkEnd w:id="6"/>
      <w:bookmarkEnd w:id="7"/>
    </w:p>
    <w:p w:rsidR="005E1E88" w:rsidRPr="00282CF5" w:rsidRDefault="005E1E88" w:rsidP="005E1E88">
      <w:pPr>
        <w:pStyle w:val="ListParagraph"/>
        <w:keepNext/>
        <w:keepLines/>
        <w:numPr>
          <w:ilvl w:val="0"/>
          <w:numId w:val="1"/>
        </w:numPr>
        <w:spacing w:before="200" w:after="0"/>
        <w:contextualSpacing w:val="0"/>
        <w:outlineLvl w:val="1"/>
        <w:rPr>
          <w:rFonts w:eastAsiaTheme="majorEastAsia" w:cs="Times New Roman"/>
          <w:b/>
          <w:bCs/>
          <w:vanish/>
          <w:color w:val="4F81BD" w:themeColor="accent1"/>
          <w:szCs w:val="26"/>
        </w:rPr>
      </w:pPr>
      <w:bookmarkStart w:id="8" w:name="_Toc109334504"/>
      <w:bookmarkStart w:id="9" w:name="_Toc109335660"/>
      <w:bookmarkStart w:id="10" w:name="_Toc109341407"/>
      <w:bookmarkStart w:id="11" w:name="_Toc109432724"/>
      <w:bookmarkStart w:id="12" w:name="_Toc109432855"/>
      <w:bookmarkStart w:id="13" w:name="_Toc111197551"/>
      <w:bookmarkStart w:id="14" w:name="_Toc111203378"/>
      <w:bookmarkEnd w:id="8"/>
      <w:bookmarkEnd w:id="9"/>
      <w:bookmarkEnd w:id="10"/>
      <w:bookmarkEnd w:id="11"/>
      <w:bookmarkEnd w:id="12"/>
      <w:bookmarkEnd w:id="13"/>
      <w:bookmarkEnd w:id="14"/>
    </w:p>
    <w:p w:rsidR="005E1E88" w:rsidRPr="00282CF5" w:rsidRDefault="005E1E88" w:rsidP="005E1E88">
      <w:pPr>
        <w:pStyle w:val="ListParagraph"/>
        <w:keepNext/>
        <w:keepLines/>
        <w:numPr>
          <w:ilvl w:val="0"/>
          <w:numId w:val="1"/>
        </w:numPr>
        <w:spacing w:before="200" w:after="0"/>
        <w:contextualSpacing w:val="0"/>
        <w:outlineLvl w:val="1"/>
        <w:rPr>
          <w:rFonts w:eastAsiaTheme="majorEastAsia" w:cs="Times New Roman"/>
          <w:b/>
          <w:bCs/>
          <w:vanish/>
          <w:color w:val="4F81BD" w:themeColor="accent1"/>
          <w:szCs w:val="26"/>
        </w:rPr>
      </w:pPr>
      <w:bookmarkStart w:id="15" w:name="_Toc109334505"/>
      <w:bookmarkStart w:id="16" w:name="_Toc109335661"/>
      <w:bookmarkStart w:id="17" w:name="_Toc109341408"/>
      <w:bookmarkStart w:id="18" w:name="_Toc109432725"/>
      <w:bookmarkStart w:id="19" w:name="_Toc109432856"/>
      <w:bookmarkStart w:id="20" w:name="_Toc111197552"/>
      <w:bookmarkStart w:id="21" w:name="_Toc111203379"/>
      <w:bookmarkEnd w:id="15"/>
      <w:bookmarkEnd w:id="16"/>
      <w:bookmarkEnd w:id="17"/>
      <w:bookmarkEnd w:id="18"/>
      <w:bookmarkEnd w:id="19"/>
      <w:bookmarkEnd w:id="20"/>
      <w:bookmarkEnd w:id="21"/>
    </w:p>
    <w:p w:rsidR="005E1E88" w:rsidRPr="00282CF5" w:rsidRDefault="005E1E88" w:rsidP="005E1E88">
      <w:pPr>
        <w:pStyle w:val="ListParagraph"/>
        <w:keepNext/>
        <w:keepLines/>
        <w:numPr>
          <w:ilvl w:val="0"/>
          <w:numId w:val="1"/>
        </w:numPr>
        <w:spacing w:before="200" w:after="0"/>
        <w:contextualSpacing w:val="0"/>
        <w:outlineLvl w:val="1"/>
        <w:rPr>
          <w:rFonts w:eastAsiaTheme="majorEastAsia" w:cs="Times New Roman"/>
          <w:b/>
          <w:bCs/>
          <w:vanish/>
          <w:color w:val="4F81BD" w:themeColor="accent1"/>
          <w:szCs w:val="26"/>
        </w:rPr>
      </w:pPr>
      <w:bookmarkStart w:id="22" w:name="_Toc109334506"/>
      <w:bookmarkStart w:id="23" w:name="_Toc109335662"/>
      <w:bookmarkStart w:id="24" w:name="_Toc109341409"/>
      <w:bookmarkStart w:id="25" w:name="_Toc109432726"/>
      <w:bookmarkStart w:id="26" w:name="_Toc109432857"/>
      <w:bookmarkStart w:id="27" w:name="_Toc111197553"/>
      <w:bookmarkStart w:id="28" w:name="_Toc111203380"/>
      <w:bookmarkEnd w:id="22"/>
      <w:bookmarkEnd w:id="23"/>
      <w:bookmarkEnd w:id="24"/>
      <w:bookmarkEnd w:id="25"/>
      <w:bookmarkEnd w:id="26"/>
      <w:bookmarkEnd w:id="27"/>
      <w:bookmarkEnd w:id="28"/>
    </w:p>
    <w:p w:rsidR="005E1E88" w:rsidRPr="00282CF5" w:rsidRDefault="005E1E88" w:rsidP="005E1E88">
      <w:pPr>
        <w:pStyle w:val="ListParagraph"/>
        <w:keepNext/>
        <w:keepLines/>
        <w:numPr>
          <w:ilvl w:val="0"/>
          <w:numId w:val="1"/>
        </w:numPr>
        <w:spacing w:before="200" w:after="0"/>
        <w:contextualSpacing w:val="0"/>
        <w:outlineLvl w:val="1"/>
        <w:rPr>
          <w:rFonts w:eastAsiaTheme="majorEastAsia" w:cs="Times New Roman"/>
          <w:b/>
          <w:bCs/>
          <w:vanish/>
          <w:color w:val="4F81BD" w:themeColor="accent1"/>
          <w:szCs w:val="26"/>
        </w:rPr>
      </w:pPr>
      <w:bookmarkStart w:id="29" w:name="_Toc109334507"/>
      <w:bookmarkStart w:id="30" w:name="_Toc109335663"/>
      <w:bookmarkStart w:id="31" w:name="_Toc109341410"/>
      <w:bookmarkStart w:id="32" w:name="_Toc109432727"/>
      <w:bookmarkStart w:id="33" w:name="_Toc109432858"/>
      <w:bookmarkStart w:id="34" w:name="_Toc111197554"/>
      <w:bookmarkStart w:id="35" w:name="_Toc111203381"/>
      <w:bookmarkEnd w:id="29"/>
      <w:bookmarkEnd w:id="30"/>
      <w:bookmarkEnd w:id="31"/>
      <w:bookmarkEnd w:id="32"/>
      <w:bookmarkEnd w:id="33"/>
      <w:bookmarkEnd w:id="34"/>
      <w:bookmarkEnd w:id="35"/>
    </w:p>
    <w:p w:rsidR="005E1E88" w:rsidRDefault="005E1E88" w:rsidP="005E1E88">
      <w:pPr>
        <w:pStyle w:val="Heading2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auto"/>
          <w:sz w:val="24"/>
        </w:rPr>
      </w:pPr>
      <w:bookmarkStart w:id="36" w:name="_Toc111203382"/>
      <w:r w:rsidRPr="00282CF5">
        <w:rPr>
          <w:rFonts w:ascii="Times New Roman" w:hAnsi="Times New Roman" w:cs="Times New Roman"/>
          <w:color w:val="auto"/>
          <w:sz w:val="24"/>
        </w:rPr>
        <w:t>Conclusion</w:t>
      </w:r>
      <w:r>
        <w:rPr>
          <w:rFonts w:ascii="Times New Roman" w:hAnsi="Times New Roman" w:cs="Times New Roman"/>
          <w:color w:val="auto"/>
          <w:sz w:val="24"/>
        </w:rPr>
        <w:t>s</w:t>
      </w:r>
      <w:bookmarkEnd w:id="36"/>
    </w:p>
    <w:p w:rsidR="005E1E88" w:rsidRPr="007B7B15" w:rsidRDefault="005E1E88" w:rsidP="005E1E88">
      <w:pPr>
        <w:spacing w:before="240" w:line="360" w:lineRule="auto"/>
        <w:jc w:val="both"/>
        <w:rPr>
          <w:rFonts w:cs="Times New Roman"/>
        </w:rPr>
      </w:pPr>
      <w:r>
        <w:t xml:space="preserve"> </w:t>
      </w:r>
      <w:r>
        <w:tab/>
        <w:t xml:space="preserve">This </w:t>
      </w:r>
      <w:r w:rsidRPr="00527825">
        <w:t>research</w:t>
      </w:r>
      <w:r>
        <w:t xml:space="preserve"> </w:t>
      </w:r>
      <w:r w:rsidRPr="00527825">
        <w:t xml:space="preserve"> cond</w:t>
      </w:r>
      <w:r>
        <w:t xml:space="preserve">ucted at one of Elementary School in Garut, </w:t>
      </w:r>
      <w:r w:rsidRPr="00527825">
        <w:t>with the title "The Use of English Sing Sing Videos in Improving Young Learners Speaking", it can be concluded t</w:t>
      </w:r>
      <w:r>
        <w:t>hat English Sing Sing videos is able to</w:t>
      </w:r>
      <w:r w:rsidRPr="00527825">
        <w:t xml:space="preserve"> improve the speaking skills of Young Learners.</w:t>
      </w:r>
      <w:r>
        <w:t xml:space="preserve"> Based on output table in paired sample t test</w:t>
      </w:r>
      <w:r w:rsidRPr="00B85D76">
        <w:t xml:space="preserve">, Sig. (2-tailed) value is 0,000 </w:t>
      </w:r>
      <w:r>
        <w:t xml:space="preserve">which is </w:t>
      </w:r>
      <w:r w:rsidRPr="00B85D76">
        <w:t>&lt; 0,05. It means that Ha is accepted and H</w:t>
      </w:r>
      <w:r w:rsidRPr="007B7B15">
        <w:rPr>
          <w:sz w:val="20"/>
        </w:rPr>
        <w:t>0</w:t>
      </w:r>
      <w:r w:rsidRPr="00B85D76">
        <w:t xml:space="preserve"> is rejected. </w:t>
      </w:r>
      <w:r>
        <w:t xml:space="preserve">In conclusion, </w:t>
      </w:r>
      <w:r w:rsidRPr="00B85D76">
        <w:t>English Sing Sing videos</w:t>
      </w:r>
      <w:r>
        <w:t xml:space="preserve"> is able to</w:t>
      </w:r>
      <w:r w:rsidRPr="00B85D76">
        <w:t xml:space="preserve"> improve young learners' speaking skills.</w:t>
      </w:r>
      <w:r>
        <w:t xml:space="preserve"> </w:t>
      </w:r>
    </w:p>
    <w:p w:rsidR="005E1E88" w:rsidRDefault="005E1E88" w:rsidP="005E1E88">
      <w:pPr>
        <w:pStyle w:val="Heading2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bookmarkStart w:id="37" w:name="_Toc111203383"/>
      <w:r w:rsidRPr="00527825">
        <w:rPr>
          <w:rFonts w:ascii="Times New Roman" w:hAnsi="Times New Roman" w:cs="Times New Roman"/>
          <w:color w:val="auto"/>
          <w:sz w:val="24"/>
        </w:rPr>
        <w:t>Suggestion</w:t>
      </w:r>
      <w:r>
        <w:rPr>
          <w:rFonts w:ascii="Times New Roman" w:hAnsi="Times New Roman" w:cs="Times New Roman"/>
          <w:color w:val="auto"/>
          <w:sz w:val="24"/>
        </w:rPr>
        <w:t>s</w:t>
      </w:r>
      <w:bookmarkEnd w:id="37"/>
    </w:p>
    <w:p w:rsidR="005E1E88" w:rsidRPr="007B7B15" w:rsidRDefault="005E1E88" w:rsidP="005E1E88">
      <w:pPr>
        <w:spacing w:before="240" w:line="360" w:lineRule="auto"/>
        <w:jc w:val="both"/>
        <w:rPr>
          <w:rFonts w:cs="Times New Roman"/>
        </w:rPr>
      </w:pPr>
      <w:r>
        <w:t xml:space="preserve"> </w:t>
      </w:r>
      <w:r>
        <w:tab/>
        <w:t>Based on the conclusions from the result of the research that has been done, the researchers suggest the following parties:</w:t>
      </w:r>
    </w:p>
    <w:p w:rsidR="005E1E88" w:rsidRDefault="005E1E88" w:rsidP="005E1E88">
      <w:pPr>
        <w:pStyle w:val="ListParagraph"/>
        <w:numPr>
          <w:ilvl w:val="0"/>
          <w:numId w:val="2"/>
        </w:numPr>
        <w:spacing w:line="360" w:lineRule="auto"/>
        <w:jc w:val="both"/>
      </w:pPr>
      <w:r>
        <w:t>Teachers, especially English teachers, are expected to be able to consider English Sing Sing as a teaching medium to improve students' speaking skills, especially young learners.</w:t>
      </w:r>
    </w:p>
    <w:p w:rsidR="005E1E88" w:rsidRDefault="005E1E88" w:rsidP="005E1E88">
      <w:pPr>
        <w:pStyle w:val="ListParagraph"/>
        <w:numPr>
          <w:ilvl w:val="0"/>
          <w:numId w:val="2"/>
        </w:numPr>
        <w:spacing w:line="360" w:lineRule="auto"/>
        <w:jc w:val="both"/>
      </w:pPr>
      <w:r>
        <w:t>Students, especially young learners, can use English Sing Sing as a medium of learning to learn English, especially to improve speaking skills.</w:t>
      </w:r>
    </w:p>
    <w:p w:rsidR="005E1E88" w:rsidRDefault="005E1E88" w:rsidP="005E1E8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For future researchers, it is hoped that they will be able to improve the results of this research, so that they are able to find new ideas to </w:t>
      </w:r>
      <w:r w:rsidRPr="00AB41FC">
        <w:t>find out the improvement of speaking with the help of English Sing Sing videos with a wide</w:t>
      </w:r>
      <w:r>
        <w:t xml:space="preserve">r and representative sample or </w:t>
      </w:r>
      <w:r w:rsidRPr="00AB41FC">
        <w:t>conducting qualit</w:t>
      </w:r>
      <w:r>
        <w:t>ative research to examine the perspectives of learners when learning by using English Sing Sing.</w:t>
      </w:r>
    </w:p>
    <w:p w:rsidR="00F14975" w:rsidRDefault="00F14975">
      <w:bookmarkStart w:id="38" w:name="_GoBack"/>
      <w:bookmarkEnd w:id="38"/>
    </w:p>
    <w:sectPr w:rsidR="00F14975" w:rsidSect="005E1E8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5E5"/>
    <w:multiLevelType w:val="hybridMultilevel"/>
    <w:tmpl w:val="39029372"/>
    <w:lvl w:ilvl="0" w:tplc="D6E0C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08" w:hanging="360"/>
      </w:pPr>
    </w:lvl>
    <w:lvl w:ilvl="2" w:tplc="0421001B" w:tentative="1">
      <w:start w:val="1"/>
      <w:numFmt w:val="lowerRoman"/>
      <w:lvlText w:val="%3."/>
      <w:lvlJc w:val="right"/>
      <w:pPr>
        <w:ind w:left="1728" w:hanging="180"/>
      </w:pPr>
    </w:lvl>
    <w:lvl w:ilvl="3" w:tplc="0421000F" w:tentative="1">
      <w:start w:val="1"/>
      <w:numFmt w:val="decimal"/>
      <w:lvlText w:val="%4."/>
      <w:lvlJc w:val="left"/>
      <w:pPr>
        <w:ind w:left="2448" w:hanging="360"/>
      </w:pPr>
    </w:lvl>
    <w:lvl w:ilvl="4" w:tplc="04210019" w:tentative="1">
      <w:start w:val="1"/>
      <w:numFmt w:val="lowerLetter"/>
      <w:lvlText w:val="%5."/>
      <w:lvlJc w:val="left"/>
      <w:pPr>
        <w:ind w:left="3168" w:hanging="360"/>
      </w:pPr>
    </w:lvl>
    <w:lvl w:ilvl="5" w:tplc="0421001B" w:tentative="1">
      <w:start w:val="1"/>
      <w:numFmt w:val="lowerRoman"/>
      <w:lvlText w:val="%6."/>
      <w:lvlJc w:val="right"/>
      <w:pPr>
        <w:ind w:left="3888" w:hanging="180"/>
      </w:pPr>
    </w:lvl>
    <w:lvl w:ilvl="6" w:tplc="0421000F" w:tentative="1">
      <w:start w:val="1"/>
      <w:numFmt w:val="decimal"/>
      <w:lvlText w:val="%7."/>
      <w:lvlJc w:val="left"/>
      <w:pPr>
        <w:ind w:left="4608" w:hanging="360"/>
      </w:pPr>
    </w:lvl>
    <w:lvl w:ilvl="7" w:tplc="04210019" w:tentative="1">
      <w:start w:val="1"/>
      <w:numFmt w:val="lowerLetter"/>
      <w:lvlText w:val="%8."/>
      <w:lvlJc w:val="left"/>
      <w:pPr>
        <w:ind w:left="5328" w:hanging="360"/>
      </w:pPr>
    </w:lvl>
    <w:lvl w:ilvl="8" w:tplc="0421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>
    <w:nsid w:val="77513116"/>
    <w:multiLevelType w:val="multilevel"/>
    <w:tmpl w:val="74D8D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88"/>
    <w:rsid w:val="005E1E88"/>
    <w:rsid w:val="00981E90"/>
    <w:rsid w:val="00F14975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8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E88"/>
    <w:pPr>
      <w:tabs>
        <w:tab w:val="left" w:pos="2790"/>
      </w:tabs>
      <w:spacing w:line="360" w:lineRule="auto"/>
      <w:jc w:val="center"/>
      <w:outlineLvl w:val="0"/>
    </w:pPr>
    <w:rPr>
      <w:rFonts w:eastAsia="Calibri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88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E1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E1E8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E1E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8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E88"/>
    <w:pPr>
      <w:tabs>
        <w:tab w:val="left" w:pos="2790"/>
      </w:tabs>
      <w:spacing w:line="360" w:lineRule="auto"/>
      <w:jc w:val="center"/>
      <w:outlineLvl w:val="0"/>
    </w:pPr>
    <w:rPr>
      <w:rFonts w:eastAsia="Calibri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88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E1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E1E8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E1E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2022-09-08T22:26:00Z</dcterms:created>
  <dcterms:modified xsi:type="dcterms:W3CDTF">2022-09-08T22:27:00Z</dcterms:modified>
</cp:coreProperties>
</file>