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B7" w:rsidRPr="00720FB7" w:rsidRDefault="00720FB7" w:rsidP="00720FB7">
      <w:pPr>
        <w:spacing w:after="16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720FB7">
        <w:rPr>
          <w:rFonts w:ascii="Times New Roman" w:eastAsia="Calibri" w:hAnsi="Times New Roman" w:cs="Times New Roman"/>
          <w:b/>
          <w:iCs/>
          <w:sz w:val="24"/>
          <w:szCs w:val="24"/>
        </w:rPr>
        <w:t>DAFTAR PUSTAKA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>Agung, A.A.G. (2014). Buku Ajar Metodologi Penelitian Pendidikan. Malang: Aditya Media Publishing.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Arikunto,S. (2002).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>Prosedur Penelitian</w:t>
      </w: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. Jakarta : PT. RINEKA CIPTA 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A Ubaedillah, Abdul Rozak. 2013.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>Pendidikan Kewarganegaraan</w:t>
      </w: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. Jakarta : Peranada Media Group. 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Aunurrahman. 2014.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>Belajar &amp; Pembelajaran</w:t>
      </w:r>
      <w:r w:rsidRPr="00720FB7">
        <w:rPr>
          <w:rFonts w:ascii="Times New Roman" w:eastAsia="Calibri" w:hAnsi="Times New Roman" w:cs="Times New Roman"/>
          <w:sz w:val="24"/>
          <w:szCs w:val="24"/>
        </w:rPr>
        <w:t>. Bandung : Alfabeta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Badan Standar Nasional Pendidikan. (2006). </w:t>
      </w:r>
      <w:r w:rsidRPr="00720FB7">
        <w:rPr>
          <w:rFonts w:ascii="Times New Roman" w:eastAsia="Calibri" w:hAnsi="Times New Roman" w:cs="Times New Roman"/>
          <w:i/>
          <w:sz w:val="24"/>
          <w:szCs w:val="24"/>
          <w:lang w:val="de-DE"/>
        </w:rPr>
        <w:t>Standar Isi Satwan Pendidikan Dasar dan Menengah</w:t>
      </w: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>. Jakarta : Depdiknas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Buzan, Tony. 2008.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Buku Pintar. Jakarta : PT. Gramedia Pustaka Utama.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sz w:val="24"/>
          <w:szCs w:val="24"/>
          <w:lang w:val="de-DE"/>
        </w:rPr>
      </w:pP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Depdiknas RI (1945). </w:t>
      </w:r>
      <w:r w:rsidRPr="00720FB7">
        <w:rPr>
          <w:rFonts w:ascii="Times New Roman" w:eastAsia="Calibri" w:hAnsi="Times New Roman" w:cs="Times New Roman"/>
          <w:i/>
          <w:sz w:val="24"/>
          <w:szCs w:val="24"/>
          <w:lang w:val="de-DE"/>
        </w:rPr>
        <w:t>Undang-Undang RI Tentang Sistem Pendidikan Nasional, BAB XIII, Pasal 31, Ayat (1).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sz w:val="24"/>
          <w:szCs w:val="24"/>
          <w:lang w:val="de-DE"/>
        </w:rPr>
      </w:pP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Depdiknas RI. (1945). </w:t>
      </w:r>
      <w:r w:rsidRPr="00720FB7">
        <w:rPr>
          <w:rFonts w:ascii="Times New Roman" w:eastAsia="Calibri" w:hAnsi="Times New Roman" w:cs="Times New Roman"/>
          <w:i/>
          <w:sz w:val="24"/>
          <w:szCs w:val="24"/>
          <w:lang w:val="de-DE"/>
        </w:rPr>
        <w:t xml:space="preserve">Undang-Undang RI Nomor 20 Tahun 2003 Tentang Sistem Pendidikan Nasional, Bab 1, Pasal 1.  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bookmarkStart w:id="1" w:name="_Hlk138015020"/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Dimyati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Endang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. </w:t>
      </w:r>
      <w:proofErr w:type="gram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2015.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Dinamika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Kesadaran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Berbangsa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Melalui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Pembelajaran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PKN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Berbasis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Kontekstual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Bagi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Penguatan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Karakter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Bangsa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.</w:t>
      </w:r>
      <w:proofErr w:type="gram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Disertasi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:</w:t>
      </w:r>
      <w:proofErr w:type="gram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Universitas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Pendidikan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Indonesia (UPI) Bandung</w:t>
      </w:r>
    </w:p>
    <w:bookmarkEnd w:id="1"/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Dimyati, Mudhiono. 2016.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Belajar &amp; Pembelajaran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Jakarta : Rineka Cipta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Djamarah. 2011.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Psikologi Belajar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Jakarta: Rineka Cipta.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Dodik Kariadi, Wasis Suprapto. 2018.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Model Pembelajaran Active Learning dengan Strategi Pengajuan Pertanyaan Untuk Meningkatkan Kualitas Proses Pembelajaran PKn.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 Jurnal EducatiO. </w:t>
      </w:r>
      <w:r w:rsidRPr="00720FB7">
        <w:rPr>
          <w:rFonts w:ascii="Calibri" w:eastAsia="Calibri" w:hAnsi="Calibri" w:cs="Times New Roman"/>
        </w:rPr>
        <w:fldChar w:fldCharType="begin"/>
      </w:r>
      <w:r w:rsidRPr="00720FB7">
        <w:rPr>
          <w:rFonts w:ascii="Calibri" w:eastAsia="Calibri" w:hAnsi="Calibri" w:cs="Times New Roman"/>
        </w:rPr>
        <w:instrText xml:space="preserve"> HYPERLINK "https://ejournal.hamzanwadi.ac.id/index.php/edc/article/download/838/513" </w:instrText>
      </w:r>
      <w:r w:rsidRPr="00720FB7">
        <w:rPr>
          <w:rFonts w:ascii="Calibri" w:eastAsia="Calibri" w:hAnsi="Calibri" w:cs="Times New Roman"/>
        </w:rPr>
        <w:fldChar w:fldCharType="separate"/>
      </w:r>
      <w:r w:rsidRPr="00720FB7">
        <w:rPr>
          <w:rFonts w:ascii="Times New Roman" w:eastAsia="Calibri" w:hAnsi="Times New Roman" w:cs="Times New Roman"/>
          <w:iCs/>
          <w:color w:val="0563C1"/>
          <w:sz w:val="24"/>
          <w:szCs w:val="24"/>
          <w:u w:val="single"/>
        </w:rPr>
        <w:t>https://ejournal.hamzanwadi.ac.id/index.php/edc/article/download/838/513</w:t>
      </w:r>
      <w:r w:rsidRPr="00720FB7">
        <w:rPr>
          <w:rFonts w:ascii="Times New Roman" w:eastAsia="Calibri" w:hAnsi="Times New Roman" w:cs="Times New Roman"/>
          <w:iCs/>
          <w:color w:val="0563C1"/>
          <w:sz w:val="24"/>
          <w:szCs w:val="24"/>
          <w:u w:val="single"/>
        </w:rPr>
        <w:fldChar w:fldCharType="end"/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Eliani, Tuti. (2021).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 xml:space="preserve">Penerapan Metode Diskusi Untuk Meningkatkan Hasil Belajar PKN Pada Materi Memdeskripsikan Pengertian Organisasi Siswa Kelas V SDN 009 Tembilahan 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Fadriansyah Fatra Muhammad, Surya Wibaya. 2019.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Upaya Meningkatkan Hasil Belajar PKn Dengan Menggunakan Model Active Learning Tipe Role Reveral Question Pada Siswa Kelas X SMA Melati Binjai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Jurnal Seruni Pancasila dan</w:t>
      </w:r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Kewarganegaraan.</w:t>
      </w:r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720FB7">
        <w:rPr>
          <w:rFonts w:ascii="Calibri" w:eastAsia="Calibri" w:hAnsi="Calibri" w:cs="Times New Roman"/>
        </w:rPr>
        <w:fldChar w:fldCharType="begin"/>
      </w:r>
      <w:r w:rsidRPr="00720FB7">
        <w:rPr>
          <w:rFonts w:ascii="Calibri" w:eastAsia="Calibri" w:hAnsi="Calibri" w:cs="Times New Roman"/>
        </w:rPr>
        <w:instrText xml:space="preserve"> HYPERLINK "https://ejournal.stkipbudidaya.ac.id/index.php/jg/article/download/194/136" </w:instrText>
      </w:r>
      <w:r w:rsidRPr="00720FB7">
        <w:rPr>
          <w:rFonts w:ascii="Calibri" w:eastAsia="Calibri" w:hAnsi="Calibri" w:cs="Times New Roman"/>
        </w:rPr>
        <w:fldChar w:fldCharType="separate"/>
      </w:r>
      <w:r w:rsidRPr="00720FB7">
        <w:rPr>
          <w:rFonts w:ascii="Times New Roman" w:eastAsia="Calibri" w:hAnsi="Times New Roman" w:cs="Times New Roman"/>
          <w:iCs/>
          <w:color w:val="0563C1"/>
          <w:sz w:val="24"/>
          <w:szCs w:val="24"/>
          <w:u w:val="single"/>
        </w:rPr>
        <w:t>https://ejournal.stkipbudidaya.ac.id/index.php/jg/article/download/194/13</w:t>
      </w:r>
      <w:r w:rsidRPr="00720FB7">
        <w:rPr>
          <w:rFonts w:ascii="Times New Roman" w:eastAsia="Calibri" w:hAnsi="Times New Roman" w:cs="Times New Roman"/>
          <w:iCs/>
          <w:color w:val="0563C1"/>
          <w:sz w:val="24"/>
          <w:szCs w:val="24"/>
          <w:u w:val="single"/>
          <w:lang w:val="en-US"/>
        </w:rPr>
        <w:t>6</w:t>
      </w:r>
      <w:r w:rsidRPr="00720FB7">
        <w:rPr>
          <w:rFonts w:ascii="Times New Roman" w:eastAsia="Calibri" w:hAnsi="Times New Roman" w:cs="Times New Roman"/>
          <w:iCs/>
          <w:color w:val="0563C1"/>
          <w:sz w:val="24"/>
          <w:szCs w:val="24"/>
          <w:u w:val="single"/>
          <w:lang w:val="en-US"/>
        </w:rPr>
        <w:fldChar w:fldCharType="end"/>
      </w:r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Gina Lewis. 2018.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Pembelajaran Aktif: Meningkatkan Keasyikan Kegiatan Di Kelas.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 Penerjemah: Dwi Wulandari. Jakarta: Indeks.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Hamalik, Oemar. 2016.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Proses Belajar Mengajar. Bandung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: Bumi Aksara. 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>Hamdayama, Jumanta. (2016). Metodologi Pengajaran. Jakarta: Bumi Aksara.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Hamid Sholeh. 2011.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Metode Edutaiment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Yogyakarta: Diva Press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Hamruni. 2012.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Strategi dan Model-Model Pembelajaran Aktif-Menyenangkan. Yogyakarta: Investidaya.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Hisyam Zaini. 2018.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Strategi Pembelajaran Aktif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Yogyakarta: Insan Madani.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Istikomah .(2017). </w:t>
      </w:r>
      <w:r w:rsidRPr="00720FB7">
        <w:rPr>
          <w:rFonts w:ascii="Times New Roman" w:eastAsia="Calibri" w:hAnsi="Times New Roman" w:cs="Times New Roman"/>
          <w:i/>
          <w:sz w:val="24"/>
          <w:szCs w:val="24"/>
          <w:lang w:val="de-DE"/>
        </w:rPr>
        <w:t>Metode Penelitian</w:t>
      </w: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>Juni Priansa Doni (2017) Pengembangan strategi dan Model Pembelajaran, Bandung : Pustaka Setia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Kaelan (2016)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>Pendidikan Kewarganegaraan</w:t>
      </w: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. Yogyakarta: Paradigma 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Kustansi, Cecep. (2011).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>Media Pembelajaran Manual dan Digital</w:t>
      </w:r>
      <w:r w:rsidRPr="00720FB7">
        <w:rPr>
          <w:rFonts w:ascii="Times New Roman" w:eastAsia="Calibri" w:hAnsi="Times New Roman" w:cs="Times New Roman"/>
          <w:sz w:val="24"/>
          <w:szCs w:val="24"/>
        </w:rPr>
        <w:t>. Bogor : Ghalia Indonesia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Lijan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Sinambel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. (2021)</w:t>
      </w:r>
      <w:proofErr w:type="gram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Metodologi</w:t>
      </w:r>
      <w:proofErr w:type="spellEnd"/>
      <w:proofErr w:type="gramEnd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Kuantitatif</w:t>
      </w:r>
      <w:proofErr w:type="spellEnd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proofErr w:type="gram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Depok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Rajagrapindo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Persada</w:t>
      </w:r>
      <w:proofErr w:type="spellEnd"/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M Gagne, Robert (2012).</w:t>
      </w:r>
      <w:proofErr w:type="gram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Prinsip-Prinsip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Belajar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Untuk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Pengajaran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Surabaya :</w:t>
      </w:r>
      <w:proofErr w:type="gram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Usaha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Nasional</w:t>
      </w:r>
      <w:proofErr w:type="spellEnd"/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M Thobroni, Arik Mustofa. 2013 </w:t>
      </w:r>
      <w:r w:rsidRPr="00720FB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Belajar &amp; Pembelajaran Pengembangan Wacana Dan Praktik Pembelajaran Dalam Pembangunan Nasional</w:t>
      </w:r>
      <w:r w:rsidRPr="00720F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Yogyakarta. Ar-Ruzz Media.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lastRenderedPageBreak/>
        <w:t>Miftah, M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20FB7">
        <w:rPr>
          <w:rFonts w:ascii="Times New Roman" w:eastAsia="Calibri" w:hAnsi="Times New Roman" w:cs="Times New Roman"/>
          <w:sz w:val="24"/>
          <w:szCs w:val="24"/>
        </w:rPr>
        <w:t>(2013).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 xml:space="preserve"> Fungsii dan Peran Media Pembelajaran Sebagai Upaya Peningkatan Kemampuan Belajar Sisa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Moh</w:t>
      </w:r>
      <w:proofErr w:type="spellEnd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proofErr w:type="gramEnd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Suardi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Syohfriansida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(2020) </w:t>
      </w:r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Model </w:t>
      </w:r>
      <w:proofErr w:type="spellStart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Disiplin</w:t>
      </w:r>
      <w:proofErr w:type="spellEnd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Sekolah</w:t>
      </w:r>
      <w:proofErr w:type="spellEnd"/>
      <w:proofErr w:type="gramStart"/>
      <w:r w:rsidRPr="00720FB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) </w:t>
      </w:r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Yogyakarta</w:t>
      </w:r>
      <w:proofErr w:type="gram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Parama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Ilmu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Muhammad, Faqih. (2021).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 xml:space="preserve">Efektivitas Penggunaan Media Pembelajaran Mobile Learning Berbasis Android 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Muhibin Syah. 2016.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Psikologi Belajar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Jakarta : Rajawali Pers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Nana Sudjana. 2011.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Penilaian Hasil Proses Belajar Mengajar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Bandung : Remaja Rosda Karya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>Ngalimun (2016). Strategi model pembelajaran. Yogyakarta: Aswaja Presindo.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>Priansa, D. J. (2017). Pengembangan Strategi Dan Model Pembelajaran: Inovatif,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>Kreatif Dan Prestatif Dalam Memahami Peserta Didik. Bandung: Pustaka Setia.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Purwanto. 2014.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Evaluasi Hasil Belajar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Yogyakarta: Pustaka Pelajar.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Ridha, Nikmatur. </w:t>
      </w: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(2017).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>Proses Penelitian, Masalah, Variabel dan Paradigma Penelitian.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Rosantiana, N. (2016).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>Penerapan Media Audio Visual Untuk Meningkatkan Hasil Belajar Siswa Kelas VII Pada Pembelajaran PKn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Rusman. 2019.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Model-Model Pembelajaran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: Mengembangkan Profesionalisme Guru. Jakarta : Rajawali Press.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Samsuri. 2011.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Model Pembelajaran Pendidikan Kewarganegaraan Untuk Membangun Kompetensi Warga Negara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Jakarta: Rineka Cipta.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Sanjaya, Wina. (2012). </w:t>
      </w:r>
      <w:r w:rsidRPr="00720FB7">
        <w:rPr>
          <w:rFonts w:ascii="Times New Roman" w:eastAsia="Calibri" w:hAnsi="Times New Roman" w:cs="Times New Roman"/>
          <w:i/>
          <w:sz w:val="24"/>
          <w:szCs w:val="24"/>
          <w:lang w:val="de-DE"/>
        </w:rPr>
        <w:t>Media Komunikasi Pembelajaran</w:t>
      </w: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>. Jakarta: Prenadamedia Grup.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>Somantri Nu’man (1976) Metode mengajar civic, Jakarta : Erlangga Univ Press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Sugiyono. 2017.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Metode penelitian pendidikan.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 Bandung : ALFABETA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Sugiyono. 2008.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Penelitian Kualitatif dan Kuantitatif. Bandung: Alfabeta.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Sundayana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Rostiana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(2016).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Statistika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Pendidikan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gram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Bandung :</w:t>
      </w:r>
      <w:proofErr w:type="gram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ALFABETA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Susanto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Ahmad (2014). </w:t>
      </w:r>
      <w:proofErr w:type="spellStart"/>
      <w:proofErr w:type="gram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Teori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Belajar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Pembelajaran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di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Sekolah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Dasar</w:t>
      </w:r>
      <w:proofErr w:type="spell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Jakarta :</w:t>
      </w:r>
      <w:proofErr w:type="gram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>Prenada</w:t>
      </w:r>
      <w:proofErr w:type="spellEnd"/>
      <w:r w:rsidRPr="00720F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Media Group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Susanto Hamd. 2016.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Teori Belajar &amp; Pembelajaran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 Yogyakarta : Prenmedia Group</w:t>
      </w: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Tirtarahardja, Umar. </w:t>
      </w: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(2005).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>Pengantar Pendidikan</w:t>
      </w: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. Jakarta: Rineka Cipta 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Trianto. </w:t>
      </w:r>
      <w:proofErr w:type="gram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(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2013</w:t>
      </w:r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)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</w:rPr>
        <w:t>Mendesain Model Pembelajaran Inovatif-Progresif “Konsep Landasan Dan Implementasinya Pada Kurikulum</w:t>
      </w:r>
      <w:r w:rsidRPr="00720FB7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  <w:r w:rsidRPr="00720FB7">
        <w:rPr>
          <w:rFonts w:ascii="Times New Roman" w:eastAsia="Calibri" w:hAnsi="Times New Roman" w:cs="Times New Roman"/>
          <w:iCs/>
          <w:sz w:val="24"/>
          <w:szCs w:val="24"/>
        </w:rPr>
        <w:t xml:space="preserve"> Jakarta: Fajar Interpratama Mandiri.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>Undang-undang RI No.20 tahun 2013.tentang sistem pendidikan nasional.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Uno A. (2009). </w:t>
      </w:r>
      <w:proofErr w:type="gramStart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Evaluation</w:t>
      </w:r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Learning.</w:t>
      </w:r>
      <w:proofErr w:type="gramEnd"/>
      <w:r w:rsidRPr="00720FB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Jakarta :</w:t>
      </w:r>
      <w:proofErr w:type="gram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Bumi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Aksara</w:t>
      </w:r>
      <w:proofErr w:type="spellEnd"/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0FB7">
        <w:rPr>
          <w:rFonts w:ascii="Times New Roman" w:eastAsia="Calibri" w:hAnsi="Times New Roman" w:cs="Times New Roman"/>
          <w:sz w:val="24"/>
          <w:szCs w:val="24"/>
        </w:rPr>
        <w:t xml:space="preserve">Widiansyah, S. (2017). </w:t>
      </w:r>
      <w:r w:rsidRPr="00720FB7">
        <w:rPr>
          <w:rFonts w:ascii="Times New Roman" w:eastAsia="Calibri" w:hAnsi="Times New Roman" w:cs="Times New Roman"/>
          <w:i/>
          <w:sz w:val="24"/>
          <w:szCs w:val="24"/>
        </w:rPr>
        <w:t>Populasi dan Sampel.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720FB7">
        <w:rPr>
          <w:rFonts w:ascii="Times New Roman" w:eastAsia="Calibri" w:hAnsi="Times New Roman" w:cs="Times New Roman"/>
          <w:iCs/>
          <w:sz w:val="24"/>
          <w:szCs w:val="24"/>
        </w:rPr>
        <w:t>Wilis Dahar Ratna (2011), Teori-teori belajar dan pembelajaran, Jakarta : Bumi Erlangga</w:t>
      </w:r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proofErr w:type="spellStart"/>
      <w:proofErr w:type="gram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Winataputra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U. S.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Budimansyah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, D. (2012).</w:t>
      </w:r>
      <w:proofErr w:type="gram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Pendidikan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Kewarganegaraan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dalam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Perspektif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Internasional</w:t>
      </w:r>
      <w:proofErr w:type="spellEnd"/>
      <w:proofErr w:type="gram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 (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Konteks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Teori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Profil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Pembelajaran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). Bandung: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Widya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Aksara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Press.</w:t>
      </w:r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Zaini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Hisyam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(2011)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Strategi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Pembelajaran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Aktif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</w:t>
      </w:r>
      <w:proofErr w:type="gram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Yogyakarta :</w:t>
      </w:r>
      <w:proofErr w:type="gram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CTSD UIN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sunan</w:t>
      </w:r>
      <w:proofErr w:type="spellEnd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720FB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kalijaga</w:t>
      </w:r>
      <w:proofErr w:type="spellEnd"/>
    </w:p>
    <w:p w:rsidR="00720FB7" w:rsidRPr="00720FB7" w:rsidRDefault="00720FB7" w:rsidP="00720FB7">
      <w:pPr>
        <w:spacing w:after="120" w:line="360" w:lineRule="auto"/>
        <w:ind w:left="425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20FB7" w:rsidRPr="00720FB7" w:rsidRDefault="00720FB7" w:rsidP="00720FB7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FB7" w:rsidRPr="00720FB7" w:rsidRDefault="00720FB7" w:rsidP="00720FB7">
      <w:pPr>
        <w:spacing w:after="160" w:line="360" w:lineRule="auto"/>
        <w:ind w:left="426" w:hanging="71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316F3" w:rsidRDefault="00D316F3"/>
    <w:sectPr w:rsidR="00D316F3" w:rsidSect="00335A9F">
      <w:pgSz w:w="11910" w:h="16840"/>
      <w:pgMar w:top="2268" w:right="1701" w:bottom="1701" w:left="2268" w:header="0" w:footer="964" w:gutter="0"/>
      <w:pgNumType w:start="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74" w:rsidRDefault="00727C74" w:rsidP="00720FB7">
      <w:pPr>
        <w:spacing w:after="0" w:line="240" w:lineRule="auto"/>
      </w:pPr>
      <w:r>
        <w:separator/>
      </w:r>
    </w:p>
  </w:endnote>
  <w:endnote w:type="continuationSeparator" w:id="0">
    <w:p w:rsidR="00727C74" w:rsidRDefault="00727C74" w:rsidP="0072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74" w:rsidRDefault="00727C74" w:rsidP="00720FB7">
      <w:pPr>
        <w:spacing w:after="0" w:line="240" w:lineRule="auto"/>
      </w:pPr>
      <w:r>
        <w:separator/>
      </w:r>
    </w:p>
  </w:footnote>
  <w:footnote w:type="continuationSeparator" w:id="0">
    <w:p w:rsidR="00727C74" w:rsidRDefault="00727C74" w:rsidP="00720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B7"/>
    <w:rsid w:val="00163883"/>
    <w:rsid w:val="003C0185"/>
    <w:rsid w:val="00720FB7"/>
    <w:rsid w:val="00727C74"/>
    <w:rsid w:val="00776328"/>
    <w:rsid w:val="00D106C4"/>
    <w:rsid w:val="00D316F3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B7"/>
  </w:style>
  <w:style w:type="paragraph" w:styleId="Header">
    <w:name w:val="header"/>
    <w:basedOn w:val="Normal"/>
    <w:link w:val="HeaderChar"/>
    <w:uiPriority w:val="99"/>
    <w:unhideWhenUsed/>
    <w:rsid w:val="0072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B7"/>
  </w:style>
  <w:style w:type="paragraph" w:styleId="Header">
    <w:name w:val="header"/>
    <w:basedOn w:val="Normal"/>
    <w:link w:val="HeaderChar"/>
    <w:uiPriority w:val="99"/>
    <w:unhideWhenUsed/>
    <w:rsid w:val="0072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2023-11-24T11:33:00Z</dcterms:created>
  <dcterms:modified xsi:type="dcterms:W3CDTF">2023-11-24T11:34:00Z</dcterms:modified>
</cp:coreProperties>
</file>