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2E5862" w14:textId="77777777" w:rsidR="000C6530" w:rsidRDefault="000C6530" w:rsidP="000C6530">
      <w:pPr>
        <w:pStyle w:val="Heading1"/>
        <w:spacing w:after="191"/>
        <w:ind w:left="865" w:right="861"/>
      </w:pPr>
      <w:r>
        <w:t xml:space="preserve">BAB I PENDAHULUAN </w:t>
      </w:r>
    </w:p>
    <w:p w14:paraId="1A01ACE7" w14:textId="77777777" w:rsidR="000C6530" w:rsidRDefault="000C6530" w:rsidP="000C6530">
      <w:pPr>
        <w:spacing w:after="168"/>
        <w:ind w:left="57"/>
        <w:jc w:val="center"/>
      </w:pPr>
      <w:r>
        <w:rPr>
          <w:rFonts w:ascii="Times New Roman" w:eastAsia="Times New Roman" w:hAnsi="Times New Roman" w:cs="Times New Roman"/>
          <w:b/>
        </w:rPr>
        <w:t xml:space="preserve"> </w:t>
      </w:r>
    </w:p>
    <w:p w14:paraId="4D52D2CA" w14:textId="77777777" w:rsidR="000C6530" w:rsidRDefault="000C6530" w:rsidP="000C6530">
      <w:pPr>
        <w:pStyle w:val="Heading2"/>
        <w:spacing w:after="127"/>
        <w:ind w:right="2"/>
      </w:pPr>
      <w:r>
        <w:rPr>
          <w:rFonts w:ascii="Times New Roman" w:eastAsia="Times New Roman" w:hAnsi="Times New Roman" w:cs="Times New Roman"/>
        </w:rPr>
        <w:t xml:space="preserve">A. Latar Belakang Penelitian </w:t>
      </w:r>
    </w:p>
    <w:p w14:paraId="7D6D640C" w14:textId="77777777" w:rsidR="000C6530" w:rsidRDefault="000C6530" w:rsidP="000C6530">
      <w:pPr>
        <w:spacing w:after="0" w:line="358" w:lineRule="auto"/>
        <w:ind w:right="2" w:firstLine="569"/>
      </w:pPr>
      <w:r>
        <w:t xml:space="preserve">Matematika merupakan salah satu mata pelajaran yang dipelajari di sekolah dan memiliki peran dalam kehidupan sehari-hari untuk meningkatkan kemampuan siswa (Wulandara, Dantes, &amp; Antara, 2020). Menurut Ridha &amp; Afriansyah (2019), kemampuan utama yang harus dimiliki oleh siswa yang merupakan salah satu tujuan mata pelajaran matematika yaitu kemampuan matematis siswa. Namun masih terdapat siswa yang kesulitan dalam memahami konsep matematika. Kesulitan siswa dalam memahami konsep matematis dapat menyebabkan sulit mengerjakan soal-soal yang berkaitan dengan konsep. Hal ini sesuai dengan penelitian yang dilakukan Badraeni, dkk. (2020) yang menyatakan bahwa faktor kesulitan siswa pada pengerjaan soal tes untuk mengetahui kemampuan pemahaman masih sangat kurang disebabkan siswa tidak terlalu memahami soal dan konsep matematika. </w:t>
      </w:r>
    </w:p>
    <w:p w14:paraId="68A42A4D" w14:textId="77777777" w:rsidR="000C6530" w:rsidRDefault="000C6530" w:rsidP="000C6530">
      <w:pPr>
        <w:spacing w:after="0" w:line="357" w:lineRule="auto"/>
        <w:ind w:right="2" w:firstLine="569"/>
      </w:pPr>
      <w:r>
        <w:t xml:space="preserve">Pada hasil survei </w:t>
      </w:r>
      <w:r>
        <w:rPr>
          <w:rFonts w:ascii="Times New Roman" w:eastAsia="Times New Roman" w:hAnsi="Times New Roman" w:cs="Times New Roman"/>
          <w:i/>
        </w:rPr>
        <w:t>Programme for Internasional Students Assesment</w:t>
      </w:r>
      <w:r>
        <w:t xml:space="preserve"> (PISA) yang dilakukan pada tahun 2018 sekolah rata-rata Indonesia pada kompetensi matematika adalah 379, skor ini mengalami penurunan sebesar 7 dibandingkan dengan hasil survei PISA sebelumnya (OECD, 2019). Hal ini menunjukkan bahwa masih kurangnya pemahaman matematis siswa berdasarkan penelitian yang dilakukan oleh Musyafa, dkk. (2020) dan hasil observasi dan pengalaman mengajar guru pada penelitian yang dilakukan di salah satu SMP di Kabupaten Garut, diketahui bahwa secara umum pemahaman matematika siswa masih tergolong rendah. </w:t>
      </w:r>
    </w:p>
    <w:p w14:paraId="7CF7B53E" w14:textId="77777777" w:rsidR="000C6530" w:rsidRDefault="000C6530" w:rsidP="000C6530">
      <w:pPr>
        <w:spacing w:after="384" w:line="358" w:lineRule="auto"/>
        <w:ind w:right="2" w:firstLine="569"/>
      </w:pPr>
      <w:r>
        <w:t xml:space="preserve">Rendahnya prestasi siswa pada pembelajaran matematika salah satunya dipengaruhi faktor interaksi siswa, dimana siswa yang sering mendapatkan nilai tinggi cenderung lebih aktif untuk bertanya jawab baik dengan guru ataupun dengan siswa (Andri, Zagir, &amp; Dores, 2017). Menurut Ritonga, Rubis, &amp; Ardiana (2021) menyatakan bahwa rendahnya pemahaman matematis siswa disebabkan oleh kurangnya minat siswa dalam belajar matematika. Kurangnya minat siswa dapat </w:t>
      </w:r>
    </w:p>
    <w:p w14:paraId="45F11398" w14:textId="77777777" w:rsidR="000C6530" w:rsidRDefault="000C6530" w:rsidP="000C6530">
      <w:pPr>
        <w:spacing w:after="11"/>
        <w:ind w:left="511" w:right="504"/>
        <w:jc w:val="center"/>
      </w:pPr>
      <w:r>
        <w:t>1</w:t>
      </w:r>
      <w:r>
        <w:rPr>
          <w:rFonts w:ascii="Calibri" w:eastAsia="Calibri" w:hAnsi="Calibri" w:cs="Calibri"/>
        </w:rPr>
        <w:t xml:space="preserve"> </w:t>
      </w:r>
    </w:p>
    <w:p w14:paraId="4C8982AA" w14:textId="77777777" w:rsidR="000C6530" w:rsidRDefault="000C6530" w:rsidP="000C6530">
      <w:pPr>
        <w:spacing w:after="0"/>
        <w:ind w:left="46"/>
        <w:jc w:val="center"/>
      </w:pPr>
      <w:r>
        <w:rPr>
          <w:rFonts w:ascii="Calibri" w:eastAsia="Calibri" w:hAnsi="Calibri" w:cs="Calibri"/>
        </w:rPr>
        <w:lastRenderedPageBreak/>
        <w:t xml:space="preserve"> </w:t>
      </w:r>
    </w:p>
    <w:p w14:paraId="5266826F" w14:textId="77777777" w:rsidR="000C6530" w:rsidRDefault="000C6530" w:rsidP="000C6530">
      <w:pPr>
        <w:spacing w:after="0" w:line="358" w:lineRule="auto"/>
        <w:ind w:left="10" w:right="2"/>
      </w:pPr>
      <w:r>
        <w:t xml:space="preserve">dipengaruhi oleh beberapa faktor yaitu kemampuan dasar matematik, kondisi belajar minat, dan bakat siswa, serta pendekatan dan metode yang digunakan guru (Aprilianti &amp; Zanthy, 2019). </w:t>
      </w:r>
    </w:p>
    <w:p w14:paraId="41A6AB86" w14:textId="77777777" w:rsidR="000C6530" w:rsidRDefault="000C6530" w:rsidP="000C6530">
      <w:pPr>
        <w:spacing w:after="2" w:line="357" w:lineRule="auto"/>
        <w:ind w:right="2" w:firstLine="569"/>
      </w:pPr>
      <w:r>
        <w:t xml:space="preserve">Untuk mengalami masalah tersebut perlu pendekatan pembelajaran yang hendak diajarkan sehingga siswa menjadi tertarik dalam belajar matematika. Menurut Lutvaidah (2015), pendekatan pembelajaran merupakan aktifitas guru dalam memilih kegiatan pembelajaran dalam mencapai tujuan pembelajaran. Tiap pendekatan pembelajaran tersebut mempunyai karakteristik tertentu, dan berbeda antara satu dengan yang lainnya sesuai dengan fungsi dan tujuan tiap pendekatan. Pendekatan pembelajaran tentu tidak kaku harus menggunakan pendekatan tertentu, tetapi sifatnya lugas dan terencana. Artinya memilih pendekatan disesuaikan dengan kebutuhan materi ajar yang dituangkan dalam perencanaan pembelajaran. Proses kegiatan belajar pada umumnya adalah siswa mendengarkan, memperhatikan, mencatat, dan menghafalkan apa yang disampaikan guru sehingga siswa tidak dibiasakan untuk mengambil kesimpulan materi yang diajarkan yang menyebabkan siswa kurang aktif dan tidak kreatif (Firdaus &amp; Afriansyah, 2016). Perlu adanya altenatif agar pada proses belajar menjadi menarik serta membuat pemahaman siswa menjadi lebih baik (Silviana &amp; Mardiani, 2021). Salah satu pendekatan pembelajaran yang melibatkan keaktifan siswa dan dapat meningkatkan minat siswa adalah pembelajaran Etnomatematika Permainan Engklek dan </w:t>
      </w:r>
    </w:p>
    <w:p w14:paraId="320F0D4C" w14:textId="77777777" w:rsidR="000C6530" w:rsidRDefault="000C6530" w:rsidP="000C6530">
      <w:pPr>
        <w:ind w:left="10" w:right="2"/>
      </w:pPr>
      <w:r>
        <w:t xml:space="preserve">Saintifik. </w:t>
      </w:r>
    </w:p>
    <w:p w14:paraId="067DD961" w14:textId="77777777" w:rsidR="000C6530" w:rsidRDefault="000C6530" w:rsidP="000C6530">
      <w:pPr>
        <w:spacing w:after="159" w:line="358" w:lineRule="auto"/>
        <w:ind w:right="2" w:firstLine="569"/>
      </w:pPr>
      <w:r>
        <w:t xml:space="preserve">Etnomatematika merupakan jembatan matematika dengan budaya. Dengan menerapkan etnomatematika sebagai suatu pendekatan pembelajaran akan sangat memungkinkan suatu materi yang dipelajari terkait dengan budaya mereka sehingga pemahaman suatu materi oleh siswa menjadi lebih mudah karena materi tersebut terkait langsung dengan budaya mereka yang merupakan aktivitas mereka sehari-hari dalam bermasyarakat (Wahyuni, dkk., 2013: 116). Dalam bidang pendidikan matematika, etnomatematika masih merupakan kajian yang baru dan berpotensi sangat baik untuk dikembangkan menjadi inovasi pembelajaran kontekstual sekaligus mengenalkan budaya Indonesia kepada siswa sehingga bidang etnomatematika dapat digunakan sebagai pusat proses pembelajaran dan metode pengajaran, walaupun masih relatif baru dalam dunia pendidikan </w:t>
      </w:r>
    </w:p>
    <w:p w14:paraId="25091DA1" w14:textId="77777777" w:rsidR="000C6530" w:rsidRDefault="000C6530" w:rsidP="000C6530">
      <w:pPr>
        <w:ind w:left="10" w:right="2"/>
      </w:pPr>
      <w:r>
        <w:lastRenderedPageBreak/>
        <w:t xml:space="preserve">(D’Ambrosio, 1985 dalam Fajriyah 2018). </w:t>
      </w:r>
    </w:p>
    <w:p w14:paraId="69C27696" w14:textId="77777777" w:rsidR="000C6530" w:rsidRDefault="000C6530" w:rsidP="000C6530">
      <w:pPr>
        <w:spacing w:after="2" w:line="357" w:lineRule="auto"/>
        <w:ind w:right="2" w:firstLine="569"/>
      </w:pPr>
      <w:r>
        <w:t xml:space="preserve">Salah satu perbaikan dalam proses pembelajaran khususnya dalam meningkatkan proses berpikir atau bernalar siswa, memecahkan masalah dan berargumentasi serta komunikasi, pembelajaran berbasis etnomatematika dapat menjadi solusi alternatif guna proses perbaikan pembelajaran siswa. Sebagai contoh bentuk dari pembelajaran berbasis etnomatematika yang kita temukan dalam kehidupan sehari-hari adalah konsep matematika pada candi dan prasasti, gerabah dan peralatan tradisonal, motif kain batik dan bordir, permainan tradisional, satuan lokal, dan berbagai macam hasil aktivitas yang sudah membudaya (Maulana, dkk., 2014: 1). Pembelajaran berbasis etnomatematika juga dapat diimplemetasikan ke dalam kurikulum matematika formal untuk mengatasi kesulitan belajar matematika siswa. Peran guru dalam kegiatan belajar formal di sini dapat salah satunya dapat dilakukan dengan memberikan makna kontekstual yang relevan terkait materi pembelajaran matematika yang diberikan kepada siswa harus terintegrasi dengan budaya lingkungan siswa tinggal. Pembelajaran matematika berbasis etnomatematika merupakan salah satu cara yang dipersepsikan dapat menjadikan pembelajaran matematika lebih bermakna dan kontekstual yang berkaitan erat dengan komunitas budaya. Selain itu, pembelajaran matematika berbasis budaya akan menjadi alternatif pembelajaran yang menarik, menyenangkan, dan inovatif karena memungkinkan terjadinya pemaknaan secara kontekstual berdasarkan pada pengalaman siswa sebagai anggota suatu masyarakat budaya. </w:t>
      </w:r>
    </w:p>
    <w:p w14:paraId="644C552C" w14:textId="77777777" w:rsidR="000C6530" w:rsidRDefault="000C6530" w:rsidP="000C6530">
      <w:pPr>
        <w:spacing w:after="4" w:line="357" w:lineRule="auto"/>
        <w:ind w:right="2" w:firstLine="569"/>
      </w:pPr>
      <w:r>
        <w:t xml:space="preserve">Salah satu contoh dari etnomatematika terdapat pada permainan tradisional. Permainan tradisional merupakan permainan yang menarik karena mampu meningkatkan rasa sosial anak-anak terhadap lingkungannya permainan tradisional kita bisa belajar banyak hal, diantaranya melatih kerja sama karena permainan tradisional biasanya dilakukan secara bersama-sama, melatih strategi untuk menang agar bisa mengalahkan lawan. Dalam permainan tradisioal banyak mengandung nilai matematika didalamnya. Seperti dalam permainan engklek kita dapat menjadikannya sebagai pendekatan pembelajaran. Karena setelah diteliti dalam permainan tradisional engklek mengandung banyak materi pembelajaran matematika, seperti bidang geometri dan ilmu peluang (Anisa, 2020). </w:t>
      </w:r>
    </w:p>
    <w:p w14:paraId="5F6C5C6A" w14:textId="77777777" w:rsidR="000C6530" w:rsidRDefault="000C6530" w:rsidP="000C6530">
      <w:pPr>
        <w:spacing w:after="0" w:line="357" w:lineRule="auto"/>
        <w:ind w:right="2" w:firstLine="569"/>
      </w:pPr>
      <w:r>
        <w:t xml:space="preserve">Menurut Febriyanti, Prasetya, &amp; Irawan (2018), engklek adalah salah satu permainan tradisional yang terkenal di Indonesia, khususnya bagi masyarakat pedesaan. </w:t>
      </w:r>
      <w:r>
        <w:lastRenderedPageBreak/>
        <w:t xml:space="preserve">Menurut Fitriyah &amp; Khaerunisa (2018), permainan engklek merupakan permainan tradisional yang biasa dimainkan anak-anak dengan cara melompati satu kotak ke kotak lain menggunakan satu kaki. Jadi, permainan engklek merupakan permainan yang biasa dimainkan anak-anak dengan melompati satu kotak ke kotak lain yang mana kotak atau bisa disebut dengan segi empat termasuk dalam pembelajaran matematika. Menurut Damayanti &amp; Putranti (2016) bahwa permainan tradisional engklek dapat meningkatkan minat belajar siswa terhadap matematika dan hasil belajar matematika yang diperoleh siswa akan meningkat dengan mengunakan permainan tradisonal engklek, respon siswa saat kegiatan pembelajaran matematika akan menyenangkan sehingga siswa tertarik dalam belajar matematika. Dengan menggunakan pendekatan Etnomatematika Permaianan Engklek diharapkan peserta didik dapat meningkatkan pemahaman matematis siswa. </w:t>
      </w:r>
    </w:p>
    <w:p w14:paraId="5B2229C5" w14:textId="77777777" w:rsidR="000C6530" w:rsidRDefault="000C6530" w:rsidP="000C6530">
      <w:pPr>
        <w:spacing w:after="3" w:line="358" w:lineRule="auto"/>
        <w:ind w:right="2" w:firstLine="569"/>
      </w:pPr>
      <w:r>
        <w:t xml:space="preserve">Pendekatan pembelajaran lain yang dapat menunjang pembelajaran siswa salah satunya adalah pembelajaran dengan pendekatan saintifik. Pendekatan saintifik adalah proses pembelajaran yang dirancang sedemikian rupa agar peserta didik secara aktif mengonstruk konsep, hukum atau prinsip melalui tahapantahapan mengamati (untuk mengidentifikasi atau menemukan masalah), merumuskan masalah, mengajukan atau merumuskan hipotesis, mengumpulkan data dengan berbagai teknik, menganalisis data, menarik kesimpulan dan mengomunikasikan konsep, hukum, atau prinsip yang ditemukan (Surasmi, 2013). Menurut Marjan, Arnyana, &amp; Setiawan (2014) bahwa pendekatan saintifik merupakan pembelajaran yang menekankan pada keaktifan siswa dalam belajar, serta memberikan kesempatan kepada siswa untuk membangun konsep dalam pengetahuannya secara mandiri, membiasakan siswa dalam merumuskan, menghadapi, dan menyelesaiakan permasalah yang ditemukan. Selain itu,  Pembelajaran dengan pendekatan saintifik adalah proses pembelajaran yang dirancang sedemikian rupa agar siswa secara aktif mengkonstruksi konsep, hukum dan prinsip melalui tahapan-tahapan atau yang dikenal dengan sebutan 5M yaitu Mengamati, Menanya, Menalar, Mencoba, dan Mengkomunikasika (Batmalo, 2016, hlm. 473). Selain itu penggunaan pendekatan Saintifik juga akan mempengaruhi hasil belajar siswa. Dalam penerapan kedua pendekatan pembelajaran antara Etnomatematika Permainan Engklek dan Saintifik tersebut dapat dipadukan dengan pendekatan pembelajaran yang di pandang mampu meningkatkan kemampuan pemahaman matematis siswa. </w:t>
      </w:r>
    </w:p>
    <w:p w14:paraId="48A94D8C" w14:textId="77777777" w:rsidR="000C6530" w:rsidRDefault="000C6530" w:rsidP="000C6530">
      <w:pPr>
        <w:spacing w:after="2" w:line="357" w:lineRule="auto"/>
        <w:ind w:right="2" w:firstLine="569"/>
      </w:pPr>
      <w:r>
        <w:lastRenderedPageBreak/>
        <w:t xml:space="preserve">Berdasarkan penelitian yang dilakukan oleh Ricardo (2016) menunjukkan bahwa Etnomatematika memfasilitasi peserta didik untuk mampu mengkonstruksi konsep matematika dengan pengetahuan awal yang sudah mereka ketahui karena melalui lingkungan siswa sendiri, Etnomatematika menyediakan lingkungan pembelajaran yang menciptakan motivasi yang baik dan menyenangkan serta bebas dari anggapan bahwa matematika itu menakutkan, Etnomatematika mampu memberikan kompetensi afektif yang berupa terciptanya rasa menghargai, nasionalisme dan kebanggaan atas peninggalan tradisi, seni dan kebudayaan bangsa, dan Etnomatematika mendukung kemampuan-kemampuan siswa. Hal ini serupa dengan penelitian Rusliah (2016) tentang etnomatematika, mendapatkan hasil bahwa pendekatan etnomatematika dalam permainan tradisonal anak “Engklek” berhasil membawa materi matematika yaitu materi pengenalan angka, bangun datar dan probabilitas ke dalam dunia keseharian anak yang menyenangkan. Sedangkan menurut Arvyaty, dkk., (2019) bahwa penerapan pendekatan saintifik memberikan pemahaman kepada peserta didik dalam mengenal, memahami berbagai materi menggunakan pendekatan ilmiah, bahwa informasi bisa berasal dari mana saja, kapan saja, tidak bergantung pada informasi searah dari guru untuk mencapai tujuan pembelajaran. </w:t>
      </w:r>
    </w:p>
    <w:p w14:paraId="2210CBAD" w14:textId="77777777" w:rsidR="000C6530" w:rsidRDefault="000C6530" w:rsidP="000C6530">
      <w:pPr>
        <w:spacing w:after="135" w:line="265" w:lineRule="auto"/>
        <w:ind w:left="10" w:right="-1"/>
        <w:jc w:val="right"/>
      </w:pPr>
      <w:r>
        <w:t xml:space="preserve">Berdasarkan uraian latar belakang sebelumnya Peneliti mengambil Judul </w:t>
      </w:r>
    </w:p>
    <w:p w14:paraId="79628130" w14:textId="77777777" w:rsidR="000C6530" w:rsidRDefault="000C6530" w:rsidP="000C6530">
      <w:pPr>
        <w:spacing w:after="159" w:line="360" w:lineRule="auto"/>
        <w:ind w:left="-5"/>
      </w:pPr>
      <w:r>
        <w:t xml:space="preserve">Penelitian skripsi dengan judul </w:t>
      </w:r>
      <w:r>
        <w:rPr>
          <w:rFonts w:ascii="Times New Roman" w:eastAsia="Times New Roman" w:hAnsi="Times New Roman" w:cs="Times New Roman"/>
          <w:b/>
        </w:rPr>
        <w:t xml:space="preserve">“Perbandingan Kemampuan Pemahaman Matematis Siswa Kelas XI antara yang Mendapatkan Pendekatan Etnomatematika Permainan Engklek dengan Saintifik”. </w:t>
      </w:r>
    </w:p>
    <w:p w14:paraId="53030A5E" w14:textId="77777777" w:rsidR="000C6530" w:rsidRDefault="000C6530" w:rsidP="000C6530">
      <w:pPr>
        <w:spacing w:after="0"/>
      </w:pPr>
      <w:r>
        <w:rPr>
          <w:rFonts w:ascii="Times New Roman" w:eastAsia="Times New Roman" w:hAnsi="Times New Roman" w:cs="Times New Roman"/>
          <w:b/>
        </w:rPr>
        <w:t xml:space="preserve"> </w:t>
      </w:r>
    </w:p>
    <w:p w14:paraId="36B1A2C6" w14:textId="77777777" w:rsidR="000C6530" w:rsidRDefault="000C6530" w:rsidP="000C6530">
      <w:pPr>
        <w:pStyle w:val="Heading2"/>
        <w:ind w:left="-5"/>
      </w:pPr>
      <w:r>
        <w:t>B. Batasan Masalah</w:t>
      </w:r>
      <w:r>
        <w:rPr>
          <w:rFonts w:ascii="Times New Roman" w:eastAsia="Times New Roman" w:hAnsi="Times New Roman" w:cs="Times New Roman"/>
        </w:rPr>
        <w:t xml:space="preserve"> </w:t>
      </w:r>
    </w:p>
    <w:p w14:paraId="57BE4B9D" w14:textId="77777777" w:rsidR="000C6530" w:rsidRDefault="000C6530" w:rsidP="000C6530">
      <w:pPr>
        <w:spacing w:after="158" w:line="357" w:lineRule="auto"/>
        <w:ind w:right="2" w:firstLine="361"/>
      </w:pPr>
      <w:r>
        <w:t xml:space="preserve">Agar penelitian ini sesuai dengan sasaran dan untuk menghindari penyimpangan dari tujuan penelitian serta mempertimbangkan keterbatasan waktu dan tenaga, peneliti membatasi untuk penelitian dilakukan di SMK Negeri 1 Garut dengan subjek kelas XI dan mengambil dua kelas sebagai sampel penelitian dengan kemampuan matematis yang diteliti yaitu kemampuan pemahaman matematis siswa pada materi Peluang, peneliti ini dilaksanakan pada semester ganjil tahun 2023. </w:t>
      </w:r>
    </w:p>
    <w:p w14:paraId="3A679D07" w14:textId="77777777" w:rsidR="000C6530" w:rsidRDefault="000C6530" w:rsidP="000C6530">
      <w:pPr>
        <w:pStyle w:val="Heading2"/>
        <w:ind w:left="-5"/>
      </w:pPr>
      <w:r>
        <w:t xml:space="preserve">C. Rumusan Masalah </w:t>
      </w:r>
    </w:p>
    <w:p w14:paraId="33FFEAF6" w14:textId="77777777" w:rsidR="000C6530" w:rsidRDefault="000C6530" w:rsidP="000C6530">
      <w:pPr>
        <w:spacing w:after="0" w:line="359" w:lineRule="auto"/>
        <w:ind w:right="2" w:firstLine="361"/>
      </w:pPr>
      <w:r>
        <w:t xml:space="preserve">Berdasarkan latar belakang sebelumnya rumusan masalah dari Penelitian ini adalah: </w:t>
      </w:r>
    </w:p>
    <w:p w14:paraId="7BE5BBE6" w14:textId="77777777" w:rsidR="000C6530" w:rsidRDefault="000C6530" w:rsidP="000C6530">
      <w:pPr>
        <w:numPr>
          <w:ilvl w:val="0"/>
          <w:numId w:val="1"/>
        </w:numPr>
        <w:spacing w:after="127" w:line="249" w:lineRule="auto"/>
        <w:ind w:right="2"/>
        <w:jc w:val="both"/>
      </w:pPr>
      <w:r>
        <w:lastRenderedPageBreak/>
        <w:t xml:space="preserve">Apakah kemampuan pemahaman matematis siswa yang mendapatkan </w:t>
      </w:r>
    </w:p>
    <w:p w14:paraId="37667345" w14:textId="77777777" w:rsidR="000C6530" w:rsidRDefault="000C6530" w:rsidP="000C6530">
      <w:pPr>
        <w:spacing w:after="109" w:line="265" w:lineRule="auto"/>
        <w:ind w:left="10" w:right="-1"/>
        <w:jc w:val="right"/>
      </w:pPr>
      <w:r>
        <w:t xml:space="preserve">Etnomatematika Permainan Engklek lebih baik daripada pendekatan saintifik? </w:t>
      </w:r>
    </w:p>
    <w:p w14:paraId="7060FCB3" w14:textId="77777777" w:rsidR="000C6530" w:rsidRDefault="000C6530" w:rsidP="000C6530">
      <w:pPr>
        <w:numPr>
          <w:ilvl w:val="0"/>
          <w:numId w:val="1"/>
        </w:numPr>
        <w:spacing w:after="5" w:line="357" w:lineRule="auto"/>
        <w:ind w:right="2"/>
        <w:jc w:val="both"/>
      </w:pPr>
      <w:r>
        <w:t xml:space="preserve">Bagaimana interpretasi peningkatan kemampuan pemahaman matematis siswa yang mendapatkan Etnomatematika Permainan Engklek dan siswa yang mendapatkan pendekatan Saintifik? </w:t>
      </w:r>
    </w:p>
    <w:p w14:paraId="53CB48AD" w14:textId="77777777" w:rsidR="000C6530" w:rsidRDefault="000C6530" w:rsidP="000C6530">
      <w:pPr>
        <w:numPr>
          <w:ilvl w:val="0"/>
          <w:numId w:val="1"/>
        </w:numPr>
        <w:spacing w:after="158" w:line="357" w:lineRule="auto"/>
        <w:ind w:right="2"/>
        <w:jc w:val="both"/>
      </w:pPr>
      <w:r>
        <w:t xml:space="preserve">Bagaimana sikap siswa terhadap pembelajaran dengan menggunakan Etnomatematika Permainan Engklek dan siswa terhadap pembelajaran dengan menggunakan pendekatan Saintifik?  </w:t>
      </w:r>
    </w:p>
    <w:p w14:paraId="38AFF32F" w14:textId="77777777" w:rsidR="000C6530" w:rsidRDefault="000C6530" w:rsidP="000C6530">
      <w:pPr>
        <w:pStyle w:val="Heading2"/>
        <w:ind w:left="-5"/>
      </w:pPr>
      <w:r>
        <w:t xml:space="preserve">D. Tujuan Penelitian </w:t>
      </w:r>
    </w:p>
    <w:p w14:paraId="51111FD9" w14:textId="77777777" w:rsidR="000C6530" w:rsidRDefault="000C6530" w:rsidP="000C6530">
      <w:pPr>
        <w:ind w:left="371" w:right="2"/>
      </w:pPr>
      <w:r>
        <w:t xml:space="preserve">Tujuan yang ingin dicapai dalam penelitian ini adalah: </w:t>
      </w:r>
    </w:p>
    <w:p w14:paraId="18FFB681" w14:textId="77777777" w:rsidR="000C6530" w:rsidRDefault="000C6530" w:rsidP="000C6530">
      <w:pPr>
        <w:numPr>
          <w:ilvl w:val="0"/>
          <w:numId w:val="2"/>
        </w:numPr>
        <w:spacing w:after="4" w:line="356" w:lineRule="auto"/>
        <w:ind w:right="2"/>
        <w:jc w:val="both"/>
      </w:pPr>
      <w:r>
        <w:t xml:space="preserve">Untuk mengetahui kemampuan pemahaman matematis siswa yang lebih baik antara menggunakan Etnomatematika Permainan Engklek dengan Pendekatan </w:t>
      </w:r>
    </w:p>
    <w:p w14:paraId="25093135" w14:textId="77777777" w:rsidR="000C6530" w:rsidRDefault="000C6530" w:rsidP="000C6530">
      <w:pPr>
        <w:ind w:left="439" w:right="2"/>
      </w:pPr>
      <w:r>
        <w:t xml:space="preserve">Saintifik. </w:t>
      </w:r>
    </w:p>
    <w:p w14:paraId="6CB17686" w14:textId="77777777" w:rsidR="000C6530" w:rsidRDefault="000C6530" w:rsidP="000C6530">
      <w:pPr>
        <w:numPr>
          <w:ilvl w:val="0"/>
          <w:numId w:val="2"/>
        </w:numPr>
        <w:spacing w:after="5" w:line="357" w:lineRule="auto"/>
        <w:ind w:right="2"/>
        <w:jc w:val="both"/>
      </w:pPr>
      <w:r>
        <w:t xml:space="preserve">Untuk mengetahui interpretasi kemampuan pemahaman matematis siswa yang mendapatkan Etnomatematika Permainan Engklek dan siswa yang mendapatkan pendekatan Saintifik. </w:t>
      </w:r>
    </w:p>
    <w:p w14:paraId="6F1CDC53" w14:textId="77777777" w:rsidR="000C6530" w:rsidRDefault="000C6530" w:rsidP="000C6530">
      <w:pPr>
        <w:numPr>
          <w:ilvl w:val="0"/>
          <w:numId w:val="2"/>
        </w:numPr>
        <w:spacing w:after="127" w:line="358" w:lineRule="auto"/>
        <w:ind w:right="2"/>
        <w:jc w:val="both"/>
      </w:pPr>
      <w:r>
        <w:t xml:space="preserve">Untuk mengetahui sikap siswa terhadap pembelajaran dengan menggunakan Etnomatematika Permainan Engklek dan siswa terhadap pembelajaran dengan menggunakan Pendekatan Saintifik. </w:t>
      </w:r>
    </w:p>
    <w:p w14:paraId="413D60DA" w14:textId="77777777" w:rsidR="000C6530" w:rsidRDefault="000C6530" w:rsidP="000C6530">
      <w:pPr>
        <w:pStyle w:val="Heading2"/>
        <w:ind w:left="-5"/>
      </w:pPr>
      <w:r>
        <w:t xml:space="preserve">D. Manfaat Penelitian </w:t>
      </w:r>
    </w:p>
    <w:p w14:paraId="6AB9590B" w14:textId="77777777" w:rsidR="000C6530" w:rsidRDefault="000C6530" w:rsidP="000C6530">
      <w:pPr>
        <w:spacing w:after="4" w:line="356" w:lineRule="auto"/>
        <w:ind w:right="2" w:firstLine="361"/>
      </w:pPr>
      <w:r>
        <w:t xml:space="preserve">Manfaat penelitian ini dapat dilihat dari segi teoritis dan segi praktis. Hasil penelitian ini diharapkan dapat memberikan manfaat kepada berbagai pihak. </w:t>
      </w:r>
    </w:p>
    <w:p w14:paraId="6399F0A2" w14:textId="77777777" w:rsidR="000C6530" w:rsidRDefault="000C6530" w:rsidP="000C6530">
      <w:pPr>
        <w:ind w:left="10" w:right="2"/>
      </w:pPr>
      <w:r>
        <w:t xml:space="preserve">Adapun manfaat dari penelitian ini yaitu sebagai berikut: </w:t>
      </w:r>
    </w:p>
    <w:p w14:paraId="23B15770" w14:textId="77777777" w:rsidR="000C6530" w:rsidRDefault="000C6530" w:rsidP="000C6530">
      <w:pPr>
        <w:numPr>
          <w:ilvl w:val="0"/>
          <w:numId w:val="3"/>
        </w:numPr>
        <w:spacing w:after="127" w:line="249" w:lineRule="auto"/>
        <w:ind w:right="2"/>
        <w:jc w:val="both"/>
      </w:pPr>
      <w:r>
        <w:t xml:space="preserve">Manfaat Teoritis </w:t>
      </w:r>
    </w:p>
    <w:p w14:paraId="65741C55" w14:textId="77777777" w:rsidR="000C6530" w:rsidRDefault="000C6530" w:rsidP="000C6530">
      <w:pPr>
        <w:spacing w:after="6" w:line="357" w:lineRule="auto"/>
        <w:ind w:left="145" w:right="2" w:firstLine="292"/>
      </w:pPr>
      <w:r>
        <w:t xml:space="preserve">Secara teoritis hasil penelitian ini diharapkan dapat berfungsi sebagai kontribusi dan sumbangan ilmiah untuk memperkaya ilmu pengetahuan juga menambah referensi dan wawasan khususnya tentang pemahaman matematis pada siswa. </w:t>
      </w:r>
    </w:p>
    <w:p w14:paraId="326FCF02" w14:textId="77777777" w:rsidR="000C6530" w:rsidRDefault="000C6530" w:rsidP="000C6530">
      <w:pPr>
        <w:numPr>
          <w:ilvl w:val="0"/>
          <w:numId w:val="3"/>
        </w:numPr>
        <w:spacing w:after="127" w:line="249" w:lineRule="auto"/>
        <w:ind w:right="2"/>
        <w:jc w:val="both"/>
      </w:pPr>
      <w:r>
        <w:t xml:space="preserve">Manfaat Praktis </w:t>
      </w:r>
    </w:p>
    <w:p w14:paraId="0665494F" w14:textId="77777777" w:rsidR="000C6530" w:rsidRDefault="000C6530" w:rsidP="000C6530">
      <w:pPr>
        <w:numPr>
          <w:ilvl w:val="0"/>
          <w:numId w:val="4"/>
        </w:numPr>
        <w:spacing w:after="127" w:line="249" w:lineRule="auto"/>
        <w:ind w:right="2"/>
        <w:jc w:val="both"/>
      </w:pPr>
      <w:r>
        <w:t xml:space="preserve">Bagi Peneliti </w:t>
      </w:r>
    </w:p>
    <w:p w14:paraId="76BA1D69" w14:textId="77777777" w:rsidR="000C6530" w:rsidRDefault="000C6530" w:rsidP="000C6530">
      <w:pPr>
        <w:spacing w:after="1" w:line="357" w:lineRule="auto"/>
        <w:ind w:left="145" w:right="2" w:firstLine="292"/>
      </w:pPr>
      <w:r>
        <w:lastRenderedPageBreak/>
        <w:t xml:space="preserve">Menambah pengalaman dalam melaksanakan tugas pembelajaran di sekolah yang dapat digunakan sebagai dasar untuk mengajar serta mengembangkan pembelajaran. </w:t>
      </w:r>
    </w:p>
    <w:p w14:paraId="5D072A72" w14:textId="77777777" w:rsidR="000C6530" w:rsidRDefault="000C6530" w:rsidP="000C6530">
      <w:pPr>
        <w:numPr>
          <w:ilvl w:val="0"/>
          <w:numId w:val="4"/>
        </w:numPr>
        <w:spacing w:after="127" w:line="249" w:lineRule="auto"/>
        <w:ind w:right="2"/>
        <w:jc w:val="both"/>
      </w:pPr>
      <w:r>
        <w:t xml:space="preserve">Bagi Siswa </w:t>
      </w:r>
    </w:p>
    <w:p w14:paraId="76F4476E" w14:textId="77777777" w:rsidR="000C6530" w:rsidRDefault="000C6530" w:rsidP="000C6530">
      <w:pPr>
        <w:spacing w:after="6" w:line="357" w:lineRule="auto"/>
        <w:ind w:left="145" w:right="2" w:firstLine="292"/>
      </w:pPr>
      <w:r>
        <w:t xml:space="preserve">Hasil penelitian ini diharapkan dapat menumbuh kembangkan keberanian peserta didik untuk mengemukakan ide-ide matematisnya dan dapat memahami matematika hingga pada akhirnya meningkatkan kemampuan pemahaman matematis peserta didik itu sendiri. </w:t>
      </w:r>
    </w:p>
    <w:p w14:paraId="14653602" w14:textId="77777777" w:rsidR="000C6530" w:rsidRDefault="000C6530" w:rsidP="000C6530">
      <w:pPr>
        <w:numPr>
          <w:ilvl w:val="0"/>
          <w:numId w:val="4"/>
        </w:numPr>
        <w:spacing w:after="127" w:line="249" w:lineRule="auto"/>
        <w:ind w:right="2"/>
        <w:jc w:val="both"/>
      </w:pPr>
      <w:r>
        <w:t xml:space="preserve">Bagi Pendidik </w:t>
      </w:r>
    </w:p>
    <w:p w14:paraId="09D5A5B3" w14:textId="77777777" w:rsidR="000C6530" w:rsidRDefault="000C6530" w:rsidP="000C6530">
      <w:pPr>
        <w:spacing w:line="358" w:lineRule="auto"/>
        <w:ind w:left="145" w:right="2" w:firstLine="292"/>
      </w:pPr>
      <w:r>
        <w:t xml:space="preserve">Hasil penelitian ini diharapkan guru mampu mengetahui kemampuan pemahaman matematis yang dimiliki oleh para siswa yang nantinya guru mampu mendesain pembelajaran yang mampu meningkatkan kemampuan pemahaman matematis siswanya. </w:t>
      </w:r>
    </w:p>
    <w:p w14:paraId="055DF464"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522E7"/>
    <w:multiLevelType w:val="hybridMultilevel"/>
    <w:tmpl w:val="6B66C0D2"/>
    <w:lvl w:ilvl="0" w:tplc="DD28F2B6">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4E0207A">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8E2CDC">
      <w:start w:val="1"/>
      <w:numFmt w:val="lowerRoman"/>
      <w:lvlText w:val="%3"/>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9A46ACA">
      <w:start w:val="1"/>
      <w:numFmt w:val="decimal"/>
      <w:lvlText w:val="%4"/>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62148E">
      <w:start w:val="1"/>
      <w:numFmt w:val="lowerLetter"/>
      <w:lvlText w:val="%5"/>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105FA0">
      <w:start w:val="1"/>
      <w:numFmt w:val="lowerRoman"/>
      <w:lvlText w:val="%6"/>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A61498">
      <w:start w:val="1"/>
      <w:numFmt w:val="decimal"/>
      <w:lvlText w:val="%7"/>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90D4E8">
      <w:start w:val="1"/>
      <w:numFmt w:val="lowerLetter"/>
      <w:lvlText w:val="%8"/>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BDEEA82">
      <w:start w:val="1"/>
      <w:numFmt w:val="lowerRoman"/>
      <w:lvlText w:val="%9"/>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83B5B5D"/>
    <w:multiLevelType w:val="hybridMultilevel"/>
    <w:tmpl w:val="78B073D0"/>
    <w:lvl w:ilvl="0" w:tplc="56BC06FC">
      <w:start w:val="1"/>
      <w:numFmt w:val="lowerLetter"/>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9AE9170">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A29102">
      <w:start w:val="1"/>
      <w:numFmt w:val="lowerRoman"/>
      <w:lvlText w:val="%3"/>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8C6C0E">
      <w:start w:val="1"/>
      <w:numFmt w:val="decimal"/>
      <w:lvlText w:val="%4"/>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87BDC">
      <w:start w:val="1"/>
      <w:numFmt w:val="lowerLetter"/>
      <w:lvlText w:val="%5"/>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0AB4A2">
      <w:start w:val="1"/>
      <w:numFmt w:val="lowerRoman"/>
      <w:lvlText w:val="%6"/>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E82229C">
      <w:start w:val="1"/>
      <w:numFmt w:val="decimal"/>
      <w:lvlText w:val="%7"/>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65E479C">
      <w:start w:val="1"/>
      <w:numFmt w:val="lowerLetter"/>
      <w:lvlText w:val="%8"/>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2C8EFDA">
      <w:start w:val="1"/>
      <w:numFmt w:val="lowerRoman"/>
      <w:lvlText w:val="%9"/>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A4D42B9"/>
    <w:multiLevelType w:val="hybridMultilevel"/>
    <w:tmpl w:val="D6EEF7BA"/>
    <w:lvl w:ilvl="0" w:tplc="2DE2A556">
      <w:start w:val="1"/>
      <w:numFmt w:val="decimal"/>
      <w:lvlText w:val="%1."/>
      <w:lvlJc w:val="left"/>
      <w:pPr>
        <w:ind w:left="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714FF2E">
      <w:start w:val="1"/>
      <w:numFmt w:val="lowerLetter"/>
      <w:lvlText w:val="%2"/>
      <w:lvlJc w:val="left"/>
      <w:pPr>
        <w:ind w:left="1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B8563A">
      <w:start w:val="1"/>
      <w:numFmt w:val="lowerRoman"/>
      <w:lvlText w:val="%3"/>
      <w:lvlJc w:val="left"/>
      <w:pPr>
        <w:ind w:left="1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768969A">
      <w:start w:val="1"/>
      <w:numFmt w:val="decimal"/>
      <w:lvlText w:val="%4"/>
      <w:lvlJc w:val="left"/>
      <w:pPr>
        <w:ind w:left="25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3AF5E6">
      <w:start w:val="1"/>
      <w:numFmt w:val="lowerLetter"/>
      <w:lvlText w:val="%5"/>
      <w:lvlJc w:val="left"/>
      <w:pPr>
        <w:ind w:left="33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1DE8F7C">
      <w:start w:val="1"/>
      <w:numFmt w:val="lowerRoman"/>
      <w:lvlText w:val="%6"/>
      <w:lvlJc w:val="left"/>
      <w:pPr>
        <w:ind w:left="40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C8D2B8">
      <w:start w:val="1"/>
      <w:numFmt w:val="decimal"/>
      <w:lvlText w:val="%7"/>
      <w:lvlJc w:val="left"/>
      <w:pPr>
        <w:ind w:left="47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18939C">
      <w:start w:val="1"/>
      <w:numFmt w:val="lowerLetter"/>
      <w:lvlText w:val="%8"/>
      <w:lvlJc w:val="left"/>
      <w:pPr>
        <w:ind w:left="54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42CDDF8">
      <w:start w:val="1"/>
      <w:numFmt w:val="lowerRoman"/>
      <w:lvlText w:val="%9"/>
      <w:lvlJc w:val="left"/>
      <w:pPr>
        <w:ind w:left="6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590969C5"/>
    <w:multiLevelType w:val="hybridMultilevel"/>
    <w:tmpl w:val="139480C4"/>
    <w:lvl w:ilvl="0" w:tplc="5E928F74">
      <w:start w:val="1"/>
      <w:numFmt w:val="decimal"/>
      <w:lvlText w:val="%1."/>
      <w:lvlJc w:val="left"/>
      <w:pPr>
        <w:ind w:left="4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4EE9928">
      <w:start w:val="1"/>
      <w:numFmt w:val="lowerLetter"/>
      <w:lvlText w:val="%2"/>
      <w:lvlJc w:val="left"/>
      <w:pPr>
        <w:ind w:left="1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6C855CA">
      <w:start w:val="1"/>
      <w:numFmt w:val="lowerRoman"/>
      <w:lvlText w:val="%3"/>
      <w:lvlJc w:val="left"/>
      <w:pPr>
        <w:ind w:left="1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2E0450">
      <w:start w:val="1"/>
      <w:numFmt w:val="decimal"/>
      <w:lvlText w:val="%4"/>
      <w:lvlJc w:val="left"/>
      <w:pPr>
        <w:ind w:left="2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C6B3DA">
      <w:start w:val="1"/>
      <w:numFmt w:val="lowerLetter"/>
      <w:lvlText w:val="%5"/>
      <w:lvlJc w:val="left"/>
      <w:pPr>
        <w:ind w:left="3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040682E">
      <w:start w:val="1"/>
      <w:numFmt w:val="lowerRoman"/>
      <w:lvlText w:val="%6"/>
      <w:lvlJc w:val="left"/>
      <w:pPr>
        <w:ind w:left="3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303B24">
      <w:start w:val="1"/>
      <w:numFmt w:val="decimal"/>
      <w:lvlText w:val="%7"/>
      <w:lvlJc w:val="left"/>
      <w:pPr>
        <w:ind w:left="4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A46BCF8">
      <w:start w:val="1"/>
      <w:numFmt w:val="lowerLetter"/>
      <w:lvlText w:val="%8"/>
      <w:lvlJc w:val="left"/>
      <w:pPr>
        <w:ind w:left="5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8488678">
      <w:start w:val="1"/>
      <w:numFmt w:val="lowerRoman"/>
      <w:lvlText w:val="%9"/>
      <w:lvlJc w:val="left"/>
      <w:pPr>
        <w:ind w:left="6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16cid:durableId="124665970">
    <w:abstractNumId w:val="2"/>
  </w:num>
  <w:num w:numId="2" w16cid:durableId="439766704">
    <w:abstractNumId w:val="0"/>
  </w:num>
  <w:num w:numId="3" w16cid:durableId="1444887863">
    <w:abstractNumId w:val="3"/>
  </w:num>
  <w:num w:numId="4" w16cid:durableId="14545972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530"/>
    <w:rsid w:val="00092FEF"/>
    <w:rsid w:val="000C6530"/>
    <w:rsid w:val="001A44F1"/>
    <w:rsid w:val="00507CB0"/>
    <w:rsid w:val="005C6BFF"/>
    <w:rsid w:val="008E4A1F"/>
    <w:rsid w:val="0096045F"/>
    <w:rsid w:val="00B817A1"/>
    <w:rsid w:val="00D826CE"/>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FDD5E"/>
  <w15:chartTrackingRefBased/>
  <w15:docId w15:val="{13BDC8DD-AEE6-480A-8CB7-8A2C1E544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530"/>
  </w:style>
  <w:style w:type="paragraph" w:styleId="Heading1">
    <w:name w:val="heading 1"/>
    <w:basedOn w:val="Normal"/>
    <w:next w:val="Normal"/>
    <w:link w:val="Heading1Char"/>
    <w:uiPriority w:val="9"/>
    <w:qFormat/>
    <w:rsid w:val="000C65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C65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653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653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653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65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65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65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65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653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C653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653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653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653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65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65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65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6530"/>
    <w:rPr>
      <w:rFonts w:eastAsiaTheme="majorEastAsia" w:cstheme="majorBidi"/>
      <w:color w:val="272727" w:themeColor="text1" w:themeTint="D8"/>
    </w:rPr>
  </w:style>
  <w:style w:type="paragraph" w:styleId="Title">
    <w:name w:val="Title"/>
    <w:basedOn w:val="Normal"/>
    <w:next w:val="Normal"/>
    <w:link w:val="TitleChar"/>
    <w:uiPriority w:val="10"/>
    <w:qFormat/>
    <w:rsid w:val="000C65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65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C65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65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6530"/>
    <w:pPr>
      <w:spacing w:before="160"/>
      <w:jc w:val="center"/>
    </w:pPr>
    <w:rPr>
      <w:i/>
      <w:iCs/>
      <w:color w:val="404040" w:themeColor="text1" w:themeTint="BF"/>
    </w:rPr>
  </w:style>
  <w:style w:type="character" w:customStyle="1" w:styleId="QuoteChar">
    <w:name w:val="Quote Char"/>
    <w:basedOn w:val="DefaultParagraphFont"/>
    <w:link w:val="Quote"/>
    <w:uiPriority w:val="29"/>
    <w:rsid w:val="000C6530"/>
    <w:rPr>
      <w:i/>
      <w:iCs/>
      <w:color w:val="404040" w:themeColor="text1" w:themeTint="BF"/>
    </w:rPr>
  </w:style>
  <w:style w:type="paragraph" w:styleId="ListParagraph">
    <w:name w:val="List Paragraph"/>
    <w:basedOn w:val="Normal"/>
    <w:uiPriority w:val="34"/>
    <w:qFormat/>
    <w:rsid w:val="000C6530"/>
    <w:pPr>
      <w:ind w:left="720"/>
      <w:contextualSpacing/>
    </w:pPr>
  </w:style>
  <w:style w:type="character" w:styleId="IntenseEmphasis">
    <w:name w:val="Intense Emphasis"/>
    <w:basedOn w:val="DefaultParagraphFont"/>
    <w:uiPriority w:val="21"/>
    <w:qFormat/>
    <w:rsid w:val="000C6530"/>
    <w:rPr>
      <w:i/>
      <w:iCs/>
      <w:color w:val="2F5496" w:themeColor="accent1" w:themeShade="BF"/>
    </w:rPr>
  </w:style>
  <w:style w:type="paragraph" w:styleId="IntenseQuote">
    <w:name w:val="Intense Quote"/>
    <w:basedOn w:val="Normal"/>
    <w:next w:val="Normal"/>
    <w:link w:val="IntenseQuoteChar"/>
    <w:uiPriority w:val="30"/>
    <w:qFormat/>
    <w:rsid w:val="000C65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6530"/>
    <w:rPr>
      <w:i/>
      <w:iCs/>
      <w:color w:val="2F5496" w:themeColor="accent1" w:themeShade="BF"/>
    </w:rPr>
  </w:style>
  <w:style w:type="character" w:styleId="IntenseReference">
    <w:name w:val="Intense Reference"/>
    <w:basedOn w:val="DefaultParagraphFont"/>
    <w:uiPriority w:val="32"/>
    <w:qFormat/>
    <w:rsid w:val="000C653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2014</Words>
  <Characters>11486</Characters>
  <Application>Microsoft Office Word</Application>
  <DocSecurity>0</DocSecurity>
  <Lines>95</Lines>
  <Paragraphs>26</Paragraphs>
  <ScaleCrop>false</ScaleCrop>
  <Company/>
  <LinksUpToDate>false</LinksUpToDate>
  <CharactersWithSpaces>13474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2026-08-08T07:06:00Z</dcterms:created>
  <dcterms:modified xsi:type="dcterms:W3CDTF">2026-08-08T07:07:00Z</dcterms:modified>
</cp:coreProperties>
</file>