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D33" w:rsidRPr="00544C03" w:rsidRDefault="008B7D33" w:rsidP="005D58D9">
      <w:pPr>
        <w:pStyle w:val="Heading1"/>
        <w:spacing w:line="480" w:lineRule="auto"/>
        <w:jc w:val="center"/>
        <w:rPr>
          <w:color w:val="auto"/>
        </w:rPr>
      </w:pPr>
      <w:r>
        <w:rPr>
          <w:color w:val="auto"/>
        </w:rPr>
        <w:t>CHAPTER</w:t>
      </w:r>
      <w:r w:rsidRPr="00544C03">
        <w:rPr>
          <w:color w:val="auto"/>
        </w:rPr>
        <w:t xml:space="preserve"> 1 </w:t>
      </w:r>
      <w:r w:rsidRPr="00544C03">
        <w:rPr>
          <w:color w:val="auto"/>
        </w:rPr>
        <w:br/>
        <w:t>INRODUCTION</w:t>
      </w:r>
    </w:p>
    <w:p w:rsidR="008B7D33" w:rsidRPr="007A48AF" w:rsidRDefault="008B7D33" w:rsidP="008B7D33">
      <w:pPr>
        <w:pStyle w:val="Heading2"/>
        <w:numPr>
          <w:ilvl w:val="1"/>
          <w:numId w:val="2"/>
        </w:numPr>
        <w:spacing w:line="480" w:lineRule="auto"/>
        <w:rPr>
          <w:i w:val="0"/>
          <w:sz w:val="24"/>
        </w:rPr>
      </w:pPr>
      <w:r w:rsidRPr="007A48AF">
        <w:rPr>
          <w:i w:val="0"/>
          <w:sz w:val="24"/>
        </w:rPr>
        <w:t>The Background of the study</w:t>
      </w:r>
    </w:p>
    <w:p w:rsidR="00B47FB2" w:rsidRPr="00B47FB2" w:rsidRDefault="00425F6D" w:rsidP="00093812">
      <w:pPr>
        <w:spacing w:before="100" w:beforeAutospacing="1" w:after="100" w:afterAutospacing="1" w:line="480" w:lineRule="auto"/>
        <w:ind w:firstLine="720"/>
        <w:jc w:val="both"/>
        <w:rPr>
          <w:rFonts w:ascii="Times New Roman" w:eastAsia="Times New Roman" w:hAnsi="Times New Roman"/>
          <w:sz w:val="24"/>
          <w:szCs w:val="24"/>
        </w:rPr>
      </w:pPr>
      <w:r w:rsidRPr="00425F6D">
        <w:rPr>
          <w:rFonts w:ascii="Times New Roman" w:eastAsiaTheme="minorHAnsi" w:hAnsi="Times New Roman"/>
          <w:lang w:eastAsia="en-US"/>
        </w:rPr>
        <w:t>O</w:t>
      </w:r>
      <w:r w:rsidR="00B32328" w:rsidRPr="00425F6D">
        <w:rPr>
          <w:rFonts w:ascii="Times New Roman" w:eastAsiaTheme="minorHAnsi" w:hAnsi="Times New Roman"/>
          <w:lang w:eastAsia="en-US"/>
        </w:rPr>
        <w:t>ne of the goals of cooperative learning is to disrupt typical hierarchies ofwho is “smart” and who is not;</w:t>
      </w:r>
      <w:r w:rsidRPr="00425F6D">
        <w:rPr>
          <w:rFonts w:ascii="Times New Roman" w:eastAsiaTheme="minorHAnsi" w:hAnsi="Times New Roman"/>
          <w:lang w:eastAsia="en-US"/>
        </w:rPr>
        <w:t xml:space="preserve"> According</w:t>
      </w:r>
      <w:r w:rsidR="00B32328" w:rsidRPr="00425F6D">
        <w:rPr>
          <w:rFonts w:ascii="Times New Roman" w:eastAsiaTheme="minorHAnsi" w:hAnsi="Times New Roman"/>
          <w:lang w:eastAsia="en-US"/>
        </w:rPr>
        <w:t xml:space="preserve"> Cohen (1994) has extensively documented theways in which issues of societal status are often reproduced within cooperativelearning activities unless specific steps are taken to alter that relationship.</w:t>
      </w:r>
      <w:r w:rsidR="00B47FB2" w:rsidRPr="0088442F">
        <w:rPr>
          <w:rFonts w:ascii="Times New Roman" w:eastAsia="Times New Roman" w:hAnsi="Times New Roman"/>
          <w:sz w:val="24"/>
          <w:szCs w:val="24"/>
        </w:rPr>
        <w:t>Cooperative Integrated Reading and Composition (CIRC) is a school-based program that targets reading, writing, and language arts in grades 2 through 6. The three principle program elements are direct instruction in reading comprehension, story-related activities, and integrated language arts/writing instruction. Each student is paired with another student and then assigned to a group of students at the same or different reading level. These learning teams work cooperatively on program-related activities. All activities follow a cycle that involves teacher presentation, team practice, peer pre-assessment, additional prac</w:t>
      </w:r>
      <w:r w:rsidR="00093812">
        <w:rPr>
          <w:rFonts w:ascii="Times New Roman" w:eastAsia="Times New Roman" w:hAnsi="Times New Roman"/>
          <w:sz w:val="24"/>
          <w:szCs w:val="24"/>
        </w:rPr>
        <w:t xml:space="preserve">tice, and testing. </w:t>
      </w:r>
      <w:r w:rsidR="00B47FB2" w:rsidRPr="0088442F">
        <w:rPr>
          <w:rFonts w:ascii="Times New Roman" w:eastAsia="Times New Roman" w:hAnsi="Times New Roman"/>
          <w:sz w:val="24"/>
          <w:szCs w:val="24"/>
        </w:rPr>
        <w:t>Several years ago, CIRC was adapted to form one component of Reading Wings, a comprehensive reading program in the Roots and Wings whole-school reform model. The Roots and Wings model consists of elementary school age learning programs, reading and language arts instruction, tutoring, family support and integrated services, social studies and science instruction, and mathematics instruction. CIRC has been incorporated into a primer-level reading program called Reading Wings.</w:t>
      </w:r>
    </w:p>
    <w:p w:rsidR="00FC0A1F" w:rsidRPr="00425F6D" w:rsidRDefault="00425F6D" w:rsidP="00425F6D">
      <w:pPr>
        <w:autoSpaceDE w:val="0"/>
        <w:autoSpaceDN w:val="0"/>
        <w:adjustRightInd w:val="0"/>
        <w:spacing w:after="0" w:line="480" w:lineRule="auto"/>
        <w:ind w:right="-279" w:firstLine="510"/>
        <w:jc w:val="both"/>
        <w:rPr>
          <w:rFonts w:ascii="Times New Roman" w:eastAsiaTheme="minorHAnsi" w:hAnsi="Times New Roman"/>
          <w:highlight w:val="yellow"/>
          <w:lang w:eastAsia="en-US"/>
        </w:rPr>
      </w:pPr>
      <w:r>
        <w:rPr>
          <w:rFonts w:ascii="Times New Roman" w:eastAsia="Times New Roman" w:hAnsi="Times New Roman"/>
          <w:sz w:val="24"/>
          <w:szCs w:val="24"/>
        </w:rPr>
        <w:lastRenderedPageBreak/>
        <w:t>CIR</w:t>
      </w:r>
      <w:r w:rsidRPr="0088442F">
        <w:rPr>
          <w:rFonts w:ascii="Times New Roman" w:eastAsia="Times New Roman" w:hAnsi="Times New Roman"/>
          <w:sz w:val="24"/>
          <w:szCs w:val="24"/>
        </w:rPr>
        <w:t xml:space="preserve"> program received a "promising" rating. The evaluations of CIRC are quasi-experimental in design, and utilized reasonably convincing comparison groups along with statistical analyses that attempted to account for any pre-existing differences between the experimental and control groups. The evaluations demonstrate that treatment-group students scored significantly higher than control-group students on standardized tests of reading comprehension, reading vocabulary, language expression, language mechanics, and spelling.</w:t>
      </w:r>
    </w:p>
    <w:p w:rsidR="00397C12" w:rsidRPr="00425F6D" w:rsidRDefault="00425F6D" w:rsidP="00397C12">
      <w:pPr>
        <w:spacing w:line="480" w:lineRule="auto"/>
        <w:ind w:firstLine="720"/>
        <w:jc w:val="both"/>
        <w:rPr>
          <w:rFonts w:ascii="Times New Roman" w:hAnsi="Times New Roman"/>
          <w:sz w:val="24"/>
          <w:szCs w:val="24"/>
        </w:rPr>
      </w:pPr>
      <w:r w:rsidRPr="00425F6D">
        <w:rPr>
          <w:rFonts w:ascii="Times New Roman" w:hAnsi="Times New Roman"/>
          <w:sz w:val="24"/>
          <w:szCs w:val="24"/>
        </w:rPr>
        <w:t>The</w:t>
      </w:r>
      <w:r>
        <w:rPr>
          <w:rFonts w:ascii="Times New Roman" w:hAnsi="Times New Roman"/>
          <w:sz w:val="24"/>
          <w:szCs w:val="24"/>
        </w:rPr>
        <w:t xml:space="preserve"> C</w:t>
      </w:r>
      <w:r w:rsidR="00397C12" w:rsidRPr="00425F6D">
        <w:rPr>
          <w:rFonts w:ascii="Times New Roman" w:hAnsi="Times New Roman"/>
          <w:sz w:val="24"/>
          <w:szCs w:val="24"/>
        </w:rPr>
        <w:t>ooperative Integrated</w:t>
      </w:r>
      <w:r>
        <w:rPr>
          <w:rFonts w:ascii="Times New Roman" w:hAnsi="Times New Roman"/>
          <w:sz w:val="24"/>
          <w:szCs w:val="24"/>
        </w:rPr>
        <w:t xml:space="preserve"> Reading and Composition (CIRC)</w:t>
      </w:r>
      <w:r w:rsidR="00397C12" w:rsidRPr="00425F6D">
        <w:rPr>
          <w:rFonts w:ascii="Times New Roman" w:hAnsi="Times New Roman"/>
          <w:sz w:val="24"/>
          <w:szCs w:val="24"/>
        </w:rPr>
        <w:t xml:space="preserve"> aims of CIRC strategy are basically to improve the </w:t>
      </w:r>
      <w:proofErr w:type="gramStart"/>
      <w:r w:rsidR="00397C12" w:rsidRPr="00425F6D">
        <w:rPr>
          <w:rFonts w:ascii="Times New Roman" w:hAnsi="Times New Roman"/>
          <w:sz w:val="24"/>
          <w:szCs w:val="24"/>
        </w:rPr>
        <w:t>students</w:t>
      </w:r>
      <w:proofErr w:type="gramEnd"/>
      <w:r w:rsidR="00397C12" w:rsidRPr="00425F6D">
        <w:rPr>
          <w:rFonts w:ascii="Times New Roman" w:hAnsi="Times New Roman"/>
          <w:sz w:val="24"/>
          <w:szCs w:val="24"/>
        </w:rPr>
        <w:t xml:space="preserve"> ability to understanding </w:t>
      </w:r>
      <w:r w:rsidR="000B0F77" w:rsidRPr="00425F6D">
        <w:rPr>
          <w:rFonts w:ascii="Times New Roman" w:hAnsi="Times New Roman"/>
          <w:sz w:val="24"/>
          <w:szCs w:val="24"/>
        </w:rPr>
        <w:t>readings contents</w:t>
      </w:r>
      <w:r w:rsidR="00397C12" w:rsidRPr="00425F6D">
        <w:rPr>
          <w:rFonts w:ascii="Times New Roman" w:hAnsi="Times New Roman"/>
          <w:sz w:val="24"/>
          <w:szCs w:val="24"/>
        </w:rPr>
        <w:t xml:space="preserve"> as well as to develop the reading comprehension materials they read. CIRC strategies can help teachers integrate reading activities in teaching reading.</w:t>
      </w:r>
    </w:p>
    <w:p w:rsidR="008B7D33" w:rsidRPr="00FC0A1F" w:rsidRDefault="00397C12" w:rsidP="00397C12">
      <w:pPr>
        <w:autoSpaceDE w:val="0"/>
        <w:autoSpaceDN w:val="0"/>
        <w:adjustRightInd w:val="0"/>
        <w:spacing w:after="0" w:line="480" w:lineRule="auto"/>
        <w:ind w:firstLine="510"/>
        <w:jc w:val="both"/>
        <w:rPr>
          <w:rFonts w:ascii="Times New Roman" w:eastAsiaTheme="minorHAnsi" w:hAnsi="Times New Roman"/>
          <w:lang w:eastAsia="en-US"/>
        </w:rPr>
      </w:pPr>
      <w:r w:rsidRPr="00425F6D">
        <w:rPr>
          <w:rFonts w:ascii="Times New Roman" w:hAnsi="Times New Roman"/>
          <w:sz w:val="24"/>
          <w:szCs w:val="24"/>
          <w:lang w:val="id-ID"/>
        </w:rPr>
        <w:t>English language becomes one of the important subject in school. It is important to have as</w:t>
      </w:r>
      <w:r w:rsidRPr="007A48AF">
        <w:rPr>
          <w:rFonts w:ascii="Times New Roman" w:hAnsi="Times New Roman"/>
          <w:sz w:val="24"/>
          <w:szCs w:val="24"/>
          <w:lang w:val="id-ID"/>
        </w:rPr>
        <w:t xml:space="preserve"> wide range of resources as possible in the classroom to improve student reading ability and the resources must include the role as a teaching device ,and also  it can arouse the student’s motivation in the whole learning-teaching process . in this research  the writer would like to prove her curiosity whether or not retelling stories can</w:t>
      </w:r>
      <w:r w:rsidR="00093812">
        <w:rPr>
          <w:rFonts w:ascii="Times New Roman" w:hAnsi="Times New Roman"/>
          <w:sz w:val="24"/>
          <w:szCs w:val="24"/>
        </w:rPr>
        <w:t xml:space="preserve"> reveal the effect of cooperative integrated reading and composition in group work toward students reading comprehension.</w:t>
      </w:r>
      <w:r w:rsidRPr="007A48AF">
        <w:rPr>
          <w:rFonts w:ascii="Times New Roman" w:hAnsi="Times New Roman"/>
          <w:sz w:val="24"/>
          <w:szCs w:val="24"/>
          <w:lang w:val="id-ID"/>
        </w:rPr>
        <w:t xml:space="preserve"> </w:t>
      </w:r>
      <w:r w:rsidR="008B7D33" w:rsidRPr="00FC0A1F">
        <w:rPr>
          <w:rFonts w:ascii="Times New Roman" w:hAnsi="Times New Roman"/>
          <w:b/>
          <w:color w:val="000000"/>
        </w:rPr>
        <w:br/>
      </w:r>
      <w:r w:rsidR="00295B68">
        <w:rPr>
          <w:rFonts w:ascii="Times New Roman" w:hAnsi="Times New Roman"/>
          <w:b/>
          <w:i/>
          <w:color w:val="000000"/>
          <w:sz w:val="24"/>
          <w:szCs w:val="24"/>
        </w:rPr>
        <w:t>1.2</w:t>
      </w:r>
      <w:r w:rsidR="008B7D33" w:rsidRPr="00FC0A1F">
        <w:rPr>
          <w:rFonts w:ascii="Times New Roman" w:hAnsi="Times New Roman"/>
          <w:b/>
          <w:i/>
          <w:color w:val="000000"/>
          <w:sz w:val="24"/>
          <w:szCs w:val="24"/>
        </w:rPr>
        <w:t xml:space="preserve"> The Assum</w:t>
      </w:r>
      <w:r>
        <w:rPr>
          <w:rFonts w:ascii="Times New Roman" w:hAnsi="Times New Roman"/>
          <w:b/>
          <w:i/>
          <w:color w:val="000000"/>
          <w:sz w:val="24"/>
          <w:szCs w:val="24"/>
        </w:rPr>
        <w:t>p</w:t>
      </w:r>
      <w:r w:rsidR="008B7D33" w:rsidRPr="00FC0A1F">
        <w:rPr>
          <w:rFonts w:ascii="Times New Roman" w:hAnsi="Times New Roman"/>
          <w:b/>
          <w:i/>
          <w:color w:val="000000"/>
          <w:sz w:val="24"/>
          <w:szCs w:val="24"/>
        </w:rPr>
        <w:t>tions</w:t>
      </w:r>
    </w:p>
    <w:p w:rsidR="008B7D33" w:rsidRPr="009447AA" w:rsidRDefault="008B7D33" w:rsidP="008B7D33">
      <w:pPr>
        <w:spacing w:line="480" w:lineRule="auto"/>
        <w:ind w:firstLine="720"/>
        <w:jc w:val="both"/>
        <w:rPr>
          <w:rFonts w:ascii="Times New Roman" w:hAnsi="Times New Roman"/>
          <w:color w:val="000000"/>
          <w:sz w:val="24"/>
          <w:szCs w:val="24"/>
        </w:rPr>
      </w:pPr>
      <w:r w:rsidRPr="009447AA">
        <w:rPr>
          <w:rFonts w:ascii="Times New Roman" w:hAnsi="Times New Roman"/>
          <w:color w:val="000000"/>
          <w:sz w:val="24"/>
          <w:szCs w:val="24"/>
        </w:rPr>
        <w:t>In relation to the topic of the study, the writer takes some considerations as follows:</w:t>
      </w:r>
    </w:p>
    <w:p w:rsidR="008B7D33" w:rsidRPr="009447AA" w:rsidRDefault="008B7D33" w:rsidP="008B7D33">
      <w:pPr>
        <w:pStyle w:val="ListParagraph"/>
        <w:numPr>
          <w:ilvl w:val="0"/>
          <w:numId w:val="3"/>
        </w:numPr>
        <w:spacing w:line="480" w:lineRule="auto"/>
        <w:jc w:val="both"/>
        <w:rPr>
          <w:rFonts w:ascii="Times New Roman" w:hAnsi="Times New Roman"/>
          <w:color w:val="000000"/>
          <w:sz w:val="24"/>
          <w:szCs w:val="24"/>
        </w:rPr>
      </w:pPr>
      <w:r w:rsidRPr="009447AA">
        <w:rPr>
          <w:rFonts w:ascii="Times New Roman" w:hAnsi="Times New Roman"/>
          <w:color w:val="000000"/>
          <w:sz w:val="24"/>
          <w:szCs w:val="24"/>
        </w:rPr>
        <w:lastRenderedPageBreak/>
        <w:t>Reading is one of English skills that must be mastered by students.</w:t>
      </w:r>
    </w:p>
    <w:p w:rsidR="008B7D33" w:rsidRPr="009447AA" w:rsidRDefault="008B7D33" w:rsidP="008B7D33">
      <w:pPr>
        <w:pStyle w:val="ListParagraph"/>
        <w:numPr>
          <w:ilvl w:val="0"/>
          <w:numId w:val="3"/>
        </w:numPr>
        <w:spacing w:line="480" w:lineRule="auto"/>
        <w:jc w:val="both"/>
        <w:rPr>
          <w:rFonts w:ascii="Times New Roman" w:hAnsi="Times New Roman"/>
          <w:bCs/>
          <w:iCs/>
          <w:sz w:val="24"/>
          <w:szCs w:val="24"/>
        </w:rPr>
      </w:pPr>
      <w:r w:rsidRPr="009447AA">
        <w:rPr>
          <w:rFonts w:ascii="Times New Roman" w:hAnsi="Times New Roman"/>
          <w:color w:val="000000"/>
          <w:sz w:val="24"/>
          <w:szCs w:val="24"/>
        </w:rPr>
        <w:t xml:space="preserve">The strategies in teaching reading have important effect toward the </w:t>
      </w:r>
      <w:proofErr w:type="gramStart"/>
      <w:r w:rsidRPr="009447AA">
        <w:rPr>
          <w:rFonts w:ascii="Times New Roman" w:hAnsi="Times New Roman"/>
          <w:color w:val="000000"/>
          <w:sz w:val="24"/>
          <w:szCs w:val="24"/>
        </w:rPr>
        <w:t>students</w:t>
      </w:r>
      <w:proofErr w:type="gramEnd"/>
      <w:r w:rsidR="00295B68">
        <w:rPr>
          <w:rFonts w:ascii="Times New Roman" w:hAnsi="Times New Roman"/>
          <w:color w:val="000000"/>
          <w:sz w:val="24"/>
          <w:szCs w:val="24"/>
        </w:rPr>
        <w:t xml:space="preserve"> achievement </w:t>
      </w:r>
      <w:r w:rsidRPr="009447AA">
        <w:rPr>
          <w:rFonts w:ascii="Times New Roman" w:hAnsi="Times New Roman"/>
          <w:color w:val="000000"/>
          <w:sz w:val="24"/>
          <w:szCs w:val="24"/>
        </w:rPr>
        <w:t>in learning reading.</w:t>
      </w:r>
    </w:p>
    <w:p w:rsidR="008B7D33" w:rsidRPr="00544C03" w:rsidRDefault="00295B68" w:rsidP="008B7D33">
      <w:pPr>
        <w:pStyle w:val="ListParagraph"/>
        <w:numPr>
          <w:ilvl w:val="0"/>
          <w:numId w:val="3"/>
        </w:numPr>
        <w:spacing w:line="480" w:lineRule="auto"/>
        <w:jc w:val="both"/>
        <w:rPr>
          <w:rFonts w:ascii="Times New Roman" w:hAnsi="Times New Roman"/>
          <w:bCs/>
          <w:iCs/>
          <w:sz w:val="24"/>
          <w:szCs w:val="24"/>
        </w:rPr>
      </w:pPr>
      <w:r>
        <w:rPr>
          <w:rFonts w:ascii="Times New Roman" w:hAnsi="Times New Roman"/>
          <w:sz w:val="24"/>
          <w:szCs w:val="24"/>
        </w:rPr>
        <w:t xml:space="preserve">Reading </w:t>
      </w:r>
      <w:r w:rsidR="008B7D33" w:rsidRPr="00544C03">
        <w:rPr>
          <w:rFonts w:ascii="Times New Roman" w:hAnsi="Times New Roman"/>
          <w:sz w:val="24"/>
          <w:szCs w:val="24"/>
        </w:rPr>
        <w:t>comprehension as the process of simultaneously extracting and constructing earning though interaction and involvement with written language.</w:t>
      </w:r>
    </w:p>
    <w:p w:rsidR="008B7D33" w:rsidRPr="009447AA" w:rsidRDefault="008B7D33" w:rsidP="008B7D33">
      <w:pPr>
        <w:pStyle w:val="ListParagraph"/>
        <w:numPr>
          <w:ilvl w:val="0"/>
          <w:numId w:val="3"/>
        </w:numPr>
        <w:spacing w:line="480" w:lineRule="auto"/>
        <w:jc w:val="both"/>
        <w:rPr>
          <w:rFonts w:ascii="Times New Roman" w:hAnsi="Times New Roman"/>
          <w:bCs/>
          <w:iCs/>
          <w:sz w:val="28"/>
          <w:szCs w:val="28"/>
        </w:rPr>
      </w:pPr>
      <w:r w:rsidRPr="00803EA9">
        <w:rPr>
          <w:rFonts w:ascii="Times New Roman" w:hAnsi="Times New Roman"/>
          <w:sz w:val="24"/>
          <w:szCs w:val="24"/>
        </w:rPr>
        <w:t>Group work can involve much more than just group discussion. For example,</w:t>
      </w:r>
      <w:r w:rsidR="006B6C4F">
        <w:rPr>
          <w:rFonts w:ascii="Times New Roman" w:hAnsi="Times New Roman"/>
          <w:sz w:val="24"/>
          <w:szCs w:val="24"/>
        </w:rPr>
        <w:t xml:space="preserve"> </w:t>
      </w:r>
      <w:r w:rsidRPr="00803EA9">
        <w:rPr>
          <w:rFonts w:ascii="Times New Roman" w:hAnsi="Times New Roman"/>
          <w:sz w:val="24"/>
          <w:szCs w:val="24"/>
        </w:rPr>
        <w:t>student could work in a group to conduct an experiment, or construct a model,</w:t>
      </w:r>
      <w:r w:rsidR="006B6C4F">
        <w:rPr>
          <w:rFonts w:ascii="Times New Roman" w:hAnsi="Times New Roman"/>
          <w:sz w:val="24"/>
          <w:szCs w:val="24"/>
        </w:rPr>
        <w:t xml:space="preserve"> </w:t>
      </w:r>
      <w:r w:rsidRPr="00803EA9">
        <w:rPr>
          <w:rFonts w:ascii="Times New Roman" w:hAnsi="Times New Roman"/>
          <w:sz w:val="24"/>
          <w:szCs w:val="24"/>
        </w:rPr>
        <w:t>or compile a local history.</w:t>
      </w:r>
    </w:p>
    <w:p w:rsidR="008B7D33" w:rsidRPr="007A48AF" w:rsidRDefault="008B7D33" w:rsidP="008B7D33">
      <w:pPr>
        <w:pStyle w:val="Heading2"/>
        <w:spacing w:line="480" w:lineRule="auto"/>
        <w:ind w:firstLine="720"/>
        <w:jc w:val="both"/>
        <w:rPr>
          <w:rFonts w:ascii="Times New Roman" w:eastAsiaTheme="minorHAnsi" w:hAnsi="Times New Roman"/>
          <w:b w:val="0"/>
          <w:i w:val="0"/>
          <w:sz w:val="24"/>
          <w:szCs w:val="24"/>
          <w:lang w:eastAsia="en-US"/>
        </w:rPr>
      </w:pPr>
      <w:r w:rsidRPr="000C56C3">
        <w:rPr>
          <w:rFonts w:ascii="Times New Roman" w:eastAsiaTheme="minorHAnsi" w:hAnsi="Times New Roman"/>
          <w:b w:val="0"/>
          <w:i w:val="0"/>
          <w:sz w:val="24"/>
          <w:szCs w:val="24"/>
          <w:lang w:eastAsia="en-US"/>
        </w:rPr>
        <w:t>CIRC technique is developed to support traditionally used “skill-based reading groups” approach.</w:t>
      </w:r>
      <w:r>
        <w:rPr>
          <w:rFonts w:eastAsiaTheme="minorHAnsi"/>
          <w:lang w:eastAsia="en-US"/>
        </w:rPr>
        <w:br/>
      </w:r>
      <w:proofErr w:type="gramStart"/>
      <w:r w:rsidRPr="007A48AF">
        <w:rPr>
          <w:rFonts w:ascii="Times New Roman" w:hAnsi="Times New Roman"/>
          <w:sz w:val="24"/>
          <w:szCs w:val="24"/>
        </w:rPr>
        <w:t>1.3  The</w:t>
      </w:r>
      <w:proofErr w:type="gramEnd"/>
      <w:r w:rsidRPr="007A48AF">
        <w:rPr>
          <w:rFonts w:ascii="Times New Roman" w:hAnsi="Times New Roman"/>
          <w:sz w:val="24"/>
          <w:szCs w:val="24"/>
        </w:rPr>
        <w:t xml:space="preserve"> Scope and Limitation</w:t>
      </w:r>
    </w:p>
    <w:p w:rsidR="00C7269D" w:rsidRDefault="008B7D33" w:rsidP="008B7D33">
      <w:pPr>
        <w:spacing w:line="480" w:lineRule="auto"/>
        <w:jc w:val="both"/>
        <w:rPr>
          <w:rFonts w:ascii="Times New Roman" w:hAnsi="Times New Roman"/>
          <w:sz w:val="24"/>
          <w:szCs w:val="24"/>
        </w:rPr>
      </w:pPr>
      <w:r>
        <w:tab/>
      </w:r>
      <w:r w:rsidRPr="004F431E">
        <w:rPr>
          <w:rFonts w:ascii="Times New Roman" w:hAnsi="Times New Roman"/>
          <w:sz w:val="24"/>
          <w:szCs w:val="24"/>
        </w:rPr>
        <w:t xml:space="preserve">The writer limits the study to the teaching and learning process of reading </w:t>
      </w:r>
      <w:proofErr w:type="gramStart"/>
      <w:r w:rsidRPr="004F431E">
        <w:rPr>
          <w:rFonts w:ascii="Times New Roman" w:hAnsi="Times New Roman"/>
          <w:sz w:val="24"/>
          <w:szCs w:val="24"/>
        </w:rPr>
        <w:t>because  English</w:t>
      </w:r>
      <w:proofErr w:type="gramEnd"/>
      <w:r w:rsidRPr="004F431E">
        <w:rPr>
          <w:rFonts w:ascii="Times New Roman" w:hAnsi="Times New Roman"/>
          <w:sz w:val="24"/>
          <w:szCs w:val="24"/>
        </w:rPr>
        <w:t xml:space="preserve"> teaching at junior high school covers four skills as listening, speaking, reading, and writing. Specifically</w:t>
      </w:r>
      <w:r w:rsidR="00D22ABD">
        <w:rPr>
          <w:rFonts w:ascii="Times New Roman" w:hAnsi="Times New Roman"/>
          <w:sz w:val="24"/>
          <w:szCs w:val="24"/>
        </w:rPr>
        <w:t>, the writer</w:t>
      </w:r>
      <w:r w:rsidR="000A6525">
        <w:rPr>
          <w:rFonts w:ascii="Times New Roman" w:hAnsi="Times New Roman"/>
          <w:sz w:val="24"/>
          <w:szCs w:val="24"/>
        </w:rPr>
        <w:t xml:space="preserve"> </w:t>
      </w:r>
      <w:r w:rsidR="00D22ABD">
        <w:rPr>
          <w:rFonts w:ascii="Times New Roman" w:hAnsi="Times New Roman"/>
          <w:sz w:val="24"/>
          <w:szCs w:val="24"/>
        </w:rPr>
        <w:t xml:space="preserve"> limit the study on</w:t>
      </w:r>
      <w:r w:rsidR="00093812">
        <w:rPr>
          <w:rFonts w:ascii="Times New Roman" w:hAnsi="Times New Roman"/>
          <w:sz w:val="24"/>
          <w:szCs w:val="24"/>
        </w:rPr>
        <w:t xml:space="preserve"> the effect of cooperative integrated reading and composition in group work toward students reading and composition.</w:t>
      </w:r>
    </w:p>
    <w:p w:rsidR="008B7D33" w:rsidRPr="00C7269D" w:rsidRDefault="00093812" w:rsidP="008B7D33">
      <w:pPr>
        <w:spacing w:line="480" w:lineRule="auto"/>
        <w:jc w:val="both"/>
        <w:rPr>
          <w:rFonts w:ascii="Times New Roman" w:hAnsi="Times New Roman"/>
          <w:sz w:val="24"/>
          <w:szCs w:val="24"/>
        </w:rPr>
      </w:pPr>
      <w:r>
        <w:rPr>
          <w:rFonts w:ascii="Times New Roman" w:hAnsi="Times New Roman"/>
          <w:sz w:val="24"/>
          <w:szCs w:val="24"/>
        </w:rPr>
        <w:t xml:space="preserve"> </w:t>
      </w:r>
      <w:r w:rsidR="008B7D33" w:rsidRPr="007A48AF">
        <w:rPr>
          <w:rFonts w:ascii="Times New Roman" w:hAnsi="Times New Roman"/>
          <w:b/>
          <w:i/>
          <w:sz w:val="24"/>
          <w:szCs w:val="24"/>
        </w:rPr>
        <w:t>1.4 The problem Statements</w:t>
      </w:r>
    </w:p>
    <w:p w:rsidR="008B7D33" w:rsidRPr="00FC207D" w:rsidRDefault="008B7D33" w:rsidP="008B7D33">
      <w:pPr>
        <w:spacing w:line="480" w:lineRule="auto"/>
        <w:ind w:firstLine="720"/>
        <w:jc w:val="both"/>
        <w:rPr>
          <w:rFonts w:ascii="Times New Roman" w:hAnsi="Times New Roman"/>
          <w:sz w:val="24"/>
          <w:szCs w:val="24"/>
        </w:rPr>
      </w:pPr>
      <w:r w:rsidRPr="00803EA9">
        <w:rPr>
          <w:rFonts w:ascii="Times New Roman" w:hAnsi="Times New Roman"/>
          <w:sz w:val="24"/>
          <w:szCs w:val="24"/>
          <w:lang w:val="id-ID"/>
        </w:rPr>
        <w:t>Based on the background above ,the writer will formul</w:t>
      </w:r>
      <w:r w:rsidR="00D22ABD">
        <w:rPr>
          <w:rFonts w:ascii="Times New Roman" w:hAnsi="Times New Roman"/>
          <w:sz w:val="24"/>
          <w:szCs w:val="24"/>
          <w:lang w:val="id-ID"/>
        </w:rPr>
        <w:t xml:space="preserve">ated the main problem into </w:t>
      </w:r>
      <w:r w:rsidR="00D22ABD">
        <w:rPr>
          <w:rFonts w:ascii="Times New Roman" w:hAnsi="Times New Roman"/>
          <w:sz w:val="24"/>
          <w:szCs w:val="24"/>
        </w:rPr>
        <w:t>two</w:t>
      </w:r>
      <w:r w:rsidRPr="00803EA9">
        <w:rPr>
          <w:rFonts w:ascii="Times New Roman" w:hAnsi="Times New Roman"/>
          <w:sz w:val="24"/>
          <w:szCs w:val="24"/>
          <w:lang w:val="id-ID"/>
        </w:rPr>
        <w:t xml:space="preserve"> question of the research as follow:</w:t>
      </w:r>
    </w:p>
    <w:p w:rsidR="00397C12" w:rsidRPr="005154DC" w:rsidRDefault="00397C12" w:rsidP="00397C12">
      <w:pPr>
        <w:numPr>
          <w:ilvl w:val="0"/>
          <w:numId w:val="1"/>
        </w:numPr>
        <w:spacing w:line="480" w:lineRule="auto"/>
        <w:jc w:val="both"/>
        <w:rPr>
          <w:rFonts w:ascii="Times New Roman" w:hAnsi="Times New Roman"/>
          <w:sz w:val="24"/>
          <w:szCs w:val="24"/>
          <w:lang w:val="id-ID"/>
        </w:rPr>
      </w:pPr>
      <w:r>
        <w:rPr>
          <w:rFonts w:ascii="Times New Roman" w:hAnsi="Times New Roman"/>
          <w:sz w:val="24"/>
          <w:szCs w:val="24"/>
        </w:rPr>
        <w:t xml:space="preserve">Does </w:t>
      </w:r>
      <w:r w:rsidRPr="00803EA9">
        <w:rPr>
          <w:rFonts w:ascii="Times New Roman" w:eastAsiaTheme="minorHAnsi" w:hAnsi="Times New Roman"/>
          <w:lang w:eastAsia="en-US"/>
        </w:rPr>
        <w:t>Cooperative</w:t>
      </w:r>
      <w:r>
        <w:rPr>
          <w:rFonts w:ascii="Times New Roman" w:eastAsiaTheme="minorHAnsi" w:hAnsi="Times New Roman"/>
          <w:lang w:eastAsia="en-US"/>
        </w:rPr>
        <w:t xml:space="preserve"> integrated reading composition</w:t>
      </w:r>
      <w:r>
        <w:rPr>
          <w:rFonts w:ascii="Times New Roman" w:hAnsi="Times New Roman"/>
          <w:sz w:val="24"/>
          <w:szCs w:val="24"/>
        </w:rPr>
        <w:t xml:space="preserve"> a</w:t>
      </w:r>
      <w:r>
        <w:rPr>
          <w:rFonts w:ascii="Times New Roman" w:hAnsi="Times New Roman"/>
          <w:sz w:val="24"/>
          <w:szCs w:val="24"/>
          <w:lang w:val="id-ID"/>
        </w:rPr>
        <w:t>ffect student</w:t>
      </w:r>
      <w:r w:rsidRPr="00803EA9">
        <w:rPr>
          <w:rFonts w:ascii="Times New Roman" w:hAnsi="Times New Roman"/>
          <w:sz w:val="24"/>
          <w:szCs w:val="24"/>
          <w:lang w:val="id-ID"/>
        </w:rPr>
        <w:t xml:space="preserve"> reading comprehensio</w:t>
      </w:r>
      <w:r>
        <w:rPr>
          <w:rFonts w:ascii="Times New Roman" w:hAnsi="Times New Roman"/>
          <w:sz w:val="24"/>
          <w:szCs w:val="24"/>
        </w:rPr>
        <w:t>n?</w:t>
      </w:r>
    </w:p>
    <w:p w:rsidR="00C7269D" w:rsidRPr="00C7269D" w:rsidRDefault="005154DC" w:rsidP="00C7269D">
      <w:pPr>
        <w:numPr>
          <w:ilvl w:val="0"/>
          <w:numId w:val="1"/>
        </w:numPr>
        <w:spacing w:line="480" w:lineRule="auto"/>
        <w:jc w:val="both"/>
        <w:rPr>
          <w:rFonts w:ascii="Times New Roman" w:hAnsi="Times New Roman"/>
          <w:lang w:val="id-ID"/>
        </w:rPr>
      </w:pPr>
      <w:r w:rsidRPr="00C7269D">
        <w:rPr>
          <w:rFonts w:ascii="Times New Roman" w:hAnsi="Times New Roman"/>
          <w:lang w:val="id-ID"/>
        </w:rPr>
        <w:lastRenderedPageBreak/>
        <w:t xml:space="preserve">How does </w:t>
      </w:r>
      <w:r w:rsidRPr="00C7269D">
        <w:rPr>
          <w:rFonts w:ascii="Times New Roman" w:eastAsiaTheme="minorHAnsi" w:hAnsi="Times New Roman"/>
          <w:lang w:eastAsia="en-US"/>
        </w:rPr>
        <w:t>Cooperative integrated reading composition</w:t>
      </w:r>
      <w:r w:rsidR="00093812" w:rsidRPr="00C7269D">
        <w:rPr>
          <w:rFonts w:ascii="Times New Roman" w:eastAsiaTheme="minorHAnsi" w:hAnsi="Times New Roman"/>
          <w:lang w:eastAsia="en-US"/>
        </w:rPr>
        <w:t xml:space="preserve"> </w:t>
      </w:r>
      <w:r w:rsidRPr="00C7269D">
        <w:rPr>
          <w:rFonts w:ascii="Times New Roman" w:hAnsi="Times New Roman"/>
        </w:rPr>
        <w:t>a</w:t>
      </w:r>
      <w:r w:rsidRPr="00C7269D">
        <w:rPr>
          <w:rFonts w:ascii="Times New Roman" w:hAnsi="Times New Roman"/>
          <w:lang w:val="id-ID"/>
        </w:rPr>
        <w:t>ffect student reading</w:t>
      </w:r>
      <w:r w:rsidR="00C7269D" w:rsidRPr="00C7269D">
        <w:rPr>
          <w:rFonts w:ascii="Times New Roman" w:hAnsi="Times New Roman"/>
        </w:rPr>
        <w:t xml:space="preserve"> comprehension</w:t>
      </w:r>
      <w:r w:rsidR="00C7269D">
        <w:rPr>
          <w:rFonts w:ascii="Times New Roman" w:hAnsi="Times New Roman"/>
        </w:rPr>
        <w:t>?</w:t>
      </w:r>
    </w:p>
    <w:p w:rsidR="008B7D33" w:rsidRPr="008672C6" w:rsidRDefault="008B7D33" w:rsidP="00C7269D">
      <w:pPr>
        <w:pStyle w:val="ListParagraph"/>
        <w:numPr>
          <w:ilvl w:val="1"/>
          <w:numId w:val="8"/>
        </w:numPr>
        <w:spacing w:line="480" w:lineRule="auto"/>
        <w:jc w:val="both"/>
        <w:rPr>
          <w:rFonts w:ascii="Times New Roman" w:hAnsi="Times New Roman"/>
          <w:lang w:val="id-ID"/>
        </w:rPr>
      </w:pPr>
      <w:r w:rsidRPr="00C7269D">
        <w:rPr>
          <w:rFonts w:ascii="Times New Roman" w:hAnsi="Times New Roman"/>
          <w:b/>
          <w:i/>
          <w:sz w:val="24"/>
          <w:szCs w:val="24"/>
        </w:rPr>
        <w:t>The Research Purposes</w:t>
      </w:r>
    </w:p>
    <w:p w:rsidR="008672C6" w:rsidRPr="008672C6" w:rsidRDefault="008672C6" w:rsidP="008672C6">
      <w:pPr>
        <w:spacing w:line="480" w:lineRule="auto"/>
        <w:ind w:left="360"/>
        <w:jc w:val="both"/>
        <w:rPr>
          <w:rFonts w:ascii="Times New Roman" w:hAnsi="Times New Roman"/>
        </w:rPr>
      </w:pPr>
      <w:r>
        <w:rPr>
          <w:rFonts w:ascii="Times New Roman" w:hAnsi="Times New Roman"/>
        </w:rPr>
        <w:t>The Purposes of the study are:</w:t>
      </w:r>
    </w:p>
    <w:p w:rsidR="00C7269D" w:rsidRDefault="00093812" w:rsidP="00C7269D">
      <w:pPr>
        <w:pStyle w:val="ListParagraph"/>
        <w:numPr>
          <w:ilvl w:val="0"/>
          <w:numId w:val="9"/>
        </w:numPr>
        <w:spacing w:line="480" w:lineRule="auto"/>
        <w:jc w:val="both"/>
        <w:rPr>
          <w:rFonts w:ascii="Times New Roman" w:hAnsi="Times New Roman"/>
          <w:sz w:val="24"/>
          <w:szCs w:val="24"/>
        </w:rPr>
      </w:pPr>
      <w:r w:rsidRPr="00C7269D">
        <w:rPr>
          <w:rFonts w:ascii="Times New Roman" w:hAnsi="Times New Roman"/>
          <w:sz w:val="24"/>
          <w:szCs w:val="24"/>
        </w:rPr>
        <w:t xml:space="preserve"> </w:t>
      </w:r>
      <w:r w:rsidR="008672C6" w:rsidRPr="00C7269D">
        <w:rPr>
          <w:rFonts w:ascii="Times New Roman" w:hAnsi="Times New Roman"/>
          <w:sz w:val="24"/>
          <w:szCs w:val="24"/>
        </w:rPr>
        <w:t>T</w:t>
      </w:r>
      <w:r w:rsidRPr="00C7269D">
        <w:rPr>
          <w:rFonts w:ascii="Times New Roman" w:hAnsi="Times New Roman"/>
          <w:sz w:val="24"/>
          <w:szCs w:val="24"/>
        </w:rPr>
        <w:t>o find out the effect</w:t>
      </w:r>
      <w:r w:rsidR="00B47FB2" w:rsidRPr="00C7269D">
        <w:rPr>
          <w:rFonts w:ascii="Times New Roman" w:hAnsi="Times New Roman"/>
          <w:sz w:val="24"/>
          <w:szCs w:val="24"/>
        </w:rPr>
        <w:t xml:space="preserve"> </w:t>
      </w:r>
      <w:r w:rsidR="00B47FB2" w:rsidRPr="00C7269D">
        <w:rPr>
          <w:rFonts w:ascii="Times New Roman" w:eastAsiaTheme="minorHAnsi" w:hAnsi="Times New Roman"/>
          <w:lang w:eastAsia="en-US"/>
        </w:rPr>
        <w:t>Cooperative integrated reading composition</w:t>
      </w:r>
      <w:r w:rsidR="00B47FB2" w:rsidRPr="00C7269D">
        <w:rPr>
          <w:rFonts w:ascii="Times New Roman" w:hAnsi="Times New Roman"/>
          <w:sz w:val="24"/>
          <w:szCs w:val="24"/>
        </w:rPr>
        <w:t xml:space="preserve"> a</w:t>
      </w:r>
      <w:r w:rsidR="00B47FB2" w:rsidRPr="00C7269D">
        <w:rPr>
          <w:rFonts w:ascii="Times New Roman" w:hAnsi="Times New Roman"/>
          <w:sz w:val="24"/>
          <w:szCs w:val="24"/>
          <w:lang w:val="id-ID"/>
        </w:rPr>
        <w:t xml:space="preserve">ffect </w:t>
      </w:r>
      <w:r w:rsidR="00B47FB2" w:rsidRPr="00C7269D">
        <w:rPr>
          <w:rFonts w:ascii="Times New Roman" w:hAnsi="Times New Roman"/>
          <w:sz w:val="24"/>
          <w:szCs w:val="24"/>
        </w:rPr>
        <w:t xml:space="preserve">toward </w:t>
      </w:r>
      <w:r w:rsidR="00B47FB2" w:rsidRPr="00C7269D">
        <w:rPr>
          <w:rFonts w:ascii="Times New Roman" w:hAnsi="Times New Roman"/>
          <w:sz w:val="24"/>
          <w:szCs w:val="24"/>
          <w:lang w:val="id-ID"/>
        </w:rPr>
        <w:t>student reading comprehensio</w:t>
      </w:r>
      <w:r w:rsidR="00B47FB2" w:rsidRPr="00C7269D">
        <w:rPr>
          <w:rFonts w:ascii="Times New Roman" w:hAnsi="Times New Roman"/>
          <w:sz w:val="24"/>
          <w:szCs w:val="24"/>
        </w:rPr>
        <w:t>n.</w:t>
      </w:r>
    </w:p>
    <w:p w:rsidR="00397C12" w:rsidRPr="00C7269D" w:rsidRDefault="008672C6" w:rsidP="00C7269D">
      <w:pPr>
        <w:pStyle w:val="ListParagraph"/>
        <w:numPr>
          <w:ilvl w:val="0"/>
          <w:numId w:val="9"/>
        </w:numPr>
        <w:spacing w:line="480" w:lineRule="auto"/>
        <w:jc w:val="both"/>
        <w:rPr>
          <w:rFonts w:ascii="Times New Roman" w:hAnsi="Times New Roman"/>
          <w:sz w:val="24"/>
          <w:szCs w:val="24"/>
        </w:rPr>
      </w:pPr>
      <w:r w:rsidRPr="00C7269D">
        <w:rPr>
          <w:rFonts w:ascii="Times New Roman" w:hAnsi="Times New Roman"/>
          <w:sz w:val="24"/>
          <w:szCs w:val="24"/>
        </w:rPr>
        <w:t>T</w:t>
      </w:r>
      <w:r w:rsidR="00093812" w:rsidRPr="00C7269D">
        <w:rPr>
          <w:rFonts w:ascii="Times New Roman" w:hAnsi="Times New Roman"/>
          <w:sz w:val="24"/>
          <w:szCs w:val="24"/>
        </w:rPr>
        <w:t>o discover how</w:t>
      </w:r>
      <w:r w:rsidR="008B7D33" w:rsidRPr="00C7269D">
        <w:rPr>
          <w:rFonts w:ascii="Times New Roman" w:hAnsi="Times New Roman"/>
          <w:sz w:val="24"/>
          <w:szCs w:val="24"/>
        </w:rPr>
        <w:t xml:space="preserve"> of cooperative integrated Reading and </w:t>
      </w:r>
      <w:r w:rsidR="00C7269D">
        <w:rPr>
          <w:rFonts w:ascii="Times New Roman" w:hAnsi="Times New Roman"/>
          <w:sz w:val="24"/>
          <w:szCs w:val="24"/>
        </w:rPr>
        <w:t>composition in Group Work affect</w:t>
      </w:r>
      <w:r w:rsidR="008B7D33" w:rsidRPr="00C7269D">
        <w:rPr>
          <w:rFonts w:ascii="Times New Roman" w:hAnsi="Times New Roman"/>
          <w:sz w:val="24"/>
          <w:szCs w:val="24"/>
        </w:rPr>
        <w:t xml:space="preserve"> students reading comprehensio</w:t>
      </w:r>
      <w:r w:rsidR="00C7269D">
        <w:rPr>
          <w:rFonts w:ascii="Times New Roman" w:hAnsi="Times New Roman"/>
          <w:sz w:val="24"/>
          <w:szCs w:val="24"/>
        </w:rPr>
        <w:t>n</w:t>
      </w:r>
      <w:r w:rsidR="008B7D33" w:rsidRPr="00C7269D">
        <w:rPr>
          <w:rFonts w:ascii="Times New Roman" w:hAnsi="Times New Roman"/>
          <w:sz w:val="24"/>
          <w:szCs w:val="24"/>
        </w:rPr>
        <w:t>.</w:t>
      </w:r>
    </w:p>
    <w:p w:rsidR="008B7D33" w:rsidRPr="00397C12" w:rsidRDefault="008B7D33" w:rsidP="008B7D33">
      <w:pPr>
        <w:spacing w:line="480" w:lineRule="auto"/>
        <w:jc w:val="both"/>
        <w:rPr>
          <w:rFonts w:ascii="Times New Roman" w:hAnsi="Times New Roman"/>
          <w:sz w:val="24"/>
          <w:szCs w:val="24"/>
        </w:rPr>
      </w:pPr>
      <w:r>
        <w:rPr>
          <w:rFonts w:ascii="Times New Roman" w:hAnsi="Times New Roman"/>
          <w:sz w:val="24"/>
          <w:szCs w:val="24"/>
        </w:rPr>
        <w:br/>
      </w:r>
      <w:r w:rsidRPr="007A48AF">
        <w:rPr>
          <w:rFonts w:ascii="Times New Roman" w:hAnsi="Times New Roman"/>
          <w:b/>
          <w:i/>
          <w:sz w:val="24"/>
          <w:szCs w:val="24"/>
        </w:rPr>
        <w:t>1.6 The Hypothesi</w:t>
      </w:r>
      <w:r w:rsidR="005154DC">
        <w:rPr>
          <w:rFonts w:ascii="Times New Roman" w:hAnsi="Times New Roman"/>
          <w:b/>
          <w:i/>
          <w:sz w:val="24"/>
          <w:szCs w:val="24"/>
        </w:rPr>
        <w:t>s</w:t>
      </w:r>
    </w:p>
    <w:p w:rsidR="008B7D33" w:rsidRPr="00DD053A" w:rsidRDefault="005D3E7A" w:rsidP="008B7D33">
      <w:pPr>
        <w:spacing w:line="480" w:lineRule="auto"/>
        <w:ind w:firstLine="720"/>
        <w:jc w:val="both"/>
        <w:rPr>
          <w:rFonts w:ascii="Times New Roman" w:hAnsi="Times New Roman"/>
          <w:b/>
          <w:sz w:val="24"/>
          <w:szCs w:val="24"/>
        </w:rPr>
      </w:pPr>
      <w:r>
        <w:rPr>
          <w:rFonts w:ascii="Times New Roman" w:hAnsi="Times New Roman"/>
          <w:sz w:val="24"/>
          <w:szCs w:val="24"/>
        </w:rPr>
        <w:t xml:space="preserve">According to </w:t>
      </w:r>
      <w:proofErr w:type="spellStart"/>
      <w:r>
        <w:rPr>
          <w:rFonts w:ascii="Times New Roman" w:hAnsi="Times New Roman"/>
          <w:sz w:val="24"/>
          <w:szCs w:val="24"/>
        </w:rPr>
        <w:t>S</w:t>
      </w:r>
      <w:r w:rsidR="008B7D33">
        <w:rPr>
          <w:rFonts w:ascii="Times New Roman" w:hAnsi="Times New Roman"/>
          <w:sz w:val="24"/>
          <w:szCs w:val="24"/>
        </w:rPr>
        <w:t>uryakusumah</w:t>
      </w:r>
      <w:proofErr w:type="spellEnd"/>
      <w:r w:rsidR="008B7D33">
        <w:rPr>
          <w:rFonts w:ascii="Times New Roman" w:hAnsi="Times New Roman"/>
          <w:sz w:val="24"/>
          <w:szCs w:val="24"/>
        </w:rPr>
        <w:t xml:space="preserve"> (2006:10), “hypothesis is a prediction about a relationship among variables which not only were testable, but repeatedly tested a</w:t>
      </w:r>
      <w:bookmarkStart w:id="0" w:name="_GoBack"/>
      <w:bookmarkEnd w:id="0"/>
      <w:r w:rsidR="008B7D33">
        <w:rPr>
          <w:rFonts w:ascii="Times New Roman" w:hAnsi="Times New Roman"/>
          <w:sz w:val="24"/>
          <w:szCs w:val="24"/>
        </w:rPr>
        <w:t>gainst data.</w:t>
      </w:r>
    </w:p>
    <w:p w:rsidR="00C7269D" w:rsidRDefault="008B7D33" w:rsidP="008B7D33">
      <w:pPr>
        <w:spacing w:line="480" w:lineRule="auto"/>
        <w:ind w:firstLine="720"/>
        <w:jc w:val="both"/>
        <w:rPr>
          <w:rFonts w:ascii="Times New Roman" w:hAnsi="Times New Roman"/>
          <w:sz w:val="24"/>
          <w:szCs w:val="24"/>
        </w:rPr>
      </w:pPr>
      <w:r>
        <w:rPr>
          <w:rFonts w:ascii="Times New Roman" w:hAnsi="Times New Roman"/>
          <w:sz w:val="24"/>
          <w:szCs w:val="24"/>
        </w:rPr>
        <w:t>Based on definition abo</w:t>
      </w:r>
      <w:r w:rsidR="005D3E7A">
        <w:rPr>
          <w:rFonts w:ascii="Times New Roman" w:hAnsi="Times New Roman"/>
          <w:sz w:val="24"/>
          <w:szCs w:val="24"/>
        </w:rPr>
        <w:t>ve, the writer hypothesis that</w:t>
      </w:r>
      <w:r w:rsidR="00C7269D">
        <w:rPr>
          <w:rFonts w:ascii="Times New Roman" w:hAnsi="Times New Roman"/>
          <w:sz w:val="24"/>
          <w:szCs w:val="24"/>
        </w:rPr>
        <w:t>:</w:t>
      </w:r>
    </w:p>
    <w:p w:rsidR="008672C6" w:rsidRPr="008672C6" w:rsidRDefault="008672C6" w:rsidP="008672C6">
      <w:pPr>
        <w:pStyle w:val="ListParagraph"/>
        <w:numPr>
          <w:ilvl w:val="0"/>
          <w:numId w:val="11"/>
        </w:numPr>
        <w:spacing w:line="480" w:lineRule="auto"/>
        <w:jc w:val="both"/>
        <w:rPr>
          <w:rFonts w:ascii="Times New Roman" w:hAnsi="Times New Roman"/>
          <w:sz w:val="24"/>
          <w:szCs w:val="24"/>
        </w:rPr>
      </w:pPr>
      <w:r w:rsidRPr="0092007F">
        <w:rPr>
          <w:rFonts w:ascii="Times New Roman" w:hAnsi="Times New Roman"/>
          <w:sz w:val="24"/>
          <w:szCs w:val="24"/>
        </w:rPr>
        <w:t>Ho:</w:t>
      </w:r>
      <w:r w:rsidR="00295B68">
        <w:rPr>
          <w:rFonts w:ascii="Times New Roman" w:hAnsi="Times New Roman"/>
          <w:sz w:val="24"/>
          <w:szCs w:val="24"/>
        </w:rPr>
        <w:t xml:space="preserve"> </w:t>
      </w:r>
      <w:r w:rsidRPr="0092007F">
        <w:rPr>
          <w:rFonts w:ascii="Times New Roman" w:hAnsi="Times New Roman"/>
          <w:sz w:val="24"/>
          <w:szCs w:val="24"/>
        </w:rPr>
        <w:t>There is no significant effe</w:t>
      </w:r>
      <w:r>
        <w:rPr>
          <w:rFonts w:ascii="Times New Roman" w:hAnsi="Times New Roman"/>
          <w:sz w:val="24"/>
          <w:szCs w:val="24"/>
        </w:rPr>
        <w:t>ct of</w:t>
      </w:r>
      <w:r w:rsidRPr="0092007F">
        <w:rPr>
          <w:rFonts w:ascii="Times New Roman" w:hAnsi="Times New Roman"/>
          <w:sz w:val="24"/>
          <w:szCs w:val="24"/>
        </w:rPr>
        <w:t xml:space="preserve"> using Cooperative Integrated Reading and Composition</w:t>
      </w:r>
      <w:r>
        <w:rPr>
          <w:rFonts w:ascii="Times New Roman" w:hAnsi="Times New Roman"/>
          <w:sz w:val="24"/>
          <w:szCs w:val="24"/>
        </w:rPr>
        <w:t xml:space="preserve"> on Students’ Reading Comprehension.</w:t>
      </w:r>
    </w:p>
    <w:p w:rsidR="0092007F" w:rsidRPr="004C610C" w:rsidRDefault="0092007F" w:rsidP="0092007F">
      <w:pPr>
        <w:pStyle w:val="ListParagraph"/>
        <w:numPr>
          <w:ilvl w:val="0"/>
          <w:numId w:val="11"/>
        </w:numPr>
        <w:spacing w:line="480" w:lineRule="auto"/>
        <w:jc w:val="both"/>
        <w:rPr>
          <w:rFonts w:ascii="Times New Roman" w:hAnsi="Times New Roman"/>
          <w:sz w:val="24"/>
          <w:szCs w:val="24"/>
        </w:rPr>
      </w:pPr>
      <w:r w:rsidRPr="0092007F">
        <w:rPr>
          <w:rFonts w:ascii="Times New Roman" w:hAnsi="Times New Roman"/>
          <w:sz w:val="24"/>
          <w:szCs w:val="24"/>
        </w:rPr>
        <w:t>Ha: There is a significant Effe</w:t>
      </w:r>
      <w:r w:rsidR="008672C6">
        <w:rPr>
          <w:rFonts w:ascii="Times New Roman" w:hAnsi="Times New Roman"/>
          <w:sz w:val="24"/>
          <w:szCs w:val="24"/>
        </w:rPr>
        <w:t>ct of</w:t>
      </w:r>
      <w:r w:rsidRPr="0092007F">
        <w:rPr>
          <w:rFonts w:ascii="Times New Roman" w:hAnsi="Times New Roman"/>
          <w:sz w:val="24"/>
          <w:szCs w:val="24"/>
        </w:rPr>
        <w:t xml:space="preserve"> using Cooperative Integrated Reading and Composition</w:t>
      </w:r>
      <w:r w:rsidR="008672C6">
        <w:rPr>
          <w:rFonts w:ascii="Times New Roman" w:hAnsi="Times New Roman"/>
          <w:sz w:val="24"/>
          <w:szCs w:val="24"/>
        </w:rPr>
        <w:t xml:space="preserve"> on Students’ Reading Comprehension</w:t>
      </w:r>
      <w:r>
        <w:rPr>
          <w:rFonts w:ascii="Times New Roman" w:hAnsi="Times New Roman"/>
          <w:sz w:val="24"/>
          <w:szCs w:val="24"/>
        </w:rPr>
        <w:t>.</w:t>
      </w:r>
    </w:p>
    <w:p w:rsidR="004C610C" w:rsidRDefault="004C610C" w:rsidP="004C610C">
      <w:pPr>
        <w:spacing w:line="480" w:lineRule="auto"/>
        <w:jc w:val="both"/>
        <w:rPr>
          <w:rFonts w:ascii="Times New Roman" w:hAnsi="Times New Roman"/>
          <w:sz w:val="24"/>
          <w:szCs w:val="24"/>
          <w:lang w:val="id-ID"/>
        </w:rPr>
      </w:pPr>
    </w:p>
    <w:p w:rsidR="004C610C" w:rsidRPr="004C610C" w:rsidRDefault="004C610C" w:rsidP="004C610C">
      <w:pPr>
        <w:spacing w:line="480" w:lineRule="auto"/>
        <w:jc w:val="both"/>
        <w:rPr>
          <w:rFonts w:ascii="Times New Roman" w:hAnsi="Times New Roman"/>
          <w:sz w:val="24"/>
          <w:szCs w:val="24"/>
          <w:lang w:val="id-ID"/>
        </w:rPr>
      </w:pPr>
    </w:p>
    <w:p w:rsidR="005154DC" w:rsidRDefault="008B7D33" w:rsidP="008B7D33">
      <w:pPr>
        <w:spacing w:line="480" w:lineRule="auto"/>
        <w:jc w:val="both"/>
        <w:rPr>
          <w:rFonts w:ascii="Times New Roman" w:hAnsi="Times New Roman"/>
          <w:b/>
          <w:i/>
          <w:sz w:val="24"/>
          <w:szCs w:val="24"/>
        </w:rPr>
      </w:pPr>
      <w:r w:rsidRPr="007A48AF">
        <w:rPr>
          <w:rFonts w:ascii="Times New Roman" w:hAnsi="Times New Roman"/>
          <w:b/>
          <w:i/>
          <w:sz w:val="24"/>
          <w:szCs w:val="24"/>
        </w:rPr>
        <w:lastRenderedPageBreak/>
        <w:t>1.7 The method of the Resear</w:t>
      </w:r>
      <w:r w:rsidR="005154DC">
        <w:rPr>
          <w:rFonts w:ascii="Times New Roman" w:hAnsi="Times New Roman"/>
          <w:b/>
          <w:i/>
          <w:sz w:val="24"/>
          <w:szCs w:val="24"/>
        </w:rPr>
        <w:t>ch</w:t>
      </w:r>
    </w:p>
    <w:p w:rsidR="005154DC" w:rsidRDefault="008B7D33" w:rsidP="008B7D33">
      <w:pPr>
        <w:spacing w:line="48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The method used in the research was Quantitative Method</w:t>
      </w:r>
      <w:r w:rsidR="005154DC">
        <w:rPr>
          <w:rFonts w:ascii="Times New Roman" w:hAnsi="Times New Roman"/>
          <w:sz w:val="24"/>
          <w:szCs w:val="24"/>
        </w:rPr>
        <w:t xml:space="preserve"> is means for testing objective theories by the examining relationship among variable. The final written report has a set structure consisting of introduction. </w:t>
      </w:r>
      <w:proofErr w:type="gramStart"/>
      <w:r w:rsidR="005154DC">
        <w:rPr>
          <w:rFonts w:ascii="Times New Roman" w:hAnsi="Times New Roman"/>
          <w:sz w:val="24"/>
          <w:szCs w:val="24"/>
        </w:rPr>
        <w:t>Literature and theor</w:t>
      </w:r>
      <w:r w:rsidR="006B6C4F">
        <w:rPr>
          <w:rFonts w:ascii="Times New Roman" w:hAnsi="Times New Roman"/>
          <w:sz w:val="24"/>
          <w:szCs w:val="24"/>
        </w:rPr>
        <w:t>y</w:t>
      </w:r>
      <w:r w:rsidR="005154DC">
        <w:rPr>
          <w:rFonts w:ascii="Times New Roman" w:hAnsi="Times New Roman"/>
          <w:sz w:val="24"/>
          <w:szCs w:val="24"/>
        </w:rPr>
        <w:t>, methods and results and discussion.</w:t>
      </w:r>
      <w:proofErr w:type="gramEnd"/>
    </w:p>
    <w:p w:rsidR="008B7D33" w:rsidRPr="00B6031F" w:rsidRDefault="006B6C4F" w:rsidP="005154DC">
      <w:pPr>
        <w:spacing w:line="480" w:lineRule="auto"/>
        <w:ind w:firstLine="720"/>
        <w:jc w:val="both"/>
        <w:rPr>
          <w:rFonts w:ascii="Times New Roman" w:hAnsi="Times New Roman"/>
          <w:sz w:val="24"/>
          <w:szCs w:val="24"/>
        </w:rPr>
      </w:pPr>
      <w:r>
        <w:rPr>
          <w:rFonts w:ascii="Times New Roman" w:hAnsi="Times New Roman"/>
          <w:sz w:val="24"/>
          <w:szCs w:val="24"/>
        </w:rPr>
        <w:t>The</w:t>
      </w:r>
      <w:r w:rsidR="008B7D33">
        <w:rPr>
          <w:rFonts w:ascii="Times New Roman" w:hAnsi="Times New Roman"/>
          <w:sz w:val="24"/>
          <w:szCs w:val="24"/>
        </w:rPr>
        <w:t xml:space="preserve"> writer tries to use an experimental research by forming groups. The writer took the population of </w:t>
      </w:r>
      <w:r w:rsidR="00397C12">
        <w:rPr>
          <w:rFonts w:ascii="Times New Roman" w:hAnsi="Times New Roman"/>
          <w:sz w:val="24"/>
          <w:szCs w:val="24"/>
        </w:rPr>
        <w:t>the eight grade students of Junior High School</w:t>
      </w:r>
      <w:r w:rsidR="008B7D33">
        <w:rPr>
          <w:rFonts w:ascii="Times New Roman" w:hAnsi="Times New Roman"/>
          <w:sz w:val="24"/>
          <w:szCs w:val="24"/>
        </w:rPr>
        <w:t xml:space="preserve"> of this study was test.</w:t>
      </w:r>
    </w:p>
    <w:p w:rsidR="008B7D33" w:rsidRPr="007A48AF" w:rsidRDefault="008B7D33" w:rsidP="008B7D33">
      <w:pPr>
        <w:spacing w:line="480" w:lineRule="auto"/>
        <w:jc w:val="both"/>
        <w:rPr>
          <w:rFonts w:ascii="Times New Roman" w:hAnsi="Times New Roman"/>
          <w:b/>
          <w:i/>
          <w:sz w:val="24"/>
          <w:szCs w:val="24"/>
        </w:rPr>
      </w:pPr>
      <w:r w:rsidRPr="007A48AF">
        <w:rPr>
          <w:rFonts w:ascii="Times New Roman" w:hAnsi="Times New Roman"/>
          <w:b/>
          <w:i/>
          <w:sz w:val="24"/>
          <w:szCs w:val="24"/>
        </w:rPr>
        <w:t xml:space="preserve"> 1.8 The Definitions of Terminology</w:t>
      </w:r>
    </w:p>
    <w:p w:rsidR="00C7269D" w:rsidRPr="00C7269D" w:rsidRDefault="008B7D33" w:rsidP="005D3E7A">
      <w:pPr>
        <w:spacing w:line="480" w:lineRule="auto"/>
        <w:jc w:val="both"/>
        <w:rPr>
          <w:rFonts w:ascii="Times New Roman" w:eastAsiaTheme="minorHAnsi" w:hAnsi="Times New Roman"/>
          <w:sz w:val="24"/>
          <w:szCs w:val="24"/>
          <w:lang w:eastAsia="en-US"/>
        </w:rPr>
      </w:pPr>
      <w:r>
        <w:rPr>
          <w:rFonts w:ascii="Times New Roman" w:hAnsi="Times New Roman"/>
          <w:sz w:val="24"/>
          <w:szCs w:val="24"/>
        </w:rPr>
        <w:tab/>
        <w:t>There are several terms related to the present research. It is intended to avoid misunderstanding to this study</w:t>
      </w:r>
      <w:r w:rsidR="00773AC3">
        <w:rPr>
          <w:rFonts w:ascii="Times New Roman" w:hAnsi="Times New Roman"/>
          <w:sz w:val="24"/>
          <w:szCs w:val="24"/>
        </w:rPr>
        <w:t>.</w:t>
      </w:r>
      <w:r w:rsidR="0018021C" w:rsidRPr="0018021C">
        <w:rPr>
          <w:rFonts w:ascii="Times New Roman" w:eastAsiaTheme="minorHAnsi" w:hAnsi="Times New Roman"/>
          <w:sz w:val="24"/>
          <w:szCs w:val="24"/>
          <w:lang w:eastAsia="en-US"/>
        </w:rPr>
        <w:t xml:space="preserve">Cooperative learning has been used extensively within “regular </w:t>
      </w:r>
      <w:proofErr w:type="spellStart"/>
      <w:r w:rsidR="0018021C" w:rsidRPr="0018021C">
        <w:rPr>
          <w:rFonts w:ascii="Times New Roman" w:eastAsiaTheme="minorHAnsi" w:hAnsi="Times New Roman"/>
          <w:sz w:val="24"/>
          <w:szCs w:val="24"/>
          <w:lang w:eastAsia="en-US"/>
        </w:rPr>
        <w:t>education”</w:t>
      </w:r>
      <w:r w:rsidR="006B6C4F">
        <w:rPr>
          <w:rFonts w:ascii="Times New Roman" w:eastAsiaTheme="minorHAnsi" w:hAnsi="Times New Roman"/>
          <w:sz w:val="24"/>
          <w:szCs w:val="24"/>
          <w:lang w:eastAsia="en-US"/>
        </w:rPr>
        <w:t>classrooms</w:t>
      </w:r>
      <w:proofErr w:type="spellEnd"/>
      <w:r w:rsidR="006B6C4F">
        <w:rPr>
          <w:rFonts w:ascii="Times New Roman" w:eastAsiaTheme="minorHAnsi" w:hAnsi="Times New Roman"/>
          <w:sz w:val="24"/>
          <w:szCs w:val="24"/>
          <w:lang w:eastAsia="en-US"/>
        </w:rPr>
        <w:t xml:space="preserve"> (</w:t>
      </w:r>
      <w:proofErr w:type="spellStart"/>
      <w:r w:rsidR="006B6C4F">
        <w:rPr>
          <w:rFonts w:ascii="Times New Roman" w:eastAsiaTheme="minorHAnsi" w:hAnsi="Times New Roman"/>
          <w:sz w:val="24"/>
          <w:szCs w:val="24"/>
          <w:lang w:eastAsia="en-US"/>
        </w:rPr>
        <w:t>McTighe</w:t>
      </w:r>
      <w:proofErr w:type="spellEnd"/>
      <w:r w:rsidR="006B6C4F">
        <w:rPr>
          <w:rFonts w:ascii="Times New Roman" w:eastAsiaTheme="minorHAnsi" w:hAnsi="Times New Roman"/>
          <w:sz w:val="24"/>
          <w:szCs w:val="24"/>
          <w:lang w:eastAsia="en-US"/>
        </w:rPr>
        <w:t>&amp; Lyman,1988;</w:t>
      </w:r>
      <w:r w:rsidR="0018021C" w:rsidRPr="0018021C">
        <w:rPr>
          <w:rFonts w:ascii="Times New Roman" w:eastAsiaTheme="minorHAnsi" w:hAnsi="Times New Roman"/>
          <w:sz w:val="24"/>
          <w:szCs w:val="24"/>
          <w:lang w:eastAsia="en-US"/>
        </w:rPr>
        <w:t>Jon</w:t>
      </w:r>
      <w:r w:rsidR="006B6C4F">
        <w:rPr>
          <w:rFonts w:ascii="Times New Roman" w:eastAsiaTheme="minorHAnsi" w:hAnsi="Times New Roman"/>
          <w:sz w:val="24"/>
          <w:szCs w:val="24"/>
          <w:lang w:eastAsia="en-US"/>
        </w:rPr>
        <w:t>es&amp;Steinbrink,</w:t>
      </w:r>
      <w:r w:rsidR="0018021C">
        <w:rPr>
          <w:rFonts w:ascii="Times New Roman" w:eastAsiaTheme="minorHAnsi" w:hAnsi="Times New Roman"/>
          <w:sz w:val="24"/>
          <w:szCs w:val="24"/>
          <w:lang w:eastAsia="en-US"/>
        </w:rPr>
        <w:t>1991;Almasi,</w:t>
      </w:r>
      <w:r w:rsidR="0018021C" w:rsidRPr="0018021C">
        <w:rPr>
          <w:rFonts w:ascii="Times New Roman" w:eastAsiaTheme="minorHAnsi" w:hAnsi="Times New Roman"/>
          <w:sz w:val="24"/>
          <w:szCs w:val="24"/>
          <w:lang w:eastAsia="en-US"/>
        </w:rPr>
        <w:t>1995;</w:t>
      </w:r>
      <w:r w:rsidR="006B6C4F">
        <w:rPr>
          <w:rFonts w:ascii="Times New Roman" w:eastAsiaTheme="minorHAnsi" w:hAnsi="Times New Roman"/>
          <w:sz w:val="24"/>
          <w:szCs w:val="24"/>
          <w:lang w:eastAsia="en-US"/>
        </w:rPr>
        <w:t xml:space="preserve"> </w:t>
      </w:r>
      <w:proofErr w:type="spellStart"/>
      <w:r w:rsidR="0018021C" w:rsidRPr="0018021C">
        <w:rPr>
          <w:rFonts w:ascii="Times New Roman" w:eastAsiaTheme="minorHAnsi" w:hAnsi="Times New Roman"/>
          <w:sz w:val="24"/>
          <w:szCs w:val="24"/>
          <w:lang w:eastAsia="en-US"/>
        </w:rPr>
        <w:t>Gambrell</w:t>
      </w:r>
      <w:proofErr w:type="spellEnd"/>
      <w:r w:rsidR="0018021C" w:rsidRPr="0018021C">
        <w:rPr>
          <w:rFonts w:ascii="Times New Roman" w:eastAsiaTheme="minorHAnsi" w:hAnsi="Times New Roman"/>
          <w:sz w:val="24"/>
          <w:szCs w:val="24"/>
          <w:lang w:eastAsia="en-US"/>
        </w:rPr>
        <w:t>, 1996) and “special education” classrooms (Hoover &amp; Patton, 1995).</w:t>
      </w:r>
    </w:p>
    <w:p w:rsidR="008B7D33" w:rsidRPr="00397C12" w:rsidRDefault="00AD0C6D" w:rsidP="00397C12">
      <w:pPr>
        <w:autoSpaceDE w:val="0"/>
        <w:autoSpaceDN w:val="0"/>
        <w:adjustRightInd w:val="0"/>
        <w:spacing w:after="0" w:line="480" w:lineRule="auto"/>
        <w:ind w:firstLine="720"/>
        <w:jc w:val="both"/>
        <w:rPr>
          <w:rFonts w:ascii="Times New Roman" w:eastAsiaTheme="minorHAnsi" w:hAnsi="Times New Roman"/>
          <w:sz w:val="24"/>
          <w:szCs w:val="24"/>
          <w:lang w:eastAsia="en-US"/>
        </w:rPr>
      </w:pPr>
      <w:r w:rsidRPr="00397C12">
        <w:rPr>
          <w:rFonts w:ascii="Times New Roman" w:eastAsiaTheme="minorHAnsi" w:hAnsi="Times New Roman"/>
          <w:iCs/>
          <w:sz w:val="24"/>
          <w:szCs w:val="24"/>
          <w:lang w:eastAsia="en-US"/>
        </w:rPr>
        <w:t xml:space="preserve">Integrated </w:t>
      </w:r>
      <w:r w:rsidRPr="00397C12">
        <w:rPr>
          <w:rFonts w:ascii="Times New Roman" w:eastAsiaTheme="minorHAnsi" w:hAnsi="Times New Roman"/>
          <w:sz w:val="24"/>
          <w:szCs w:val="24"/>
          <w:lang w:eastAsia="en-US"/>
        </w:rPr>
        <w:t>—is central to social constructivism for several reasons. The close link in constructivism between knowledge and experience, theory and practice, demands an integrated program. Further, the holism of social constructivism—the connecting of various dimensions of life—calls for a program that advocates and models integration of the cognitive,</w:t>
      </w:r>
      <w:r w:rsidR="00295B68">
        <w:rPr>
          <w:rFonts w:ascii="Times New Roman" w:eastAsiaTheme="minorHAnsi" w:hAnsi="Times New Roman"/>
          <w:sz w:val="24"/>
          <w:szCs w:val="24"/>
          <w:lang w:eastAsia="en-US"/>
        </w:rPr>
        <w:t xml:space="preserve"> </w:t>
      </w:r>
      <w:r w:rsidRPr="00397C12">
        <w:rPr>
          <w:rFonts w:ascii="Times New Roman" w:eastAsiaTheme="minorHAnsi" w:hAnsi="Times New Roman"/>
          <w:sz w:val="24"/>
          <w:szCs w:val="24"/>
          <w:lang w:eastAsia="en-US"/>
        </w:rPr>
        <w:t>social, emotional, and behavioral, the professional and the personal.</w:t>
      </w:r>
    </w:p>
    <w:p w:rsidR="0018021C" w:rsidRPr="0001351C" w:rsidRDefault="008B7D33" w:rsidP="00397C12">
      <w:pPr>
        <w:spacing w:line="480" w:lineRule="auto"/>
        <w:ind w:firstLine="720"/>
        <w:jc w:val="both"/>
        <w:rPr>
          <w:rFonts w:ascii="Times New Roman" w:hAnsi="Times New Roman"/>
          <w:sz w:val="24"/>
          <w:szCs w:val="24"/>
        </w:rPr>
      </w:pPr>
      <w:r w:rsidRPr="008D52E1">
        <w:rPr>
          <w:rFonts w:ascii="Times New Roman" w:hAnsi="Times New Roman"/>
          <w:sz w:val="24"/>
          <w:szCs w:val="24"/>
        </w:rPr>
        <w:lastRenderedPageBreak/>
        <w:t xml:space="preserve">According to Brown’s opinion (1980:7), Teaching is showing or helping someone to learn how to do something, giving instruction, guiding in the study of something, providing with knowledge and causing to know or understand. </w:t>
      </w:r>
    </w:p>
    <w:p w:rsidR="008B7D33" w:rsidRPr="00093812" w:rsidRDefault="008B7D33" w:rsidP="00093812">
      <w:pPr>
        <w:spacing w:line="480" w:lineRule="auto"/>
        <w:ind w:firstLine="720"/>
        <w:jc w:val="both"/>
        <w:rPr>
          <w:rFonts w:ascii="Times New Roman" w:hAnsi="Times New Roman"/>
          <w:sz w:val="24"/>
          <w:szCs w:val="24"/>
          <w:lang w:val="id-ID"/>
        </w:rPr>
      </w:pPr>
      <w:r w:rsidRPr="00397C12">
        <w:rPr>
          <w:rFonts w:ascii="Times New Roman" w:hAnsi="Times New Roman"/>
          <w:sz w:val="24"/>
          <w:szCs w:val="24"/>
        </w:rPr>
        <w:t>Group Work is generic term covering a multiplicity of techniques in which two or more students are assigned a task that involves col</w:t>
      </w:r>
      <w:r w:rsidR="00295B68">
        <w:rPr>
          <w:rFonts w:ascii="Times New Roman" w:hAnsi="Times New Roman"/>
          <w:sz w:val="24"/>
          <w:szCs w:val="24"/>
        </w:rPr>
        <w:t xml:space="preserve">laboration and self </w:t>
      </w:r>
      <w:r w:rsidRPr="00397C12">
        <w:rPr>
          <w:rFonts w:ascii="Times New Roman" w:hAnsi="Times New Roman"/>
          <w:sz w:val="24"/>
          <w:szCs w:val="24"/>
        </w:rPr>
        <w:t>-</w:t>
      </w:r>
      <w:r w:rsidR="00295B68">
        <w:rPr>
          <w:rFonts w:ascii="Times New Roman" w:hAnsi="Times New Roman"/>
          <w:sz w:val="24"/>
          <w:szCs w:val="24"/>
        </w:rPr>
        <w:t xml:space="preserve"> </w:t>
      </w:r>
      <w:r w:rsidRPr="00397C12">
        <w:rPr>
          <w:rFonts w:ascii="Times New Roman" w:hAnsi="Times New Roman"/>
          <w:sz w:val="24"/>
          <w:szCs w:val="24"/>
        </w:rPr>
        <w:t>initiated language</w:t>
      </w:r>
      <w:r w:rsidR="00C7269D">
        <w:rPr>
          <w:rFonts w:ascii="Times New Roman" w:hAnsi="Times New Roman"/>
          <w:sz w:val="24"/>
          <w:szCs w:val="24"/>
        </w:rPr>
        <w:t xml:space="preserve"> </w:t>
      </w:r>
      <w:r w:rsidRPr="00397C12">
        <w:rPr>
          <w:rFonts w:ascii="Times New Roman" w:hAnsi="Times New Roman"/>
          <w:sz w:val="24"/>
          <w:szCs w:val="24"/>
        </w:rPr>
        <w:t>(Brown</w:t>
      </w:r>
      <w:proofErr w:type="gramStart"/>
      <w:r w:rsidRPr="00397C12">
        <w:rPr>
          <w:rFonts w:ascii="Times New Roman" w:hAnsi="Times New Roman"/>
          <w:sz w:val="24"/>
          <w:szCs w:val="24"/>
        </w:rPr>
        <w:t>,1994:173</w:t>
      </w:r>
      <w:proofErr w:type="gramEnd"/>
      <w:r w:rsidRPr="00397C12">
        <w:rPr>
          <w:rFonts w:ascii="Times New Roman" w:hAnsi="Times New Roman"/>
          <w:sz w:val="24"/>
          <w:szCs w:val="24"/>
        </w:rPr>
        <w:t>).</w:t>
      </w:r>
      <w:r w:rsidR="00093812">
        <w:rPr>
          <w:rFonts w:ascii="Times New Roman" w:hAnsi="Times New Roman"/>
          <w:sz w:val="24"/>
          <w:szCs w:val="24"/>
        </w:rPr>
        <w:t xml:space="preserve"> </w:t>
      </w:r>
      <w:r w:rsidRPr="008D52E1">
        <w:rPr>
          <w:rFonts w:ascii="Times New Roman" w:hAnsi="Times New Roman"/>
          <w:sz w:val="24"/>
          <w:szCs w:val="24"/>
        </w:rPr>
        <w:t xml:space="preserve">According to Brown (1994:291), </w:t>
      </w:r>
      <w:r w:rsidR="005D3E7A">
        <w:rPr>
          <w:rFonts w:ascii="Times New Roman" w:hAnsi="Times New Roman"/>
          <w:sz w:val="24"/>
          <w:szCs w:val="24"/>
        </w:rPr>
        <w:t>“</w:t>
      </w:r>
      <w:r w:rsidRPr="008D52E1">
        <w:rPr>
          <w:rFonts w:ascii="Times New Roman" w:hAnsi="Times New Roman"/>
          <w:sz w:val="24"/>
          <w:szCs w:val="24"/>
        </w:rPr>
        <w:t>Reading comprehension is primarily a matter of developing appropriate,</w:t>
      </w:r>
      <w:r w:rsidR="00C7269D">
        <w:rPr>
          <w:rFonts w:ascii="Times New Roman" w:hAnsi="Times New Roman"/>
          <w:sz w:val="24"/>
          <w:szCs w:val="24"/>
        </w:rPr>
        <w:t xml:space="preserve"> </w:t>
      </w:r>
      <w:r w:rsidRPr="008D52E1">
        <w:rPr>
          <w:rFonts w:ascii="Times New Roman" w:hAnsi="Times New Roman"/>
          <w:sz w:val="24"/>
          <w:szCs w:val="24"/>
        </w:rPr>
        <w:t>efficient comprehension strategies</w:t>
      </w:r>
      <w:r w:rsidR="005D3E7A">
        <w:rPr>
          <w:rFonts w:ascii="Times New Roman" w:hAnsi="Times New Roman"/>
          <w:sz w:val="24"/>
          <w:szCs w:val="24"/>
        </w:rPr>
        <w:t>”</w:t>
      </w:r>
      <w:r w:rsidRPr="008D52E1">
        <w:rPr>
          <w:rFonts w:ascii="Times New Roman" w:hAnsi="Times New Roman"/>
          <w:sz w:val="24"/>
          <w:szCs w:val="24"/>
        </w:rPr>
        <w:t xml:space="preserve">.  </w:t>
      </w:r>
    </w:p>
    <w:p w:rsidR="00397C12" w:rsidRPr="00803EA9" w:rsidRDefault="00397C12" w:rsidP="00397C12">
      <w:pPr>
        <w:autoSpaceDE w:val="0"/>
        <w:autoSpaceDN w:val="0"/>
        <w:adjustRightInd w:val="0"/>
        <w:spacing w:after="0" w:line="480" w:lineRule="auto"/>
        <w:ind w:firstLine="720"/>
        <w:jc w:val="both"/>
        <w:rPr>
          <w:rFonts w:ascii="Times New Roman" w:eastAsiaTheme="minorHAnsi" w:hAnsi="Times New Roman"/>
          <w:lang w:eastAsia="en-US"/>
        </w:rPr>
      </w:pPr>
      <w:r w:rsidRPr="00803EA9">
        <w:rPr>
          <w:rFonts w:ascii="Times New Roman" w:eastAsiaTheme="minorHAnsi" w:hAnsi="Times New Roman"/>
          <w:lang w:eastAsia="en-US"/>
        </w:rPr>
        <w:t>Cooperative integrated reading composition (CIRC) technique, one of the learning techniques based on cooperation, is designed to develop reading, writing and other language skills in the upper grades of primary education. CIRC technique presents a structure that increases not only opportunities for direct teaching in reading and writing but also applicability of composition writing techniques (</w:t>
      </w:r>
      <w:proofErr w:type="spellStart"/>
      <w:r w:rsidRPr="00803EA9">
        <w:rPr>
          <w:rFonts w:ascii="Times New Roman" w:eastAsiaTheme="minorHAnsi" w:hAnsi="Times New Roman"/>
          <w:lang w:eastAsia="en-US"/>
        </w:rPr>
        <w:t>Açıkgöz</w:t>
      </w:r>
      <w:proofErr w:type="spellEnd"/>
      <w:r w:rsidRPr="00803EA9">
        <w:rPr>
          <w:rFonts w:ascii="Times New Roman" w:eastAsiaTheme="minorHAnsi" w:hAnsi="Times New Roman"/>
          <w:lang w:eastAsia="en-US"/>
        </w:rPr>
        <w:t xml:space="preserve">, 1992; </w:t>
      </w:r>
      <w:proofErr w:type="spellStart"/>
      <w:r w:rsidRPr="00803EA9">
        <w:rPr>
          <w:rFonts w:ascii="Times New Roman" w:eastAsiaTheme="minorHAnsi" w:hAnsi="Times New Roman"/>
          <w:lang w:eastAsia="en-US"/>
        </w:rPr>
        <w:t>Yaman</w:t>
      </w:r>
      <w:proofErr w:type="spellEnd"/>
      <w:r w:rsidRPr="00803EA9">
        <w:rPr>
          <w:rFonts w:ascii="Times New Roman" w:eastAsiaTheme="minorHAnsi" w:hAnsi="Times New Roman"/>
          <w:lang w:eastAsia="en-US"/>
        </w:rPr>
        <w:t>, 1999).</w:t>
      </w:r>
    </w:p>
    <w:p w:rsidR="00397C12" w:rsidRPr="008D52E1" w:rsidRDefault="00397C12" w:rsidP="00397C12">
      <w:pPr>
        <w:spacing w:line="480" w:lineRule="auto"/>
        <w:ind w:firstLine="720"/>
        <w:jc w:val="both"/>
        <w:rPr>
          <w:rFonts w:ascii="Times New Roman" w:hAnsi="Times New Roman"/>
          <w:sz w:val="24"/>
          <w:szCs w:val="24"/>
          <w:lang w:val="id-ID"/>
        </w:rPr>
      </w:pPr>
    </w:p>
    <w:p w:rsidR="00D5757E" w:rsidRDefault="00D5757E"/>
    <w:sectPr w:rsidR="00D5757E" w:rsidSect="004C610C">
      <w:headerReference w:type="even" r:id="rId8"/>
      <w:headerReference w:type="default" r:id="rId9"/>
      <w:footerReference w:type="even" r:id="rId10"/>
      <w:footerReference w:type="default" r:id="rId11"/>
      <w:headerReference w:type="first" r:id="rId12"/>
      <w:footerReference w:type="first" r:id="rId13"/>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5133" w:rsidRDefault="004E5133" w:rsidP="00204291">
      <w:pPr>
        <w:spacing w:after="0" w:line="240" w:lineRule="auto"/>
      </w:pPr>
      <w:r>
        <w:separator/>
      </w:r>
    </w:p>
  </w:endnote>
  <w:endnote w:type="continuationSeparator" w:id="1">
    <w:p w:rsidR="004E5133" w:rsidRDefault="004E5133" w:rsidP="002042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algun Gothic">
    <w:altName w:val="Arial Unicode MS"/>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610" w:rsidRDefault="002B06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291" w:rsidRDefault="0020429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6434"/>
      <w:docPartObj>
        <w:docPartGallery w:val="Page Numbers (Bottom of Page)"/>
        <w:docPartUnique/>
      </w:docPartObj>
    </w:sdtPr>
    <w:sdtContent>
      <w:p w:rsidR="00204291" w:rsidRDefault="009E5E80">
        <w:pPr>
          <w:pStyle w:val="Footer"/>
          <w:jc w:val="right"/>
        </w:pPr>
        <w:r>
          <w:fldChar w:fldCharType="begin"/>
        </w:r>
        <w:r w:rsidR="005D3E7A">
          <w:instrText xml:space="preserve"> PAGE   \* MERGEFORMAT </w:instrText>
        </w:r>
        <w:r>
          <w:fldChar w:fldCharType="separate"/>
        </w:r>
        <w:r w:rsidR="002B0610">
          <w:rPr>
            <w:noProof/>
          </w:rPr>
          <w:t>1</w:t>
        </w:r>
        <w:r>
          <w:rPr>
            <w:noProof/>
          </w:rPr>
          <w:fldChar w:fldCharType="end"/>
        </w:r>
      </w:p>
    </w:sdtContent>
  </w:sdt>
  <w:p w:rsidR="00204291" w:rsidRDefault="002042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5133" w:rsidRDefault="004E5133" w:rsidP="00204291">
      <w:pPr>
        <w:spacing w:after="0" w:line="240" w:lineRule="auto"/>
      </w:pPr>
      <w:r>
        <w:separator/>
      </w:r>
    </w:p>
  </w:footnote>
  <w:footnote w:type="continuationSeparator" w:id="1">
    <w:p w:rsidR="004E5133" w:rsidRDefault="004E5133" w:rsidP="002042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6436"/>
      <w:docPartObj>
        <w:docPartGallery w:val="Page Numbers (Top of Page)"/>
        <w:docPartUnique/>
      </w:docPartObj>
    </w:sdtPr>
    <w:sdtEndPr>
      <w:rPr>
        <w:rFonts w:ascii="Times New Roman" w:hAnsi="Times New Roman"/>
        <w:sz w:val="24"/>
      </w:rPr>
    </w:sdtEndPr>
    <w:sdtContent>
      <w:p w:rsidR="00204291" w:rsidRPr="002B0610" w:rsidRDefault="009E5E80">
        <w:pPr>
          <w:pStyle w:val="Header"/>
          <w:jc w:val="right"/>
          <w:rPr>
            <w:rFonts w:ascii="Times New Roman" w:hAnsi="Times New Roman"/>
            <w:sz w:val="24"/>
          </w:rPr>
        </w:pPr>
        <w:r w:rsidRPr="002B0610">
          <w:rPr>
            <w:rFonts w:ascii="Times New Roman" w:hAnsi="Times New Roman"/>
            <w:sz w:val="24"/>
          </w:rPr>
          <w:fldChar w:fldCharType="begin"/>
        </w:r>
        <w:r w:rsidR="005D3E7A" w:rsidRPr="002B0610">
          <w:rPr>
            <w:rFonts w:ascii="Times New Roman" w:hAnsi="Times New Roman"/>
            <w:sz w:val="24"/>
          </w:rPr>
          <w:instrText xml:space="preserve"> PAGE   \* MERGEFORMAT </w:instrText>
        </w:r>
        <w:r w:rsidRPr="002B0610">
          <w:rPr>
            <w:rFonts w:ascii="Times New Roman" w:hAnsi="Times New Roman"/>
            <w:sz w:val="24"/>
          </w:rPr>
          <w:fldChar w:fldCharType="separate"/>
        </w:r>
        <w:r w:rsidR="005D58D9">
          <w:rPr>
            <w:rFonts w:ascii="Times New Roman" w:hAnsi="Times New Roman"/>
            <w:noProof/>
            <w:sz w:val="24"/>
          </w:rPr>
          <w:t>6</w:t>
        </w:r>
        <w:r w:rsidRPr="002B0610">
          <w:rPr>
            <w:rFonts w:ascii="Times New Roman" w:hAnsi="Times New Roman"/>
            <w:noProof/>
            <w:sz w:val="24"/>
          </w:rPr>
          <w:fldChar w:fldCharType="end"/>
        </w:r>
      </w:p>
    </w:sdtContent>
  </w:sdt>
  <w:p w:rsidR="00204291" w:rsidRDefault="0020429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6424"/>
      <w:docPartObj>
        <w:docPartGallery w:val="Page Numbers (Top of Page)"/>
        <w:docPartUnique/>
      </w:docPartObj>
    </w:sdtPr>
    <w:sdtEndPr>
      <w:rPr>
        <w:rFonts w:ascii="Times New Roman" w:hAnsi="Times New Roman"/>
        <w:sz w:val="24"/>
      </w:rPr>
    </w:sdtEndPr>
    <w:sdtContent>
      <w:p w:rsidR="002B0610" w:rsidRPr="002B0610" w:rsidRDefault="009E5E80">
        <w:pPr>
          <w:pStyle w:val="Header"/>
          <w:jc w:val="right"/>
          <w:rPr>
            <w:rFonts w:ascii="Times New Roman" w:hAnsi="Times New Roman"/>
            <w:sz w:val="24"/>
          </w:rPr>
        </w:pPr>
        <w:r w:rsidRPr="002B0610">
          <w:rPr>
            <w:rFonts w:ascii="Times New Roman" w:hAnsi="Times New Roman"/>
            <w:sz w:val="24"/>
          </w:rPr>
          <w:fldChar w:fldCharType="begin"/>
        </w:r>
        <w:r w:rsidR="002B0610" w:rsidRPr="002B0610">
          <w:rPr>
            <w:rFonts w:ascii="Times New Roman" w:hAnsi="Times New Roman"/>
            <w:sz w:val="24"/>
          </w:rPr>
          <w:instrText xml:space="preserve"> PAGE   \* MERGEFORMAT </w:instrText>
        </w:r>
        <w:r w:rsidRPr="002B0610">
          <w:rPr>
            <w:rFonts w:ascii="Times New Roman" w:hAnsi="Times New Roman"/>
            <w:sz w:val="24"/>
          </w:rPr>
          <w:fldChar w:fldCharType="separate"/>
        </w:r>
        <w:r w:rsidR="005D58D9">
          <w:rPr>
            <w:rFonts w:ascii="Times New Roman" w:hAnsi="Times New Roman"/>
            <w:noProof/>
            <w:sz w:val="24"/>
          </w:rPr>
          <w:t>1</w:t>
        </w:r>
        <w:r w:rsidRPr="002B0610">
          <w:rPr>
            <w:rFonts w:ascii="Times New Roman" w:hAnsi="Times New Roman"/>
            <w:sz w:val="24"/>
          </w:rPr>
          <w:fldChar w:fldCharType="end"/>
        </w:r>
      </w:p>
    </w:sdtContent>
  </w:sdt>
  <w:p w:rsidR="00204291" w:rsidRDefault="0020429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16417"/>
      <w:docPartObj>
        <w:docPartGallery w:val="Page Numbers (Top of Page)"/>
        <w:docPartUnique/>
      </w:docPartObj>
    </w:sdtPr>
    <w:sdtEndPr>
      <w:rPr>
        <w:rFonts w:ascii="Times New Roman" w:hAnsi="Times New Roman"/>
        <w:sz w:val="24"/>
      </w:rPr>
    </w:sdtEndPr>
    <w:sdtContent>
      <w:p w:rsidR="002B0610" w:rsidRPr="002B0610" w:rsidRDefault="009E5E80">
        <w:pPr>
          <w:pStyle w:val="Header"/>
          <w:jc w:val="right"/>
          <w:rPr>
            <w:rFonts w:ascii="Times New Roman" w:hAnsi="Times New Roman"/>
            <w:sz w:val="24"/>
          </w:rPr>
        </w:pPr>
        <w:r w:rsidRPr="002B0610">
          <w:rPr>
            <w:rFonts w:ascii="Times New Roman" w:hAnsi="Times New Roman"/>
            <w:sz w:val="24"/>
          </w:rPr>
          <w:fldChar w:fldCharType="begin"/>
        </w:r>
        <w:r w:rsidR="002B0610" w:rsidRPr="002B0610">
          <w:rPr>
            <w:rFonts w:ascii="Times New Roman" w:hAnsi="Times New Roman"/>
            <w:sz w:val="24"/>
          </w:rPr>
          <w:instrText xml:space="preserve"> PAGE   \* MERGEFORMAT </w:instrText>
        </w:r>
        <w:r w:rsidRPr="002B0610">
          <w:rPr>
            <w:rFonts w:ascii="Times New Roman" w:hAnsi="Times New Roman"/>
            <w:sz w:val="24"/>
          </w:rPr>
          <w:fldChar w:fldCharType="separate"/>
        </w:r>
        <w:r w:rsidR="002B0610">
          <w:rPr>
            <w:rFonts w:ascii="Times New Roman" w:hAnsi="Times New Roman"/>
            <w:noProof/>
            <w:sz w:val="24"/>
          </w:rPr>
          <w:t>1</w:t>
        </w:r>
        <w:r w:rsidRPr="002B0610">
          <w:rPr>
            <w:rFonts w:ascii="Times New Roman" w:hAnsi="Times New Roman"/>
            <w:sz w:val="24"/>
          </w:rPr>
          <w:fldChar w:fldCharType="end"/>
        </w:r>
      </w:p>
    </w:sdtContent>
  </w:sdt>
  <w:p w:rsidR="002B0610" w:rsidRDefault="002B061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D397F"/>
    <w:multiLevelType w:val="hybridMultilevel"/>
    <w:tmpl w:val="CD946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22C7DD0"/>
    <w:multiLevelType w:val="multilevel"/>
    <w:tmpl w:val="CDB63C3C"/>
    <w:lvl w:ilvl="0">
      <w:start w:val="1"/>
      <w:numFmt w:val="decimal"/>
      <w:lvlText w:val="%1"/>
      <w:lvlJc w:val="left"/>
      <w:pPr>
        <w:ind w:left="360" w:hanging="360"/>
      </w:pPr>
      <w:rPr>
        <w:rFonts w:hint="default"/>
        <w:b/>
        <w:i/>
        <w:sz w:val="24"/>
      </w:rPr>
    </w:lvl>
    <w:lvl w:ilvl="1">
      <w:start w:val="5"/>
      <w:numFmt w:val="decimal"/>
      <w:lvlText w:val="%1.%2"/>
      <w:lvlJc w:val="left"/>
      <w:pPr>
        <w:ind w:left="360" w:hanging="360"/>
      </w:pPr>
      <w:rPr>
        <w:rFonts w:hint="default"/>
        <w:b/>
        <w:i/>
        <w:sz w:val="24"/>
      </w:rPr>
    </w:lvl>
    <w:lvl w:ilvl="2">
      <w:start w:val="1"/>
      <w:numFmt w:val="decimal"/>
      <w:lvlText w:val="%1.%2.%3"/>
      <w:lvlJc w:val="left"/>
      <w:pPr>
        <w:ind w:left="720" w:hanging="720"/>
      </w:pPr>
      <w:rPr>
        <w:rFonts w:hint="default"/>
        <w:b/>
        <w:i/>
        <w:sz w:val="24"/>
      </w:rPr>
    </w:lvl>
    <w:lvl w:ilvl="3">
      <w:start w:val="1"/>
      <w:numFmt w:val="decimal"/>
      <w:lvlText w:val="%1.%2.%3.%4"/>
      <w:lvlJc w:val="left"/>
      <w:pPr>
        <w:ind w:left="720" w:hanging="720"/>
      </w:pPr>
      <w:rPr>
        <w:rFonts w:hint="default"/>
        <w:b/>
        <w:i/>
        <w:sz w:val="24"/>
      </w:rPr>
    </w:lvl>
    <w:lvl w:ilvl="4">
      <w:start w:val="1"/>
      <w:numFmt w:val="decimal"/>
      <w:lvlText w:val="%1.%2.%3.%4.%5"/>
      <w:lvlJc w:val="left"/>
      <w:pPr>
        <w:ind w:left="1080" w:hanging="1080"/>
      </w:pPr>
      <w:rPr>
        <w:rFonts w:hint="default"/>
        <w:b/>
        <w:i/>
        <w:sz w:val="24"/>
      </w:rPr>
    </w:lvl>
    <w:lvl w:ilvl="5">
      <w:start w:val="1"/>
      <w:numFmt w:val="decimal"/>
      <w:lvlText w:val="%1.%2.%3.%4.%5.%6"/>
      <w:lvlJc w:val="left"/>
      <w:pPr>
        <w:ind w:left="1080" w:hanging="1080"/>
      </w:pPr>
      <w:rPr>
        <w:rFonts w:hint="default"/>
        <w:b/>
        <w:i/>
        <w:sz w:val="24"/>
      </w:rPr>
    </w:lvl>
    <w:lvl w:ilvl="6">
      <w:start w:val="1"/>
      <w:numFmt w:val="decimal"/>
      <w:lvlText w:val="%1.%2.%3.%4.%5.%6.%7"/>
      <w:lvlJc w:val="left"/>
      <w:pPr>
        <w:ind w:left="1440" w:hanging="1440"/>
      </w:pPr>
      <w:rPr>
        <w:rFonts w:hint="default"/>
        <w:b/>
        <w:i/>
        <w:sz w:val="24"/>
      </w:rPr>
    </w:lvl>
    <w:lvl w:ilvl="7">
      <w:start w:val="1"/>
      <w:numFmt w:val="decimal"/>
      <w:lvlText w:val="%1.%2.%3.%4.%5.%6.%7.%8"/>
      <w:lvlJc w:val="left"/>
      <w:pPr>
        <w:ind w:left="1440" w:hanging="1440"/>
      </w:pPr>
      <w:rPr>
        <w:rFonts w:hint="default"/>
        <w:b/>
        <w:i/>
        <w:sz w:val="24"/>
      </w:rPr>
    </w:lvl>
    <w:lvl w:ilvl="8">
      <w:start w:val="1"/>
      <w:numFmt w:val="decimal"/>
      <w:lvlText w:val="%1.%2.%3.%4.%5.%6.%7.%8.%9"/>
      <w:lvlJc w:val="left"/>
      <w:pPr>
        <w:ind w:left="1440" w:hanging="1440"/>
      </w:pPr>
      <w:rPr>
        <w:rFonts w:hint="default"/>
        <w:b/>
        <w:i/>
        <w:sz w:val="24"/>
      </w:rPr>
    </w:lvl>
  </w:abstractNum>
  <w:abstractNum w:abstractNumId="2">
    <w:nsid w:val="38BB2630"/>
    <w:multiLevelType w:val="multilevel"/>
    <w:tmpl w:val="577462C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3CB22D81"/>
    <w:multiLevelType w:val="hybridMultilevel"/>
    <w:tmpl w:val="F9D28376"/>
    <w:lvl w:ilvl="0" w:tplc="04090009">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nsid w:val="4E8640B3"/>
    <w:multiLevelType w:val="hybridMultilevel"/>
    <w:tmpl w:val="593021A6"/>
    <w:lvl w:ilvl="0" w:tplc="629A04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27B0D5E"/>
    <w:multiLevelType w:val="hybridMultilevel"/>
    <w:tmpl w:val="B058936E"/>
    <w:lvl w:ilvl="0" w:tplc="4F8E4D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BFE5770"/>
    <w:multiLevelType w:val="multilevel"/>
    <w:tmpl w:val="7B6432E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8850A0E"/>
    <w:multiLevelType w:val="hybridMultilevel"/>
    <w:tmpl w:val="EF4E3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5E2FEB"/>
    <w:multiLevelType w:val="hybridMultilevel"/>
    <w:tmpl w:val="186670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9A7E80"/>
    <w:multiLevelType w:val="hybridMultilevel"/>
    <w:tmpl w:val="6F6AB064"/>
    <w:lvl w:ilvl="0" w:tplc="04210011">
      <w:start w:val="1"/>
      <w:numFmt w:val="decimal"/>
      <w:lvlText w:val="%1)"/>
      <w:lvlJc w:val="left"/>
      <w:pPr>
        <w:ind w:left="765" w:hanging="360"/>
      </w:p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10">
    <w:nsid w:val="752A125B"/>
    <w:multiLevelType w:val="multilevel"/>
    <w:tmpl w:val="ACF485B6"/>
    <w:lvl w:ilvl="0">
      <w:start w:val="1"/>
      <w:numFmt w:val="decimal"/>
      <w:lvlText w:val="%1"/>
      <w:lvlJc w:val="left"/>
      <w:pPr>
        <w:ind w:left="360" w:hanging="360"/>
      </w:pPr>
      <w:rPr>
        <w:rFonts w:hint="default"/>
        <w:b/>
        <w:i/>
        <w:sz w:val="24"/>
      </w:rPr>
    </w:lvl>
    <w:lvl w:ilvl="1">
      <w:start w:val="5"/>
      <w:numFmt w:val="decimal"/>
      <w:lvlText w:val="%1.%2"/>
      <w:lvlJc w:val="left"/>
      <w:pPr>
        <w:ind w:left="1080" w:hanging="360"/>
      </w:pPr>
      <w:rPr>
        <w:rFonts w:hint="default"/>
        <w:b/>
        <w:i/>
        <w:sz w:val="24"/>
      </w:rPr>
    </w:lvl>
    <w:lvl w:ilvl="2">
      <w:start w:val="1"/>
      <w:numFmt w:val="decimal"/>
      <w:lvlText w:val="%1.%2.%3"/>
      <w:lvlJc w:val="left"/>
      <w:pPr>
        <w:ind w:left="2160" w:hanging="720"/>
      </w:pPr>
      <w:rPr>
        <w:rFonts w:hint="default"/>
        <w:b/>
        <w:i/>
        <w:sz w:val="24"/>
      </w:rPr>
    </w:lvl>
    <w:lvl w:ilvl="3">
      <w:start w:val="1"/>
      <w:numFmt w:val="decimal"/>
      <w:lvlText w:val="%1.%2.%3.%4"/>
      <w:lvlJc w:val="left"/>
      <w:pPr>
        <w:ind w:left="2880" w:hanging="720"/>
      </w:pPr>
      <w:rPr>
        <w:rFonts w:hint="default"/>
        <w:b/>
        <w:i/>
        <w:sz w:val="24"/>
      </w:rPr>
    </w:lvl>
    <w:lvl w:ilvl="4">
      <w:start w:val="1"/>
      <w:numFmt w:val="decimal"/>
      <w:lvlText w:val="%1.%2.%3.%4.%5"/>
      <w:lvlJc w:val="left"/>
      <w:pPr>
        <w:ind w:left="3960" w:hanging="1080"/>
      </w:pPr>
      <w:rPr>
        <w:rFonts w:hint="default"/>
        <w:b/>
        <w:i/>
        <w:sz w:val="24"/>
      </w:rPr>
    </w:lvl>
    <w:lvl w:ilvl="5">
      <w:start w:val="1"/>
      <w:numFmt w:val="decimal"/>
      <w:lvlText w:val="%1.%2.%3.%4.%5.%6"/>
      <w:lvlJc w:val="left"/>
      <w:pPr>
        <w:ind w:left="4680" w:hanging="1080"/>
      </w:pPr>
      <w:rPr>
        <w:rFonts w:hint="default"/>
        <w:b/>
        <w:i/>
        <w:sz w:val="24"/>
      </w:rPr>
    </w:lvl>
    <w:lvl w:ilvl="6">
      <w:start w:val="1"/>
      <w:numFmt w:val="decimal"/>
      <w:lvlText w:val="%1.%2.%3.%4.%5.%6.%7"/>
      <w:lvlJc w:val="left"/>
      <w:pPr>
        <w:ind w:left="5760" w:hanging="1440"/>
      </w:pPr>
      <w:rPr>
        <w:rFonts w:hint="default"/>
        <w:b/>
        <w:i/>
        <w:sz w:val="24"/>
      </w:rPr>
    </w:lvl>
    <w:lvl w:ilvl="7">
      <w:start w:val="1"/>
      <w:numFmt w:val="decimal"/>
      <w:lvlText w:val="%1.%2.%3.%4.%5.%6.%7.%8"/>
      <w:lvlJc w:val="left"/>
      <w:pPr>
        <w:ind w:left="6480" w:hanging="1440"/>
      </w:pPr>
      <w:rPr>
        <w:rFonts w:hint="default"/>
        <w:b/>
        <w:i/>
        <w:sz w:val="24"/>
      </w:rPr>
    </w:lvl>
    <w:lvl w:ilvl="8">
      <w:start w:val="1"/>
      <w:numFmt w:val="decimal"/>
      <w:lvlText w:val="%1.%2.%3.%4.%5.%6.%7.%8.%9"/>
      <w:lvlJc w:val="left"/>
      <w:pPr>
        <w:ind w:left="7200" w:hanging="1440"/>
      </w:pPr>
      <w:rPr>
        <w:rFonts w:hint="default"/>
        <w:b/>
        <w:i/>
        <w:sz w:val="24"/>
      </w:rPr>
    </w:lvl>
  </w:abstractNum>
  <w:num w:numId="1">
    <w:abstractNumId w:val="9"/>
  </w:num>
  <w:num w:numId="2">
    <w:abstractNumId w:val="6"/>
  </w:num>
  <w:num w:numId="3">
    <w:abstractNumId w:val="5"/>
  </w:num>
  <w:num w:numId="4">
    <w:abstractNumId w:val="4"/>
  </w:num>
  <w:num w:numId="5">
    <w:abstractNumId w:val="2"/>
  </w:num>
  <w:num w:numId="6">
    <w:abstractNumId w:val="7"/>
  </w:num>
  <w:num w:numId="7">
    <w:abstractNumId w:val="10"/>
  </w:num>
  <w:num w:numId="8">
    <w:abstractNumId w:val="1"/>
  </w:num>
  <w:num w:numId="9">
    <w:abstractNumId w:val="8"/>
  </w:num>
  <w:num w:numId="10">
    <w:abstractNumId w:val="3"/>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footnotePr>
    <w:footnote w:id="0"/>
    <w:footnote w:id="1"/>
  </w:footnotePr>
  <w:endnotePr>
    <w:endnote w:id="0"/>
    <w:endnote w:id="1"/>
  </w:endnotePr>
  <w:compat/>
  <w:rsids>
    <w:rsidRoot w:val="008B7D33"/>
    <w:rsid w:val="00011204"/>
    <w:rsid w:val="00011745"/>
    <w:rsid w:val="0001351C"/>
    <w:rsid w:val="000421B8"/>
    <w:rsid w:val="00051D64"/>
    <w:rsid w:val="00081351"/>
    <w:rsid w:val="00093812"/>
    <w:rsid w:val="000A6525"/>
    <w:rsid w:val="000B0F77"/>
    <w:rsid w:val="000B1BA5"/>
    <w:rsid w:val="000D680E"/>
    <w:rsid w:val="000E2245"/>
    <w:rsid w:val="000E5EB1"/>
    <w:rsid w:val="00115662"/>
    <w:rsid w:val="00131073"/>
    <w:rsid w:val="00134FBB"/>
    <w:rsid w:val="00135B0D"/>
    <w:rsid w:val="00164163"/>
    <w:rsid w:val="0018021C"/>
    <w:rsid w:val="001E6BE0"/>
    <w:rsid w:val="00204291"/>
    <w:rsid w:val="00205298"/>
    <w:rsid w:val="00224D05"/>
    <w:rsid w:val="00226B7B"/>
    <w:rsid w:val="00233D98"/>
    <w:rsid w:val="00234B16"/>
    <w:rsid w:val="00237E48"/>
    <w:rsid w:val="00276AB5"/>
    <w:rsid w:val="00295B68"/>
    <w:rsid w:val="002B0610"/>
    <w:rsid w:val="002D2781"/>
    <w:rsid w:val="002E2EBE"/>
    <w:rsid w:val="00313499"/>
    <w:rsid w:val="00340B7B"/>
    <w:rsid w:val="0036532B"/>
    <w:rsid w:val="00374936"/>
    <w:rsid w:val="00385EB3"/>
    <w:rsid w:val="00397C12"/>
    <w:rsid w:val="003A6699"/>
    <w:rsid w:val="003C22A9"/>
    <w:rsid w:val="003E688C"/>
    <w:rsid w:val="004212D9"/>
    <w:rsid w:val="004242C2"/>
    <w:rsid w:val="00425F6D"/>
    <w:rsid w:val="00431F99"/>
    <w:rsid w:val="004437B9"/>
    <w:rsid w:val="0047713F"/>
    <w:rsid w:val="00480C49"/>
    <w:rsid w:val="00483239"/>
    <w:rsid w:val="00487F20"/>
    <w:rsid w:val="004C15E6"/>
    <w:rsid w:val="004C610C"/>
    <w:rsid w:val="004D148A"/>
    <w:rsid w:val="004D7C13"/>
    <w:rsid w:val="004E5133"/>
    <w:rsid w:val="005154DC"/>
    <w:rsid w:val="00520F04"/>
    <w:rsid w:val="00536E4C"/>
    <w:rsid w:val="005455A7"/>
    <w:rsid w:val="005657B2"/>
    <w:rsid w:val="005671D8"/>
    <w:rsid w:val="005C6AC5"/>
    <w:rsid w:val="005D3E7A"/>
    <w:rsid w:val="005D3F30"/>
    <w:rsid w:val="005D58D9"/>
    <w:rsid w:val="006136CF"/>
    <w:rsid w:val="0064060E"/>
    <w:rsid w:val="006803C1"/>
    <w:rsid w:val="00681798"/>
    <w:rsid w:val="00684AE1"/>
    <w:rsid w:val="006A1A9A"/>
    <w:rsid w:val="006B6C4F"/>
    <w:rsid w:val="006E1760"/>
    <w:rsid w:val="006E6461"/>
    <w:rsid w:val="00705283"/>
    <w:rsid w:val="00706AF9"/>
    <w:rsid w:val="00727838"/>
    <w:rsid w:val="007542F2"/>
    <w:rsid w:val="00771739"/>
    <w:rsid w:val="00773AC3"/>
    <w:rsid w:val="00797825"/>
    <w:rsid w:val="007C70F5"/>
    <w:rsid w:val="007D6278"/>
    <w:rsid w:val="007E1F28"/>
    <w:rsid w:val="00825716"/>
    <w:rsid w:val="008672C6"/>
    <w:rsid w:val="00874224"/>
    <w:rsid w:val="00896167"/>
    <w:rsid w:val="008B7D33"/>
    <w:rsid w:val="008C6506"/>
    <w:rsid w:val="008D1A7E"/>
    <w:rsid w:val="008D429A"/>
    <w:rsid w:val="008E6742"/>
    <w:rsid w:val="0092007F"/>
    <w:rsid w:val="00925001"/>
    <w:rsid w:val="00933DB8"/>
    <w:rsid w:val="00967B93"/>
    <w:rsid w:val="0097675B"/>
    <w:rsid w:val="00983523"/>
    <w:rsid w:val="009864E5"/>
    <w:rsid w:val="0099459A"/>
    <w:rsid w:val="009C0A36"/>
    <w:rsid w:val="009C1A3C"/>
    <w:rsid w:val="009C6E4E"/>
    <w:rsid w:val="009C7544"/>
    <w:rsid w:val="009E5E80"/>
    <w:rsid w:val="009E732B"/>
    <w:rsid w:val="00A10ACB"/>
    <w:rsid w:val="00A25AB6"/>
    <w:rsid w:val="00A2698F"/>
    <w:rsid w:val="00A3639D"/>
    <w:rsid w:val="00A45188"/>
    <w:rsid w:val="00A5605A"/>
    <w:rsid w:val="00AD0C6D"/>
    <w:rsid w:val="00AD6003"/>
    <w:rsid w:val="00AF28FC"/>
    <w:rsid w:val="00B32328"/>
    <w:rsid w:val="00B34BB5"/>
    <w:rsid w:val="00B447AA"/>
    <w:rsid w:val="00B46C33"/>
    <w:rsid w:val="00B47FB2"/>
    <w:rsid w:val="00B84642"/>
    <w:rsid w:val="00B84CC4"/>
    <w:rsid w:val="00B928D0"/>
    <w:rsid w:val="00BA44F3"/>
    <w:rsid w:val="00BC7A0E"/>
    <w:rsid w:val="00BD04D0"/>
    <w:rsid w:val="00BE12A2"/>
    <w:rsid w:val="00C01515"/>
    <w:rsid w:val="00C05355"/>
    <w:rsid w:val="00C25E79"/>
    <w:rsid w:val="00C7269D"/>
    <w:rsid w:val="00C80B4B"/>
    <w:rsid w:val="00C90BB1"/>
    <w:rsid w:val="00C911A9"/>
    <w:rsid w:val="00CB59FF"/>
    <w:rsid w:val="00CC0913"/>
    <w:rsid w:val="00CE7EA8"/>
    <w:rsid w:val="00CF13F6"/>
    <w:rsid w:val="00CF4CD2"/>
    <w:rsid w:val="00CF591C"/>
    <w:rsid w:val="00D004DE"/>
    <w:rsid w:val="00D007DA"/>
    <w:rsid w:val="00D22ABD"/>
    <w:rsid w:val="00D5757E"/>
    <w:rsid w:val="00D8273F"/>
    <w:rsid w:val="00DA3DAF"/>
    <w:rsid w:val="00DA3F81"/>
    <w:rsid w:val="00DA44C2"/>
    <w:rsid w:val="00DC3F37"/>
    <w:rsid w:val="00DD7694"/>
    <w:rsid w:val="00DF7E4E"/>
    <w:rsid w:val="00E03182"/>
    <w:rsid w:val="00E033B5"/>
    <w:rsid w:val="00E05CCC"/>
    <w:rsid w:val="00E47851"/>
    <w:rsid w:val="00E55E6D"/>
    <w:rsid w:val="00E60AB3"/>
    <w:rsid w:val="00E70F7E"/>
    <w:rsid w:val="00E771DB"/>
    <w:rsid w:val="00E8321F"/>
    <w:rsid w:val="00E959F7"/>
    <w:rsid w:val="00EA32D6"/>
    <w:rsid w:val="00EA3654"/>
    <w:rsid w:val="00EA646F"/>
    <w:rsid w:val="00EB75D5"/>
    <w:rsid w:val="00ED24B3"/>
    <w:rsid w:val="00EE39C3"/>
    <w:rsid w:val="00EE72C5"/>
    <w:rsid w:val="00EF2031"/>
    <w:rsid w:val="00EF7441"/>
    <w:rsid w:val="00F0339B"/>
    <w:rsid w:val="00F23784"/>
    <w:rsid w:val="00F515D0"/>
    <w:rsid w:val="00F635ED"/>
    <w:rsid w:val="00F648AE"/>
    <w:rsid w:val="00F80D76"/>
    <w:rsid w:val="00F81D92"/>
    <w:rsid w:val="00FA5E35"/>
    <w:rsid w:val="00FA7AFC"/>
    <w:rsid w:val="00FB0461"/>
    <w:rsid w:val="00FC0A1F"/>
    <w:rsid w:val="00FD2F8F"/>
    <w:rsid w:val="00FE28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D33"/>
    <w:rPr>
      <w:rFonts w:ascii="Calibri" w:eastAsia="Malgun Gothic" w:hAnsi="Calibri" w:cs="Times New Roman"/>
      <w:lang w:eastAsia="ko-KR"/>
    </w:rPr>
  </w:style>
  <w:style w:type="paragraph" w:styleId="Heading1">
    <w:name w:val="heading 1"/>
    <w:basedOn w:val="Normal"/>
    <w:next w:val="Normal"/>
    <w:link w:val="Heading1Char"/>
    <w:uiPriority w:val="9"/>
    <w:qFormat/>
    <w:rsid w:val="008B7D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B7D33"/>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D33"/>
    <w:rPr>
      <w:rFonts w:asciiTheme="majorHAnsi" w:eastAsiaTheme="majorEastAsia" w:hAnsiTheme="majorHAnsi" w:cstheme="majorBidi"/>
      <w:b/>
      <w:bCs/>
      <w:color w:val="365F91" w:themeColor="accent1" w:themeShade="BF"/>
      <w:sz w:val="28"/>
      <w:szCs w:val="28"/>
      <w:lang w:eastAsia="ko-KR"/>
    </w:rPr>
  </w:style>
  <w:style w:type="character" w:customStyle="1" w:styleId="Heading2Char">
    <w:name w:val="Heading 2 Char"/>
    <w:basedOn w:val="DefaultParagraphFont"/>
    <w:link w:val="Heading2"/>
    <w:uiPriority w:val="9"/>
    <w:rsid w:val="008B7D33"/>
    <w:rPr>
      <w:rFonts w:ascii="Cambria" w:eastAsia="Times New Roman" w:hAnsi="Cambria" w:cs="Times New Roman"/>
      <w:b/>
      <w:bCs/>
      <w:i/>
      <w:iCs/>
      <w:sz w:val="28"/>
      <w:szCs w:val="28"/>
      <w:lang w:eastAsia="ko-KR"/>
    </w:rPr>
  </w:style>
  <w:style w:type="paragraph" w:styleId="ListParagraph">
    <w:name w:val="List Paragraph"/>
    <w:basedOn w:val="Normal"/>
    <w:uiPriority w:val="34"/>
    <w:qFormat/>
    <w:rsid w:val="008B7D33"/>
    <w:pPr>
      <w:ind w:left="720"/>
      <w:contextualSpacing/>
    </w:pPr>
  </w:style>
  <w:style w:type="paragraph" w:styleId="Header">
    <w:name w:val="header"/>
    <w:basedOn w:val="Normal"/>
    <w:link w:val="HeaderChar"/>
    <w:uiPriority w:val="99"/>
    <w:unhideWhenUsed/>
    <w:rsid w:val="0020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291"/>
    <w:rPr>
      <w:rFonts w:ascii="Calibri" w:eastAsia="Malgun Gothic" w:hAnsi="Calibri" w:cs="Times New Roman"/>
      <w:lang w:eastAsia="ko-KR"/>
    </w:rPr>
  </w:style>
  <w:style w:type="paragraph" w:styleId="Footer">
    <w:name w:val="footer"/>
    <w:basedOn w:val="Normal"/>
    <w:link w:val="FooterChar"/>
    <w:uiPriority w:val="99"/>
    <w:unhideWhenUsed/>
    <w:rsid w:val="0020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291"/>
    <w:rPr>
      <w:rFonts w:ascii="Calibri" w:eastAsia="Malgun Gothic" w:hAnsi="Calibri" w:cs="Times New Roman"/>
      <w:lang w:eastAsia="ko-KR"/>
    </w:rPr>
  </w:style>
  <w:style w:type="character" w:styleId="CommentReference">
    <w:name w:val="annotation reference"/>
    <w:basedOn w:val="DefaultParagraphFont"/>
    <w:uiPriority w:val="99"/>
    <w:semiHidden/>
    <w:unhideWhenUsed/>
    <w:rsid w:val="000B0F77"/>
    <w:rPr>
      <w:sz w:val="16"/>
      <w:szCs w:val="16"/>
    </w:rPr>
  </w:style>
  <w:style w:type="paragraph" w:styleId="CommentText">
    <w:name w:val="annotation text"/>
    <w:basedOn w:val="Normal"/>
    <w:link w:val="CommentTextChar"/>
    <w:uiPriority w:val="99"/>
    <w:semiHidden/>
    <w:unhideWhenUsed/>
    <w:rsid w:val="000B0F77"/>
    <w:pPr>
      <w:spacing w:line="240" w:lineRule="auto"/>
    </w:pPr>
    <w:rPr>
      <w:sz w:val="20"/>
      <w:szCs w:val="20"/>
    </w:rPr>
  </w:style>
  <w:style w:type="character" w:customStyle="1" w:styleId="CommentTextChar">
    <w:name w:val="Comment Text Char"/>
    <w:basedOn w:val="DefaultParagraphFont"/>
    <w:link w:val="CommentText"/>
    <w:uiPriority w:val="99"/>
    <w:semiHidden/>
    <w:rsid w:val="000B0F77"/>
    <w:rPr>
      <w:rFonts w:ascii="Calibri" w:eastAsia="Malgun Gothic" w:hAnsi="Calibri" w:cs="Times New Roman"/>
      <w:sz w:val="20"/>
      <w:szCs w:val="20"/>
      <w:lang w:eastAsia="ko-KR"/>
    </w:rPr>
  </w:style>
  <w:style w:type="paragraph" w:styleId="CommentSubject">
    <w:name w:val="annotation subject"/>
    <w:basedOn w:val="CommentText"/>
    <w:next w:val="CommentText"/>
    <w:link w:val="CommentSubjectChar"/>
    <w:uiPriority w:val="99"/>
    <w:semiHidden/>
    <w:unhideWhenUsed/>
    <w:rsid w:val="000B0F77"/>
    <w:rPr>
      <w:b/>
      <w:bCs/>
    </w:rPr>
  </w:style>
  <w:style w:type="character" w:customStyle="1" w:styleId="CommentSubjectChar">
    <w:name w:val="Comment Subject Char"/>
    <w:basedOn w:val="CommentTextChar"/>
    <w:link w:val="CommentSubject"/>
    <w:uiPriority w:val="99"/>
    <w:semiHidden/>
    <w:rsid w:val="000B0F77"/>
    <w:rPr>
      <w:rFonts w:ascii="Calibri" w:eastAsia="Malgun Gothic" w:hAnsi="Calibri" w:cs="Times New Roman"/>
      <w:b/>
      <w:bCs/>
      <w:sz w:val="20"/>
      <w:szCs w:val="20"/>
      <w:lang w:eastAsia="ko-KR"/>
    </w:rPr>
  </w:style>
  <w:style w:type="paragraph" w:styleId="BalloonText">
    <w:name w:val="Balloon Text"/>
    <w:basedOn w:val="Normal"/>
    <w:link w:val="BalloonTextChar"/>
    <w:uiPriority w:val="99"/>
    <w:semiHidden/>
    <w:unhideWhenUsed/>
    <w:rsid w:val="000B0F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F77"/>
    <w:rPr>
      <w:rFonts w:ascii="Tahoma" w:eastAsia="Malgun Gothic" w:hAnsi="Tahoma" w:cs="Tahoma"/>
      <w:sz w:val="16"/>
      <w:szCs w:val="16"/>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C67C6-A2A1-492D-8067-08E8A75F7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6</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23</cp:revision>
  <dcterms:created xsi:type="dcterms:W3CDTF">2013-06-06T00:34:00Z</dcterms:created>
  <dcterms:modified xsi:type="dcterms:W3CDTF">2013-12-22T12:49:00Z</dcterms:modified>
</cp:coreProperties>
</file>