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99565" w14:textId="77777777" w:rsidR="00D66798" w:rsidRPr="00F8654C" w:rsidRDefault="00D66798" w:rsidP="00D66798">
      <w:pPr>
        <w:jc w:val="center"/>
        <w:rPr>
          <w:rFonts w:ascii="Times New Roman" w:hAnsi="Times New Roman" w:cs="Times New Roman"/>
          <w:b/>
          <w:sz w:val="24"/>
          <w:szCs w:val="24"/>
        </w:rPr>
      </w:pPr>
      <w:r>
        <w:rPr>
          <w:rFonts w:ascii="Times New Roman" w:hAnsi="Times New Roman" w:cs="Times New Roman"/>
          <w:b/>
          <w:sz w:val="24"/>
          <w:szCs w:val="24"/>
        </w:rPr>
        <w:t xml:space="preserve">CHAPTER </w:t>
      </w:r>
      <w:r w:rsidRPr="00F8654C">
        <w:rPr>
          <w:rFonts w:ascii="Times New Roman" w:hAnsi="Times New Roman" w:cs="Times New Roman"/>
          <w:b/>
          <w:sz w:val="24"/>
          <w:szCs w:val="24"/>
        </w:rPr>
        <w:t>V</w:t>
      </w:r>
    </w:p>
    <w:p w14:paraId="5F54FE49" w14:textId="77777777" w:rsidR="00D66798" w:rsidRPr="00F8654C" w:rsidRDefault="00D66798" w:rsidP="00D66798">
      <w:pPr>
        <w:jc w:val="center"/>
        <w:rPr>
          <w:rFonts w:ascii="Times New Roman" w:hAnsi="Times New Roman" w:cs="Times New Roman"/>
          <w:b/>
          <w:sz w:val="24"/>
          <w:szCs w:val="24"/>
        </w:rPr>
      </w:pPr>
      <w:r>
        <w:rPr>
          <w:rFonts w:ascii="Times New Roman" w:hAnsi="Times New Roman" w:cs="Times New Roman"/>
          <w:b/>
          <w:sz w:val="24"/>
          <w:szCs w:val="24"/>
        </w:rPr>
        <w:t xml:space="preserve">THE </w:t>
      </w:r>
      <w:r w:rsidRPr="00F8654C">
        <w:rPr>
          <w:rFonts w:ascii="Times New Roman" w:hAnsi="Times New Roman" w:cs="Times New Roman"/>
          <w:b/>
          <w:sz w:val="24"/>
          <w:szCs w:val="24"/>
        </w:rPr>
        <w:t>CONCLUSIONS AND SUGGESTION</w:t>
      </w:r>
      <w:r>
        <w:rPr>
          <w:rFonts w:ascii="Times New Roman" w:hAnsi="Times New Roman" w:cs="Times New Roman"/>
          <w:b/>
          <w:sz w:val="24"/>
          <w:szCs w:val="24"/>
        </w:rPr>
        <w:t>S</w:t>
      </w:r>
    </w:p>
    <w:p w14:paraId="5AAC1201" w14:textId="77777777" w:rsidR="00D66798" w:rsidRPr="00F8654C" w:rsidRDefault="00D66798" w:rsidP="00D66798">
      <w:pPr>
        <w:jc w:val="center"/>
        <w:rPr>
          <w:rFonts w:ascii="Times New Roman" w:hAnsi="Times New Roman" w:cs="Times New Roman"/>
          <w:b/>
          <w:sz w:val="24"/>
          <w:szCs w:val="24"/>
        </w:rPr>
      </w:pPr>
    </w:p>
    <w:p w14:paraId="163BA840" w14:textId="77777777" w:rsidR="00D66798" w:rsidRPr="00F8654C" w:rsidRDefault="00D66798" w:rsidP="00D66798">
      <w:pPr>
        <w:pStyle w:val="ListParagraph"/>
        <w:numPr>
          <w:ilvl w:val="1"/>
          <w:numId w:val="1"/>
        </w:numPr>
        <w:spacing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The </w:t>
      </w:r>
      <w:r w:rsidRPr="00F8654C">
        <w:rPr>
          <w:rFonts w:ascii="Times New Roman" w:hAnsi="Times New Roman" w:cs="Times New Roman"/>
          <w:b/>
          <w:sz w:val="24"/>
          <w:szCs w:val="24"/>
        </w:rPr>
        <w:t>Conclusions</w:t>
      </w:r>
    </w:p>
    <w:p w14:paraId="09B26AB5" w14:textId="77777777" w:rsidR="00D66798" w:rsidRPr="00F8654C" w:rsidRDefault="00D66798" w:rsidP="00D66798">
      <w:pPr>
        <w:pStyle w:val="ListParagraph"/>
        <w:spacing w:line="480" w:lineRule="auto"/>
        <w:ind w:left="284" w:firstLine="709"/>
        <w:jc w:val="both"/>
        <w:rPr>
          <w:rFonts w:ascii="Times New Roman" w:hAnsi="Times New Roman" w:cs="Times New Roman"/>
          <w:sz w:val="24"/>
          <w:szCs w:val="24"/>
        </w:rPr>
      </w:pPr>
      <w:r w:rsidRPr="00F8654C">
        <w:rPr>
          <w:rFonts w:ascii="Times New Roman" w:hAnsi="Times New Roman" w:cs="Times New Roman"/>
          <w:sz w:val="24"/>
          <w:szCs w:val="24"/>
        </w:rPr>
        <w:t>After the analysis of the strategies and implication of cross-cultural understanding on teaching practice at SMA Negeri 23 Garut, the writer draws the conclusions as follow</w:t>
      </w:r>
      <w:r>
        <w:rPr>
          <w:rFonts w:ascii="Times New Roman" w:hAnsi="Times New Roman" w:cs="Times New Roman"/>
          <w:sz w:val="24"/>
          <w:szCs w:val="24"/>
        </w:rPr>
        <w:t xml:space="preserve">s </w:t>
      </w:r>
      <w:r w:rsidRPr="00F8654C">
        <w:rPr>
          <w:rFonts w:ascii="Times New Roman" w:hAnsi="Times New Roman" w:cs="Times New Roman"/>
          <w:sz w:val="24"/>
          <w:szCs w:val="24"/>
        </w:rPr>
        <w:t>:</w:t>
      </w:r>
    </w:p>
    <w:p w14:paraId="1CB451DC" w14:textId="77777777" w:rsidR="00D66798" w:rsidRPr="00F8654C" w:rsidRDefault="00D66798" w:rsidP="00D66798">
      <w:pPr>
        <w:pStyle w:val="ListParagraph"/>
        <w:numPr>
          <w:ilvl w:val="0"/>
          <w:numId w:val="2"/>
        </w:numPr>
        <w:spacing w:line="480" w:lineRule="auto"/>
        <w:ind w:hanging="436"/>
        <w:jc w:val="both"/>
        <w:rPr>
          <w:rFonts w:ascii="Times New Roman" w:hAnsi="Times New Roman" w:cs="Times New Roman"/>
          <w:sz w:val="24"/>
          <w:szCs w:val="24"/>
        </w:rPr>
      </w:pPr>
      <w:r w:rsidRPr="00F8654C">
        <w:rPr>
          <w:rFonts w:ascii="Times New Roman" w:hAnsi="Times New Roman" w:cs="Times New Roman"/>
          <w:sz w:val="24"/>
          <w:szCs w:val="24"/>
        </w:rPr>
        <w:t>Cross-cultural understanding as a par</w:t>
      </w:r>
      <w:r>
        <w:rPr>
          <w:rFonts w:ascii="Times New Roman" w:hAnsi="Times New Roman" w:cs="Times New Roman"/>
          <w:sz w:val="24"/>
          <w:szCs w:val="24"/>
        </w:rPr>
        <w:t>t</w:t>
      </w:r>
      <w:r w:rsidRPr="00F8654C">
        <w:rPr>
          <w:rFonts w:ascii="Times New Roman" w:hAnsi="Times New Roman" w:cs="Times New Roman"/>
          <w:sz w:val="24"/>
          <w:szCs w:val="24"/>
        </w:rPr>
        <w:t xml:space="preserve"> of the English language learni</w:t>
      </w:r>
      <w:r>
        <w:rPr>
          <w:rFonts w:ascii="Times New Roman" w:hAnsi="Times New Roman" w:cs="Times New Roman"/>
          <w:sz w:val="24"/>
          <w:szCs w:val="24"/>
        </w:rPr>
        <w:t>ng is not specifically taught to Senior High School a students.</w:t>
      </w:r>
    </w:p>
    <w:p w14:paraId="4CB52FED" w14:textId="77777777" w:rsidR="00D66798" w:rsidRPr="00F8654C" w:rsidRDefault="00D66798" w:rsidP="00D66798">
      <w:pPr>
        <w:pStyle w:val="ListParagraph"/>
        <w:numPr>
          <w:ilvl w:val="0"/>
          <w:numId w:val="2"/>
        </w:numPr>
        <w:spacing w:line="480" w:lineRule="auto"/>
        <w:ind w:hanging="436"/>
        <w:jc w:val="both"/>
        <w:rPr>
          <w:rFonts w:ascii="Times New Roman" w:hAnsi="Times New Roman" w:cs="Times New Roman"/>
          <w:sz w:val="24"/>
          <w:szCs w:val="24"/>
        </w:rPr>
      </w:pPr>
      <w:r>
        <w:rPr>
          <w:rFonts w:ascii="Times New Roman" w:hAnsi="Times New Roman" w:cs="Times New Roman"/>
          <w:sz w:val="24"/>
          <w:szCs w:val="24"/>
        </w:rPr>
        <w:t>There are</w:t>
      </w:r>
      <w:r w:rsidRPr="00F8654C">
        <w:rPr>
          <w:rFonts w:ascii="Times New Roman" w:hAnsi="Times New Roman" w:cs="Times New Roman"/>
          <w:sz w:val="24"/>
          <w:szCs w:val="24"/>
        </w:rPr>
        <w:t xml:space="preserve"> the strategies and implication of cross-cultural understanding s</w:t>
      </w:r>
      <w:r>
        <w:rPr>
          <w:rFonts w:ascii="Times New Roman" w:hAnsi="Times New Roman" w:cs="Times New Roman"/>
          <w:sz w:val="24"/>
          <w:szCs w:val="24"/>
        </w:rPr>
        <w:t>tudied at STKIP</w:t>
      </w:r>
      <w:r w:rsidRPr="00F8654C">
        <w:rPr>
          <w:rFonts w:ascii="Times New Roman" w:hAnsi="Times New Roman" w:cs="Times New Roman"/>
          <w:sz w:val="24"/>
          <w:szCs w:val="24"/>
        </w:rPr>
        <w:t xml:space="preserve"> Garut on teaching practice by the teacher; therefore, the high school students’ understanding of English culture is an accordance with that in English speaking countries.</w:t>
      </w:r>
    </w:p>
    <w:p w14:paraId="5DFC6A1E" w14:textId="77777777" w:rsidR="00D66798" w:rsidRPr="00F8654C" w:rsidRDefault="00D66798" w:rsidP="00D66798">
      <w:pPr>
        <w:pStyle w:val="ListParagraph"/>
        <w:numPr>
          <w:ilvl w:val="0"/>
          <w:numId w:val="2"/>
        </w:numPr>
        <w:spacing w:line="480" w:lineRule="auto"/>
        <w:ind w:hanging="436"/>
        <w:jc w:val="both"/>
        <w:rPr>
          <w:rFonts w:ascii="Times New Roman" w:hAnsi="Times New Roman" w:cs="Times New Roman"/>
          <w:sz w:val="24"/>
          <w:szCs w:val="24"/>
        </w:rPr>
      </w:pPr>
      <w:r w:rsidRPr="00F8654C">
        <w:rPr>
          <w:rFonts w:ascii="Times New Roman" w:hAnsi="Times New Roman" w:cs="Times New Roman"/>
          <w:sz w:val="24"/>
          <w:szCs w:val="24"/>
        </w:rPr>
        <w:t>Cross-cultural understanding is important to learn by foreign language students, because in learning English the students not only have to learn the English but also to know the culture of foreign language. If they find that their culture differs from another country, they not only will get the broader knowledge, but also will be more tolerant.</w:t>
      </w:r>
    </w:p>
    <w:p w14:paraId="377FE4A1" w14:textId="77777777" w:rsidR="00D66798" w:rsidRPr="00F8654C" w:rsidRDefault="00D66798" w:rsidP="00D66798">
      <w:pPr>
        <w:pStyle w:val="ListParagraph"/>
        <w:numPr>
          <w:ilvl w:val="0"/>
          <w:numId w:val="2"/>
        </w:numPr>
        <w:spacing w:line="480" w:lineRule="auto"/>
        <w:ind w:hanging="436"/>
        <w:jc w:val="both"/>
        <w:rPr>
          <w:rFonts w:ascii="Times New Roman" w:hAnsi="Times New Roman" w:cs="Times New Roman"/>
          <w:sz w:val="24"/>
          <w:szCs w:val="24"/>
        </w:rPr>
      </w:pPr>
      <w:r w:rsidRPr="00F8654C">
        <w:rPr>
          <w:rFonts w:ascii="Times New Roman" w:hAnsi="Times New Roman" w:cs="Times New Roman"/>
          <w:sz w:val="24"/>
          <w:szCs w:val="24"/>
        </w:rPr>
        <w:t xml:space="preserve">There is </w:t>
      </w:r>
      <w:r>
        <w:rPr>
          <w:rFonts w:ascii="Times New Roman" w:hAnsi="Times New Roman" w:cs="Times New Roman"/>
          <w:sz w:val="24"/>
          <w:szCs w:val="24"/>
        </w:rPr>
        <w:t xml:space="preserve">a </w:t>
      </w:r>
      <w:r w:rsidRPr="00F8654C">
        <w:rPr>
          <w:rFonts w:ascii="Times New Roman" w:hAnsi="Times New Roman" w:cs="Times New Roman"/>
          <w:sz w:val="24"/>
          <w:szCs w:val="24"/>
        </w:rPr>
        <w:t>contribution of cross-cultutal understanding toward teaching learning process, which can influence the stude</w:t>
      </w:r>
      <w:r>
        <w:rPr>
          <w:rFonts w:ascii="Times New Roman" w:hAnsi="Times New Roman" w:cs="Times New Roman"/>
          <w:sz w:val="24"/>
          <w:szCs w:val="24"/>
        </w:rPr>
        <w:t>nts’ language skills, because</w:t>
      </w:r>
      <w:r w:rsidRPr="00F8654C">
        <w:rPr>
          <w:rFonts w:ascii="Times New Roman" w:hAnsi="Times New Roman" w:cs="Times New Roman"/>
          <w:sz w:val="24"/>
          <w:szCs w:val="24"/>
        </w:rPr>
        <w:t xml:space="preserve"> compreheding another culture will make the students easy to learn the language.</w:t>
      </w:r>
    </w:p>
    <w:p w14:paraId="4072C543" w14:textId="77777777" w:rsidR="00D66798" w:rsidRPr="00F8654C" w:rsidRDefault="00D66798" w:rsidP="00D66798">
      <w:pPr>
        <w:pStyle w:val="ListParagraph"/>
        <w:spacing w:line="480" w:lineRule="auto"/>
        <w:jc w:val="both"/>
        <w:rPr>
          <w:rFonts w:ascii="Times New Roman" w:hAnsi="Times New Roman" w:cs="Times New Roman"/>
          <w:sz w:val="24"/>
          <w:szCs w:val="24"/>
        </w:rPr>
      </w:pPr>
    </w:p>
    <w:p w14:paraId="0E066DD7" w14:textId="77777777" w:rsidR="00D66798" w:rsidRPr="00F8654C" w:rsidRDefault="00D66798" w:rsidP="00D66798">
      <w:pPr>
        <w:pStyle w:val="ListParagraph"/>
        <w:numPr>
          <w:ilvl w:val="1"/>
          <w:numId w:val="1"/>
        </w:numPr>
        <w:spacing w:line="48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The </w:t>
      </w:r>
      <w:r w:rsidRPr="00F8654C">
        <w:rPr>
          <w:rFonts w:ascii="Times New Roman" w:hAnsi="Times New Roman" w:cs="Times New Roman"/>
          <w:b/>
          <w:sz w:val="24"/>
          <w:szCs w:val="24"/>
        </w:rPr>
        <w:t xml:space="preserve">Suggestions </w:t>
      </w:r>
    </w:p>
    <w:p w14:paraId="27B0840F" w14:textId="77777777" w:rsidR="00D66798" w:rsidRPr="00F8654C" w:rsidRDefault="00D66798" w:rsidP="00D66798">
      <w:pPr>
        <w:pStyle w:val="ListParagraph"/>
        <w:spacing w:line="480" w:lineRule="auto"/>
        <w:ind w:left="360" w:firstLine="633"/>
        <w:jc w:val="both"/>
        <w:rPr>
          <w:rFonts w:ascii="Times New Roman" w:hAnsi="Times New Roman" w:cs="Times New Roman"/>
          <w:sz w:val="24"/>
          <w:szCs w:val="24"/>
        </w:rPr>
      </w:pPr>
      <w:r w:rsidRPr="00F8654C">
        <w:rPr>
          <w:rFonts w:ascii="Times New Roman" w:hAnsi="Times New Roman" w:cs="Times New Roman"/>
          <w:sz w:val="24"/>
          <w:szCs w:val="24"/>
        </w:rPr>
        <w:lastRenderedPageBreak/>
        <w:t>By writing this paper, the writer offers some suggestion as follow</w:t>
      </w:r>
      <w:r>
        <w:rPr>
          <w:rFonts w:ascii="Times New Roman" w:hAnsi="Times New Roman" w:cs="Times New Roman"/>
          <w:sz w:val="24"/>
          <w:szCs w:val="24"/>
        </w:rPr>
        <w:t xml:space="preserve">s </w:t>
      </w:r>
      <w:r w:rsidRPr="00F8654C">
        <w:rPr>
          <w:rFonts w:ascii="Times New Roman" w:hAnsi="Times New Roman" w:cs="Times New Roman"/>
          <w:sz w:val="24"/>
          <w:szCs w:val="24"/>
        </w:rPr>
        <w:t>:</w:t>
      </w:r>
    </w:p>
    <w:p w14:paraId="39C6FAB5" w14:textId="77777777" w:rsidR="00D66798" w:rsidRPr="00F8654C" w:rsidRDefault="00D66798" w:rsidP="00D66798">
      <w:pPr>
        <w:pStyle w:val="ListParagraph"/>
        <w:numPr>
          <w:ilvl w:val="0"/>
          <w:numId w:val="3"/>
        </w:numPr>
        <w:spacing w:line="480" w:lineRule="auto"/>
        <w:ind w:hanging="436"/>
        <w:jc w:val="both"/>
        <w:rPr>
          <w:rFonts w:ascii="Times New Roman" w:hAnsi="Times New Roman" w:cs="Times New Roman"/>
          <w:sz w:val="24"/>
          <w:szCs w:val="24"/>
        </w:rPr>
      </w:pPr>
      <w:r w:rsidRPr="00F8654C">
        <w:rPr>
          <w:rFonts w:ascii="Times New Roman" w:hAnsi="Times New Roman" w:cs="Times New Roman"/>
          <w:sz w:val="24"/>
          <w:szCs w:val="24"/>
        </w:rPr>
        <w:t>Although cross-cultural understanding subject is not specifically taught at Senior High School, the teacher should always involve it on their teaching practice.</w:t>
      </w:r>
    </w:p>
    <w:p w14:paraId="218CC1A1" w14:textId="77777777" w:rsidR="00D66798" w:rsidRPr="00F8654C" w:rsidRDefault="00D66798" w:rsidP="00D66798">
      <w:pPr>
        <w:pStyle w:val="ListParagraph"/>
        <w:numPr>
          <w:ilvl w:val="0"/>
          <w:numId w:val="3"/>
        </w:numPr>
        <w:spacing w:line="480" w:lineRule="auto"/>
        <w:ind w:hanging="436"/>
        <w:jc w:val="both"/>
        <w:rPr>
          <w:rFonts w:ascii="Times New Roman" w:hAnsi="Times New Roman" w:cs="Times New Roman"/>
          <w:sz w:val="24"/>
          <w:szCs w:val="24"/>
        </w:rPr>
      </w:pPr>
      <w:r w:rsidRPr="00F8654C">
        <w:rPr>
          <w:rFonts w:ascii="Times New Roman" w:hAnsi="Times New Roman" w:cs="Times New Roman"/>
          <w:sz w:val="24"/>
          <w:szCs w:val="24"/>
        </w:rPr>
        <w:t>It is really important that cross-cultural understanding be found in the reading text.</w:t>
      </w:r>
    </w:p>
    <w:p w14:paraId="2FED0918" w14:textId="77777777" w:rsidR="00D66798" w:rsidRPr="00F8654C" w:rsidRDefault="00D66798" w:rsidP="00D66798">
      <w:pPr>
        <w:pStyle w:val="ListParagraph"/>
        <w:rPr>
          <w:rFonts w:ascii="Times New Roman" w:hAnsi="Times New Roman" w:cs="Times New Roman"/>
          <w:sz w:val="24"/>
          <w:szCs w:val="24"/>
        </w:rPr>
      </w:pPr>
    </w:p>
    <w:p w14:paraId="33829BC3" w14:textId="77777777" w:rsidR="00D66798" w:rsidRPr="00F8654C" w:rsidRDefault="00D66798" w:rsidP="00D66798">
      <w:pPr>
        <w:pStyle w:val="ListParagraph"/>
        <w:ind w:left="360"/>
        <w:rPr>
          <w:rFonts w:ascii="Times New Roman" w:hAnsi="Times New Roman" w:cs="Times New Roman"/>
          <w:b/>
          <w:sz w:val="24"/>
          <w:szCs w:val="24"/>
        </w:rPr>
      </w:pPr>
    </w:p>
    <w:p w14:paraId="349E4A9A" w14:textId="77777777" w:rsidR="00D66798" w:rsidRPr="00F8654C" w:rsidRDefault="00D66798" w:rsidP="00D66798">
      <w:pPr>
        <w:pStyle w:val="ListParagraph"/>
        <w:ind w:left="360"/>
        <w:rPr>
          <w:rFonts w:ascii="Times New Roman" w:hAnsi="Times New Roman" w:cs="Times New Roman"/>
          <w:b/>
          <w:sz w:val="24"/>
          <w:szCs w:val="24"/>
        </w:rPr>
      </w:pPr>
    </w:p>
    <w:p w14:paraId="37A0C9B7" w14:textId="77777777" w:rsidR="00D66798" w:rsidRPr="002F0813" w:rsidRDefault="00D66798" w:rsidP="00D66798">
      <w:pPr>
        <w:rPr>
          <w:rFonts w:ascii="Times New Roman" w:hAnsi="Times New Roman" w:cs="Times New Roman"/>
          <w:b/>
          <w:sz w:val="24"/>
          <w:szCs w:val="24"/>
        </w:rPr>
      </w:pPr>
    </w:p>
    <w:p w14:paraId="2E674E2B" w14:textId="77777777" w:rsidR="00D66798" w:rsidRPr="00EC756A" w:rsidRDefault="00D66798" w:rsidP="00D66798">
      <w:pPr>
        <w:rPr>
          <w:rFonts w:ascii="Times New Roman" w:hAnsi="Times New Roman" w:cs="Times New Roman"/>
          <w:b/>
          <w:sz w:val="24"/>
          <w:szCs w:val="24"/>
        </w:rPr>
      </w:pPr>
    </w:p>
    <w:p w14:paraId="4C2E958C" w14:textId="77777777" w:rsidR="00D66798" w:rsidRDefault="00D66798" w:rsidP="00D66798">
      <w:pPr>
        <w:rPr>
          <w:rFonts w:ascii="Times New Roman" w:hAnsi="Times New Roman" w:cs="Times New Roman"/>
          <w:b/>
          <w:sz w:val="24"/>
          <w:szCs w:val="24"/>
        </w:rPr>
      </w:pPr>
    </w:p>
    <w:p w14:paraId="322BF21A" w14:textId="77777777" w:rsidR="00D66798" w:rsidRDefault="00D66798" w:rsidP="00D66798">
      <w:pPr>
        <w:rPr>
          <w:rFonts w:ascii="Times New Roman" w:hAnsi="Times New Roman" w:cs="Times New Roman"/>
          <w:b/>
          <w:sz w:val="24"/>
          <w:szCs w:val="24"/>
        </w:rPr>
      </w:pPr>
    </w:p>
    <w:p w14:paraId="5AF3ABE8" w14:textId="77777777" w:rsidR="00D66798" w:rsidRDefault="00D66798" w:rsidP="00D66798">
      <w:pPr>
        <w:rPr>
          <w:rFonts w:ascii="Times New Roman" w:hAnsi="Times New Roman" w:cs="Times New Roman"/>
          <w:b/>
          <w:sz w:val="24"/>
          <w:szCs w:val="24"/>
        </w:rPr>
      </w:pPr>
    </w:p>
    <w:p w14:paraId="5116C2AA" w14:textId="77777777" w:rsidR="00D66798" w:rsidRDefault="00D66798" w:rsidP="00D66798">
      <w:pPr>
        <w:rPr>
          <w:rFonts w:ascii="Times New Roman" w:hAnsi="Times New Roman" w:cs="Times New Roman"/>
          <w:b/>
          <w:sz w:val="24"/>
          <w:szCs w:val="24"/>
        </w:rPr>
      </w:pPr>
    </w:p>
    <w:p w14:paraId="7136D65C" w14:textId="77777777" w:rsidR="00D66798" w:rsidRDefault="00D66798" w:rsidP="00D66798">
      <w:pPr>
        <w:rPr>
          <w:rFonts w:ascii="Times New Roman" w:hAnsi="Times New Roman" w:cs="Times New Roman"/>
          <w:b/>
          <w:sz w:val="24"/>
          <w:szCs w:val="24"/>
        </w:rPr>
      </w:pPr>
    </w:p>
    <w:p w14:paraId="5FCA891F" w14:textId="77777777" w:rsidR="00D66798" w:rsidRDefault="00D66798" w:rsidP="00D66798">
      <w:pPr>
        <w:rPr>
          <w:rFonts w:ascii="Times New Roman" w:hAnsi="Times New Roman" w:cs="Times New Roman"/>
          <w:b/>
          <w:sz w:val="24"/>
          <w:szCs w:val="24"/>
        </w:rPr>
      </w:pPr>
    </w:p>
    <w:p w14:paraId="77FB5448" w14:textId="77777777" w:rsidR="00D66798" w:rsidRDefault="00D66798" w:rsidP="00D66798">
      <w:pPr>
        <w:rPr>
          <w:rFonts w:ascii="Times New Roman" w:hAnsi="Times New Roman" w:cs="Times New Roman"/>
          <w:b/>
          <w:sz w:val="24"/>
          <w:szCs w:val="24"/>
        </w:rPr>
      </w:pPr>
    </w:p>
    <w:p w14:paraId="7FDD4F2E" w14:textId="77777777" w:rsidR="00D66798" w:rsidRDefault="00D66798" w:rsidP="00D66798">
      <w:pPr>
        <w:rPr>
          <w:rFonts w:ascii="Times New Roman" w:hAnsi="Times New Roman" w:cs="Times New Roman"/>
          <w:b/>
          <w:sz w:val="24"/>
          <w:szCs w:val="24"/>
        </w:rPr>
      </w:pPr>
    </w:p>
    <w:p w14:paraId="68338FD2" w14:textId="77777777" w:rsidR="00D66798" w:rsidRDefault="00D66798" w:rsidP="00D66798">
      <w:pPr>
        <w:rPr>
          <w:rFonts w:ascii="Times New Roman" w:hAnsi="Times New Roman" w:cs="Times New Roman"/>
          <w:b/>
          <w:sz w:val="24"/>
          <w:szCs w:val="24"/>
        </w:rPr>
      </w:pPr>
    </w:p>
    <w:p w14:paraId="1D214BB9" w14:textId="77777777" w:rsidR="00D66798" w:rsidRDefault="00D66798" w:rsidP="00D66798">
      <w:pPr>
        <w:rPr>
          <w:rFonts w:ascii="Times New Roman" w:hAnsi="Times New Roman" w:cs="Times New Roman"/>
          <w:b/>
          <w:sz w:val="24"/>
          <w:szCs w:val="24"/>
        </w:rPr>
      </w:pPr>
    </w:p>
    <w:p w14:paraId="2162C948" w14:textId="77777777" w:rsidR="00D66798" w:rsidRDefault="00D66798" w:rsidP="00D66798">
      <w:pPr>
        <w:rPr>
          <w:rFonts w:ascii="Times New Roman" w:hAnsi="Times New Roman" w:cs="Times New Roman"/>
          <w:b/>
          <w:sz w:val="24"/>
          <w:szCs w:val="24"/>
        </w:rPr>
      </w:pPr>
    </w:p>
    <w:p w14:paraId="65D09729" w14:textId="77777777" w:rsidR="00D66798" w:rsidRDefault="00D66798" w:rsidP="00D66798">
      <w:pPr>
        <w:rPr>
          <w:rFonts w:ascii="Times New Roman" w:hAnsi="Times New Roman" w:cs="Times New Roman"/>
          <w:b/>
          <w:sz w:val="24"/>
          <w:szCs w:val="24"/>
        </w:rPr>
      </w:pPr>
    </w:p>
    <w:p w14:paraId="0E43EF17" w14:textId="77777777" w:rsidR="00D66798" w:rsidRDefault="00D66798" w:rsidP="00D66798">
      <w:pPr>
        <w:rPr>
          <w:rFonts w:ascii="Times New Roman" w:hAnsi="Times New Roman" w:cs="Times New Roman"/>
          <w:b/>
          <w:sz w:val="24"/>
          <w:szCs w:val="24"/>
        </w:rPr>
      </w:pPr>
    </w:p>
    <w:p w14:paraId="5F380E1C" w14:textId="77777777" w:rsidR="00D66798" w:rsidRPr="00F8654C" w:rsidRDefault="00D66798" w:rsidP="00D66798">
      <w:pPr>
        <w:pStyle w:val="ListParagraph"/>
        <w:spacing w:after="0" w:line="480" w:lineRule="auto"/>
        <w:ind w:left="360"/>
        <w:jc w:val="center"/>
        <w:rPr>
          <w:rFonts w:ascii="Times New Roman" w:hAnsi="Times New Roman" w:cs="Times New Roman"/>
          <w:b/>
          <w:sz w:val="24"/>
          <w:szCs w:val="24"/>
        </w:rPr>
      </w:pPr>
      <w:r w:rsidRPr="00F8654C">
        <w:rPr>
          <w:rFonts w:ascii="Times New Roman" w:hAnsi="Times New Roman" w:cs="Times New Roman"/>
          <w:b/>
          <w:sz w:val="24"/>
          <w:szCs w:val="24"/>
        </w:rPr>
        <w:t>BIBLIOGRAPHY</w:t>
      </w:r>
    </w:p>
    <w:p w14:paraId="04823053" w14:textId="77777777" w:rsidR="00D66798" w:rsidRPr="00F8654C" w:rsidRDefault="00D66798" w:rsidP="00D66798">
      <w:pPr>
        <w:pStyle w:val="ListParagraph"/>
        <w:spacing w:after="0" w:line="480" w:lineRule="auto"/>
        <w:ind w:left="360"/>
        <w:jc w:val="center"/>
        <w:rPr>
          <w:rFonts w:ascii="Times New Roman" w:hAnsi="Times New Roman" w:cs="Times New Roman"/>
          <w:sz w:val="24"/>
          <w:szCs w:val="24"/>
        </w:rPr>
      </w:pPr>
    </w:p>
    <w:p w14:paraId="1184A610" w14:textId="77777777" w:rsidR="00D66798" w:rsidRPr="00F8654C" w:rsidRDefault="00D66798" w:rsidP="00D66798">
      <w:pPr>
        <w:spacing w:after="0" w:line="480" w:lineRule="auto"/>
        <w:ind w:left="1134" w:hanging="708"/>
        <w:jc w:val="both"/>
        <w:rPr>
          <w:rFonts w:ascii="Times New Roman" w:hAnsi="Times New Roman" w:cs="Times New Roman"/>
          <w:sz w:val="24"/>
          <w:szCs w:val="24"/>
        </w:rPr>
      </w:pPr>
      <w:r w:rsidRPr="00F8654C">
        <w:rPr>
          <w:rFonts w:ascii="Times New Roman" w:hAnsi="Times New Roman" w:cs="Times New Roman"/>
          <w:sz w:val="24"/>
          <w:szCs w:val="24"/>
        </w:rPr>
        <w:t xml:space="preserve">Sundayana, R (), (2010) </w:t>
      </w:r>
      <w:r w:rsidRPr="00F8654C">
        <w:rPr>
          <w:rFonts w:ascii="Times New Roman" w:hAnsi="Times New Roman" w:cs="Times New Roman"/>
          <w:b/>
          <w:i/>
          <w:sz w:val="24"/>
          <w:szCs w:val="24"/>
        </w:rPr>
        <w:t>Hand Out Kuliah Statistika Penelitian Pendidikan</w:t>
      </w:r>
      <w:r w:rsidRPr="00F8654C">
        <w:rPr>
          <w:rFonts w:ascii="Times New Roman" w:hAnsi="Times New Roman" w:cs="Times New Roman"/>
          <w:sz w:val="24"/>
          <w:szCs w:val="24"/>
        </w:rPr>
        <w:t>. STKIP Garut.</w:t>
      </w:r>
    </w:p>
    <w:p w14:paraId="28E37959" w14:textId="77777777" w:rsidR="00D66798" w:rsidRPr="00F8654C" w:rsidRDefault="00D66798" w:rsidP="00D66798">
      <w:pPr>
        <w:pStyle w:val="ListParagraph"/>
        <w:spacing w:after="0" w:line="480" w:lineRule="auto"/>
        <w:ind w:left="1080" w:hanging="654"/>
        <w:jc w:val="both"/>
        <w:rPr>
          <w:rFonts w:ascii="Times New Roman" w:hAnsi="Times New Roman" w:cs="Times New Roman"/>
          <w:i/>
          <w:sz w:val="24"/>
          <w:szCs w:val="24"/>
        </w:rPr>
      </w:pPr>
      <w:r w:rsidRPr="00F8654C">
        <w:rPr>
          <w:rFonts w:ascii="Times New Roman" w:hAnsi="Times New Roman" w:cs="Times New Roman"/>
          <w:sz w:val="24"/>
          <w:szCs w:val="24"/>
        </w:rPr>
        <w:t xml:space="preserve">Haycraft, J (), </w:t>
      </w:r>
      <w:r w:rsidRPr="00F8654C">
        <w:rPr>
          <w:rFonts w:ascii="Times New Roman" w:hAnsi="Times New Roman" w:cs="Times New Roman"/>
          <w:b/>
          <w:sz w:val="24"/>
          <w:szCs w:val="24"/>
        </w:rPr>
        <w:t>An Introduction</w:t>
      </w:r>
      <w:r w:rsidRPr="00F8654C">
        <w:rPr>
          <w:rFonts w:ascii="Times New Roman" w:hAnsi="Times New Roman" w:cs="Times New Roman"/>
          <w:b/>
          <w:i/>
          <w:sz w:val="24"/>
          <w:szCs w:val="24"/>
        </w:rPr>
        <w:t xml:space="preserve"> to English Language Teaching.</w:t>
      </w:r>
      <w:r w:rsidRPr="00F8654C">
        <w:rPr>
          <w:rFonts w:ascii="Times New Roman" w:hAnsi="Times New Roman" w:cs="Times New Roman"/>
          <w:i/>
          <w:sz w:val="24"/>
          <w:szCs w:val="24"/>
        </w:rPr>
        <w:t xml:space="preserve"> Longman       Handbooks for Language Teachers</w:t>
      </w:r>
    </w:p>
    <w:p w14:paraId="39B31463" w14:textId="77777777" w:rsidR="00D66798" w:rsidRPr="00F8654C" w:rsidRDefault="00D66798" w:rsidP="00D66798">
      <w:pPr>
        <w:pStyle w:val="ListParagraph"/>
        <w:spacing w:after="0" w:line="480" w:lineRule="auto"/>
        <w:ind w:left="1080" w:hanging="654"/>
        <w:jc w:val="both"/>
        <w:rPr>
          <w:rFonts w:ascii="Times New Roman" w:hAnsi="Times New Roman" w:cs="Times New Roman"/>
          <w:sz w:val="24"/>
          <w:szCs w:val="24"/>
        </w:rPr>
      </w:pPr>
      <w:r w:rsidRPr="00F8654C">
        <w:rPr>
          <w:rFonts w:ascii="Times New Roman" w:hAnsi="Times New Roman" w:cs="Times New Roman"/>
          <w:sz w:val="24"/>
          <w:szCs w:val="24"/>
        </w:rPr>
        <w:t>Boey,L. K. (1975).</w:t>
      </w:r>
      <w:r w:rsidRPr="00F8654C">
        <w:rPr>
          <w:rFonts w:ascii="Times New Roman" w:hAnsi="Times New Roman" w:cs="Times New Roman"/>
          <w:i/>
          <w:sz w:val="24"/>
          <w:szCs w:val="24"/>
        </w:rPr>
        <w:t xml:space="preserve"> </w:t>
      </w:r>
      <w:r w:rsidRPr="00F8654C">
        <w:rPr>
          <w:rFonts w:ascii="Times New Roman" w:hAnsi="Times New Roman" w:cs="Times New Roman"/>
          <w:b/>
          <w:i/>
          <w:sz w:val="24"/>
          <w:szCs w:val="24"/>
        </w:rPr>
        <w:t>An Introduction To Linguistics for the Langage Teacher</w:t>
      </w:r>
      <w:r>
        <w:rPr>
          <w:rFonts w:ascii="Times New Roman" w:hAnsi="Times New Roman" w:cs="Times New Roman"/>
          <w:sz w:val="24"/>
          <w:szCs w:val="24"/>
        </w:rPr>
        <w:t xml:space="preserve"> </w:t>
      </w:r>
      <w:r w:rsidRPr="00F8654C">
        <w:rPr>
          <w:rFonts w:ascii="Times New Roman" w:hAnsi="Times New Roman" w:cs="Times New Roman"/>
          <w:sz w:val="24"/>
          <w:szCs w:val="24"/>
        </w:rPr>
        <w:t xml:space="preserve"> Singapore: Singapore University Press.</w:t>
      </w:r>
    </w:p>
    <w:p w14:paraId="2621F7A1" w14:textId="77777777" w:rsidR="00D66798" w:rsidRPr="00F8654C" w:rsidRDefault="00D66798" w:rsidP="00D66798">
      <w:pPr>
        <w:pStyle w:val="ListParagraph"/>
        <w:spacing w:after="0" w:line="480" w:lineRule="auto"/>
        <w:ind w:left="1080" w:hanging="654"/>
        <w:jc w:val="both"/>
        <w:rPr>
          <w:rFonts w:ascii="Times New Roman" w:hAnsi="Times New Roman" w:cs="Times New Roman"/>
          <w:sz w:val="24"/>
          <w:szCs w:val="24"/>
        </w:rPr>
      </w:pPr>
      <w:r w:rsidRPr="00F8654C">
        <w:rPr>
          <w:rFonts w:ascii="Times New Roman" w:hAnsi="Times New Roman" w:cs="Times New Roman"/>
          <w:sz w:val="24"/>
          <w:szCs w:val="24"/>
        </w:rPr>
        <w:t>Brown, H. D. (1994).</w:t>
      </w:r>
      <w:r w:rsidRPr="00F8654C">
        <w:rPr>
          <w:rFonts w:ascii="Times New Roman" w:hAnsi="Times New Roman" w:cs="Times New Roman"/>
          <w:b/>
          <w:sz w:val="24"/>
          <w:szCs w:val="24"/>
        </w:rPr>
        <w:t xml:space="preserve"> </w:t>
      </w:r>
      <w:r w:rsidRPr="00F8654C">
        <w:rPr>
          <w:rFonts w:ascii="Times New Roman" w:hAnsi="Times New Roman" w:cs="Times New Roman"/>
          <w:b/>
          <w:i/>
          <w:sz w:val="24"/>
          <w:szCs w:val="24"/>
        </w:rPr>
        <w:t>Principles of Language Learning and Teaching</w:t>
      </w:r>
      <w:r w:rsidRPr="00F8654C">
        <w:rPr>
          <w:rFonts w:ascii="Times New Roman" w:hAnsi="Times New Roman" w:cs="Times New Roman"/>
          <w:sz w:val="24"/>
          <w:szCs w:val="24"/>
        </w:rPr>
        <w:t>. (Third    Edition). San Fransisco: Prentice Hall Regents.</w:t>
      </w:r>
    </w:p>
    <w:p w14:paraId="002590EB" w14:textId="77777777" w:rsidR="00D66798" w:rsidRPr="00F8654C" w:rsidRDefault="00D66798" w:rsidP="00D66798">
      <w:pPr>
        <w:pStyle w:val="ListParagraph"/>
        <w:spacing w:after="0" w:line="480" w:lineRule="auto"/>
        <w:ind w:left="1080" w:hanging="654"/>
        <w:jc w:val="both"/>
        <w:rPr>
          <w:rFonts w:ascii="Times New Roman" w:hAnsi="Times New Roman" w:cs="Times New Roman"/>
          <w:sz w:val="24"/>
          <w:szCs w:val="24"/>
        </w:rPr>
      </w:pPr>
      <w:r w:rsidRPr="00F8654C">
        <w:rPr>
          <w:rFonts w:ascii="Times New Roman" w:hAnsi="Times New Roman" w:cs="Times New Roman"/>
          <w:sz w:val="24"/>
          <w:szCs w:val="24"/>
        </w:rPr>
        <w:t>Wardaugh, R. (1992).</w:t>
      </w:r>
      <w:r w:rsidRPr="00F8654C">
        <w:rPr>
          <w:rFonts w:ascii="Times New Roman" w:hAnsi="Times New Roman" w:cs="Times New Roman"/>
          <w:b/>
          <w:sz w:val="24"/>
          <w:szCs w:val="24"/>
        </w:rPr>
        <w:t xml:space="preserve"> </w:t>
      </w:r>
      <w:r w:rsidRPr="00F8654C">
        <w:rPr>
          <w:rFonts w:ascii="Times New Roman" w:hAnsi="Times New Roman" w:cs="Times New Roman"/>
          <w:b/>
          <w:i/>
          <w:sz w:val="24"/>
          <w:szCs w:val="24"/>
        </w:rPr>
        <w:t>An Introduction to Sociolinguistics</w:t>
      </w:r>
      <w:r w:rsidRPr="00F8654C">
        <w:rPr>
          <w:rFonts w:ascii="Times New Roman" w:hAnsi="Times New Roman" w:cs="Times New Roman"/>
          <w:sz w:val="24"/>
          <w:szCs w:val="24"/>
        </w:rPr>
        <w:t>. (Second Edition). UK and USA: Blackwell Oxford UK and Cambridge USA.</w:t>
      </w:r>
    </w:p>
    <w:p w14:paraId="3C35280A" w14:textId="77777777" w:rsidR="00D66798" w:rsidRPr="00F8654C" w:rsidRDefault="00D66798" w:rsidP="00D66798">
      <w:pPr>
        <w:pStyle w:val="ListParagraph"/>
        <w:spacing w:after="0" w:line="480" w:lineRule="auto"/>
        <w:ind w:left="1080" w:hanging="654"/>
        <w:jc w:val="both"/>
        <w:rPr>
          <w:rFonts w:ascii="Times New Roman" w:hAnsi="Times New Roman" w:cs="Times New Roman"/>
          <w:sz w:val="24"/>
          <w:szCs w:val="24"/>
        </w:rPr>
      </w:pPr>
      <w:r w:rsidRPr="00F8654C">
        <w:rPr>
          <w:rFonts w:ascii="Times New Roman" w:hAnsi="Times New Roman" w:cs="Times New Roman"/>
          <w:sz w:val="24"/>
          <w:szCs w:val="24"/>
        </w:rPr>
        <w:t xml:space="preserve">Jandt, F. E. (1998). </w:t>
      </w:r>
      <w:r w:rsidRPr="00F8654C">
        <w:rPr>
          <w:rFonts w:ascii="Times New Roman" w:hAnsi="Times New Roman" w:cs="Times New Roman"/>
          <w:b/>
          <w:i/>
          <w:sz w:val="24"/>
          <w:szCs w:val="24"/>
        </w:rPr>
        <w:t>Intercultural Communication</w:t>
      </w:r>
      <w:r w:rsidRPr="00F8654C">
        <w:rPr>
          <w:rFonts w:ascii="Times New Roman" w:hAnsi="Times New Roman" w:cs="Times New Roman"/>
          <w:b/>
          <w:sz w:val="24"/>
          <w:szCs w:val="24"/>
        </w:rPr>
        <w:t>.</w:t>
      </w:r>
      <w:r w:rsidRPr="00F8654C">
        <w:rPr>
          <w:rFonts w:ascii="Times New Roman" w:hAnsi="Times New Roman" w:cs="Times New Roman"/>
          <w:sz w:val="24"/>
          <w:szCs w:val="24"/>
        </w:rPr>
        <w:t xml:space="preserve"> (Second Edition). USA: Sage Publication.</w:t>
      </w:r>
    </w:p>
    <w:p w14:paraId="5E4DE8F7" w14:textId="77777777" w:rsidR="00D66798" w:rsidRPr="00F8654C" w:rsidRDefault="00D66798" w:rsidP="00D66798">
      <w:pPr>
        <w:pStyle w:val="ListParagraph"/>
        <w:spacing w:after="0" w:line="480" w:lineRule="auto"/>
        <w:ind w:left="1080" w:hanging="654"/>
        <w:jc w:val="both"/>
        <w:rPr>
          <w:rFonts w:ascii="Times New Roman" w:hAnsi="Times New Roman" w:cs="Times New Roman"/>
          <w:sz w:val="24"/>
          <w:szCs w:val="24"/>
        </w:rPr>
      </w:pPr>
      <w:r w:rsidRPr="00F8654C">
        <w:rPr>
          <w:rFonts w:ascii="Times New Roman" w:hAnsi="Times New Roman" w:cs="Times New Roman"/>
          <w:sz w:val="24"/>
          <w:szCs w:val="24"/>
        </w:rPr>
        <w:t>Ford. C., Silverman, A. and Haines, D. [sI].</w:t>
      </w:r>
      <w:r w:rsidRPr="00F8654C">
        <w:rPr>
          <w:rFonts w:ascii="Times New Roman" w:hAnsi="Times New Roman" w:cs="Times New Roman"/>
          <w:b/>
          <w:sz w:val="24"/>
          <w:szCs w:val="24"/>
        </w:rPr>
        <w:t xml:space="preserve"> </w:t>
      </w:r>
      <w:r w:rsidRPr="00F8654C">
        <w:rPr>
          <w:rFonts w:ascii="Times New Roman" w:hAnsi="Times New Roman" w:cs="Times New Roman"/>
          <w:b/>
          <w:i/>
          <w:sz w:val="24"/>
          <w:szCs w:val="24"/>
        </w:rPr>
        <w:t>Cultural Enc</w:t>
      </w:r>
      <w:r>
        <w:rPr>
          <w:rFonts w:ascii="Times New Roman" w:hAnsi="Times New Roman" w:cs="Times New Roman"/>
          <w:b/>
          <w:i/>
          <w:sz w:val="24"/>
          <w:szCs w:val="24"/>
        </w:rPr>
        <w:t>ounters: What to do and</w:t>
      </w:r>
      <w:r w:rsidRPr="00F8654C">
        <w:rPr>
          <w:rFonts w:ascii="Times New Roman" w:hAnsi="Times New Roman" w:cs="Times New Roman"/>
          <w:b/>
          <w:i/>
          <w:sz w:val="24"/>
          <w:szCs w:val="24"/>
        </w:rPr>
        <w:t xml:space="preserve"> say in social situation in English</w:t>
      </w:r>
      <w:r w:rsidRPr="00F8654C">
        <w:rPr>
          <w:rFonts w:ascii="Times New Roman" w:hAnsi="Times New Roman" w:cs="Times New Roman"/>
          <w:b/>
          <w:sz w:val="24"/>
          <w:szCs w:val="24"/>
        </w:rPr>
        <w:t xml:space="preserve">. </w:t>
      </w:r>
      <w:r w:rsidRPr="00F8654C">
        <w:rPr>
          <w:rFonts w:ascii="Times New Roman" w:hAnsi="Times New Roman" w:cs="Times New Roman"/>
          <w:sz w:val="24"/>
          <w:szCs w:val="24"/>
        </w:rPr>
        <w:t>Oxford: Pergamon Press.</w:t>
      </w:r>
    </w:p>
    <w:p w14:paraId="6DEF3214" w14:textId="77777777" w:rsidR="00D66798" w:rsidRPr="00F8654C" w:rsidRDefault="00D66798" w:rsidP="00D66798">
      <w:pPr>
        <w:pStyle w:val="ListParagraph"/>
        <w:spacing w:after="0" w:line="480" w:lineRule="auto"/>
        <w:ind w:left="1080" w:hanging="654"/>
        <w:jc w:val="both"/>
        <w:rPr>
          <w:rFonts w:ascii="Times New Roman" w:hAnsi="Times New Roman" w:cs="Times New Roman"/>
          <w:sz w:val="24"/>
          <w:szCs w:val="24"/>
        </w:rPr>
      </w:pPr>
      <w:r w:rsidRPr="00F8654C">
        <w:rPr>
          <w:rFonts w:ascii="Times New Roman" w:hAnsi="Times New Roman" w:cs="Times New Roman"/>
          <w:sz w:val="24"/>
          <w:szCs w:val="24"/>
        </w:rPr>
        <w:t xml:space="preserve">Arikunto, S. (1998). </w:t>
      </w:r>
      <w:r w:rsidRPr="00F8654C">
        <w:rPr>
          <w:rFonts w:ascii="Times New Roman" w:hAnsi="Times New Roman" w:cs="Times New Roman"/>
          <w:b/>
          <w:i/>
          <w:sz w:val="24"/>
          <w:szCs w:val="24"/>
        </w:rPr>
        <w:t>Prosedur Penelitian: Suatu Pendekatan Praktek</w:t>
      </w:r>
      <w:r w:rsidRPr="00F8654C">
        <w:rPr>
          <w:rFonts w:ascii="Times New Roman" w:hAnsi="Times New Roman" w:cs="Times New Roman"/>
          <w:sz w:val="24"/>
          <w:szCs w:val="24"/>
        </w:rPr>
        <w:t>. Jakarta: Rineka Cipta.</w:t>
      </w:r>
    </w:p>
    <w:p w14:paraId="0C612E1E" w14:textId="77777777" w:rsidR="00D66798" w:rsidRDefault="00D66798" w:rsidP="00D66798">
      <w:pPr>
        <w:pStyle w:val="ListParagraph"/>
        <w:spacing w:after="0" w:line="480" w:lineRule="auto"/>
        <w:ind w:left="1080" w:hanging="654"/>
        <w:jc w:val="both"/>
        <w:rPr>
          <w:rFonts w:ascii="Times New Roman" w:hAnsi="Times New Roman" w:cs="Times New Roman"/>
          <w:sz w:val="24"/>
          <w:szCs w:val="24"/>
        </w:rPr>
      </w:pPr>
      <w:r w:rsidRPr="00F8654C">
        <w:rPr>
          <w:rFonts w:ascii="Times New Roman" w:hAnsi="Times New Roman" w:cs="Times New Roman"/>
          <w:sz w:val="24"/>
          <w:szCs w:val="24"/>
        </w:rPr>
        <w:t>Griffiths, C. (2008).</w:t>
      </w:r>
      <w:r w:rsidRPr="00F8654C">
        <w:rPr>
          <w:rFonts w:ascii="Times New Roman" w:hAnsi="Times New Roman" w:cs="Times New Roman"/>
          <w:i/>
          <w:sz w:val="24"/>
          <w:szCs w:val="24"/>
        </w:rPr>
        <w:t xml:space="preserve"> </w:t>
      </w:r>
      <w:r w:rsidRPr="00F8654C">
        <w:rPr>
          <w:rFonts w:ascii="Times New Roman" w:hAnsi="Times New Roman" w:cs="Times New Roman"/>
          <w:b/>
          <w:i/>
          <w:sz w:val="24"/>
          <w:szCs w:val="24"/>
        </w:rPr>
        <w:t>Strategies and good Language Learners</w:t>
      </w:r>
      <w:r w:rsidRPr="00F8654C">
        <w:rPr>
          <w:rFonts w:ascii="Times New Roman" w:hAnsi="Times New Roman" w:cs="Times New Roman"/>
          <w:sz w:val="24"/>
          <w:szCs w:val="24"/>
        </w:rPr>
        <w:t>. Cambridge: Cambridge University Press.</w:t>
      </w:r>
    </w:p>
    <w:p w14:paraId="0732EA53" w14:textId="77777777" w:rsidR="00D66798" w:rsidRDefault="00D66798" w:rsidP="00D66798">
      <w:pPr>
        <w:rPr>
          <w:rFonts w:ascii="Times New Roman" w:hAnsi="Times New Roman" w:cs="Times New Roman"/>
          <w:b/>
          <w:sz w:val="24"/>
          <w:szCs w:val="24"/>
        </w:rPr>
      </w:pPr>
    </w:p>
    <w:p w14:paraId="4754392F" w14:textId="77777777" w:rsidR="00D66798" w:rsidRDefault="00D66798" w:rsidP="00D66798">
      <w:pPr>
        <w:rPr>
          <w:rFonts w:ascii="Times New Roman" w:hAnsi="Times New Roman" w:cs="Times New Roman"/>
          <w:b/>
          <w:sz w:val="24"/>
          <w:szCs w:val="24"/>
        </w:rPr>
      </w:pPr>
    </w:p>
    <w:p w14:paraId="251D4C18"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46966"/>
    <w:multiLevelType w:val="hybridMultilevel"/>
    <w:tmpl w:val="F0EE85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6A40C9F"/>
    <w:multiLevelType w:val="hybridMultilevel"/>
    <w:tmpl w:val="3D66E6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CB01EBB"/>
    <w:multiLevelType w:val="multilevel"/>
    <w:tmpl w:val="5AEA4D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07966320">
    <w:abstractNumId w:val="2"/>
  </w:num>
  <w:num w:numId="2" w16cid:durableId="1487356792">
    <w:abstractNumId w:val="1"/>
  </w:num>
  <w:num w:numId="3" w16cid:durableId="1340083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798"/>
    <w:rsid w:val="0000018A"/>
    <w:rsid w:val="00092FEF"/>
    <w:rsid w:val="00507CB0"/>
    <w:rsid w:val="005C6BFF"/>
    <w:rsid w:val="008E4A1F"/>
    <w:rsid w:val="0096045F"/>
    <w:rsid w:val="00B817A1"/>
    <w:rsid w:val="00D66798"/>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7C594"/>
  <w15:chartTrackingRefBased/>
  <w15:docId w15:val="{21C76EA9-5A5A-4901-8186-B15890B78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798"/>
    <w:pPr>
      <w:spacing w:after="200" w:line="276" w:lineRule="auto"/>
    </w:pPr>
    <w:rPr>
      <w:kern w:val="0"/>
      <w:lang w:val="id-ID"/>
      <w14:ligatures w14:val="none"/>
    </w:rPr>
  </w:style>
  <w:style w:type="paragraph" w:styleId="Heading1">
    <w:name w:val="heading 1"/>
    <w:basedOn w:val="Normal"/>
    <w:next w:val="Normal"/>
    <w:link w:val="Heading1Char"/>
    <w:uiPriority w:val="9"/>
    <w:qFormat/>
    <w:rsid w:val="00D667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67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67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67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67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67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67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67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67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7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67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67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67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67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67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67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67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6798"/>
    <w:rPr>
      <w:rFonts w:eastAsiaTheme="majorEastAsia" w:cstheme="majorBidi"/>
      <w:color w:val="272727" w:themeColor="text1" w:themeTint="D8"/>
    </w:rPr>
  </w:style>
  <w:style w:type="paragraph" w:styleId="Title">
    <w:name w:val="Title"/>
    <w:basedOn w:val="Normal"/>
    <w:next w:val="Normal"/>
    <w:link w:val="TitleChar"/>
    <w:uiPriority w:val="10"/>
    <w:qFormat/>
    <w:rsid w:val="00D667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67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67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67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6798"/>
    <w:pPr>
      <w:spacing w:before="160"/>
      <w:jc w:val="center"/>
    </w:pPr>
    <w:rPr>
      <w:i/>
      <w:iCs/>
      <w:color w:val="404040" w:themeColor="text1" w:themeTint="BF"/>
    </w:rPr>
  </w:style>
  <w:style w:type="character" w:customStyle="1" w:styleId="QuoteChar">
    <w:name w:val="Quote Char"/>
    <w:basedOn w:val="DefaultParagraphFont"/>
    <w:link w:val="Quote"/>
    <w:uiPriority w:val="29"/>
    <w:rsid w:val="00D66798"/>
    <w:rPr>
      <w:i/>
      <w:iCs/>
      <w:color w:val="404040" w:themeColor="text1" w:themeTint="BF"/>
    </w:rPr>
  </w:style>
  <w:style w:type="paragraph" w:styleId="ListParagraph">
    <w:name w:val="List Paragraph"/>
    <w:basedOn w:val="Normal"/>
    <w:uiPriority w:val="34"/>
    <w:qFormat/>
    <w:rsid w:val="00D66798"/>
    <w:pPr>
      <w:ind w:left="720"/>
      <w:contextualSpacing/>
    </w:pPr>
  </w:style>
  <w:style w:type="character" w:styleId="IntenseEmphasis">
    <w:name w:val="Intense Emphasis"/>
    <w:basedOn w:val="DefaultParagraphFont"/>
    <w:uiPriority w:val="21"/>
    <w:qFormat/>
    <w:rsid w:val="00D66798"/>
    <w:rPr>
      <w:i/>
      <w:iCs/>
      <w:color w:val="2F5496" w:themeColor="accent1" w:themeShade="BF"/>
    </w:rPr>
  </w:style>
  <w:style w:type="paragraph" w:styleId="IntenseQuote">
    <w:name w:val="Intense Quote"/>
    <w:basedOn w:val="Normal"/>
    <w:next w:val="Normal"/>
    <w:link w:val="IntenseQuoteChar"/>
    <w:uiPriority w:val="30"/>
    <w:qFormat/>
    <w:rsid w:val="00D667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6798"/>
    <w:rPr>
      <w:i/>
      <w:iCs/>
      <w:color w:val="2F5496" w:themeColor="accent1" w:themeShade="BF"/>
    </w:rPr>
  </w:style>
  <w:style w:type="character" w:styleId="IntenseReference">
    <w:name w:val="Intense Reference"/>
    <w:basedOn w:val="DefaultParagraphFont"/>
    <w:uiPriority w:val="32"/>
    <w:qFormat/>
    <w:rsid w:val="00D6679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382</Words>
  <Characters>2178</Characters>
  <Application>Microsoft Office Word</Application>
  <DocSecurity>0</DocSecurity>
  <Lines>18</Lines>
  <Paragraphs>5</Paragraphs>
  <ScaleCrop>false</ScaleCrop>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2026-07-09T04:19:00Z</dcterms:created>
  <dcterms:modified xsi:type="dcterms:W3CDTF">2026-07-09T04:19:00Z</dcterms:modified>
</cp:coreProperties>
</file>