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E9AC" w14:textId="77777777" w:rsidR="00CA7967" w:rsidRDefault="00CA7967" w:rsidP="00CA7967">
      <w:pPr>
        <w:pStyle w:val="Heading1"/>
        <w:rPr>
          <w:rFonts w:cs="Times New Roman"/>
        </w:rPr>
      </w:pPr>
      <w:bookmarkStart w:id="0" w:name="_Toc342163301"/>
      <w:bookmarkStart w:id="1" w:name="_Toc342165452"/>
      <w:r>
        <w:t>CHAPTER V</w:t>
      </w:r>
      <w:r>
        <w:br/>
      </w:r>
      <w:r w:rsidRPr="005B196B">
        <w:rPr>
          <w:rFonts w:cs="Times New Roman"/>
        </w:rPr>
        <w:t xml:space="preserve">CONCLUTIONS AND </w:t>
      </w:r>
      <w:r>
        <w:rPr>
          <w:rFonts w:cs="Times New Roman"/>
        </w:rPr>
        <w:t>SUGGESTIONS</w:t>
      </w:r>
      <w:bookmarkEnd w:id="0"/>
      <w:bookmarkEnd w:id="1"/>
    </w:p>
    <w:p w14:paraId="3D25538F" w14:textId="77777777" w:rsidR="00CA7967" w:rsidRDefault="00CA7967" w:rsidP="00CA7967"/>
    <w:p w14:paraId="5C037A40" w14:textId="77777777" w:rsidR="00CA7967" w:rsidRDefault="00CA7967" w:rsidP="00CA7967">
      <w:pPr>
        <w:pStyle w:val="ListParagraph"/>
        <w:spacing w:after="240"/>
        <w:ind w:left="0" w:firstLine="720"/>
        <w:contextualSpacing w:val="0"/>
        <w:rPr>
          <w:rFonts w:cs="Times New Roman"/>
          <w:szCs w:val="24"/>
        </w:rPr>
      </w:pPr>
      <w:r>
        <w:rPr>
          <w:rFonts w:cs="Times New Roman"/>
          <w:szCs w:val="24"/>
        </w:rPr>
        <w:t>This chapter contains the conclusions and suggestions from this research. The conclusions are formulated from the findings and discussions of the research. Furthermore, the suggestions will be presented for the English teacher and further researchers.</w:t>
      </w:r>
    </w:p>
    <w:p w14:paraId="0C75D945" w14:textId="77777777" w:rsidR="00CA7967" w:rsidRDefault="00CA7967" w:rsidP="00CA7967">
      <w:pPr>
        <w:pStyle w:val="Heading11"/>
        <w:ind w:left="709" w:hanging="709"/>
      </w:pPr>
      <w:bookmarkStart w:id="2" w:name="_Toc342163302"/>
      <w:bookmarkStart w:id="3" w:name="_Toc342165453"/>
      <w:r w:rsidRPr="005B196B">
        <w:t>Conclusions</w:t>
      </w:r>
      <w:bookmarkEnd w:id="2"/>
      <w:bookmarkEnd w:id="3"/>
    </w:p>
    <w:p w14:paraId="201CF4C0" w14:textId="77777777" w:rsidR="00CA7967" w:rsidRDefault="00CA7967" w:rsidP="00CA7967">
      <w:pPr>
        <w:pStyle w:val="ListParagraph"/>
        <w:spacing w:after="240"/>
        <w:ind w:left="0" w:firstLine="709"/>
        <w:contextualSpacing w:val="0"/>
        <w:rPr>
          <w:rFonts w:cs="Times New Roman"/>
          <w:szCs w:val="24"/>
        </w:rPr>
      </w:pPr>
      <w:r>
        <w:rPr>
          <w:rFonts w:cs="Times New Roman"/>
          <w:szCs w:val="24"/>
        </w:rPr>
        <w:t>As explained earlier, the purpose of this study is to investigate the difficulties in teaching English vocabulary and to find out teacher’s strategies in teaching English vocabulary to young learners. Regarding to data analysis teaching vocabulary to young learners is not easy job to do.</w:t>
      </w:r>
    </w:p>
    <w:p w14:paraId="11E62492" w14:textId="77777777" w:rsidR="00CA7967" w:rsidRDefault="00CA7967" w:rsidP="00CA7967">
      <w:pPr>
        <w:pStyle w:val="ListParagraph"/>
        <w:spacing w:after="240"/>
        <w:ind w:left="0"/>
        <w:contextualSpacing w:val="0"/>
        <w:rPr>
          <w:rFonts w:cs="Times New Roman"/>
          <w:szCs w:val="24"/>
        </w:rPr>
      </w:pPr>
      <w:r>
        <w:rPr>
          <w:rFonts w:cs="Times New Roman"/>
          <w:szCs w:val="24"/>
        </w:rPr>
        <w:tab/>
        <w:t>Based on the analysis result, some points can be concluded as:</w:t>
      </w:r>
    </w:p>
    <w:p w14:paraId="4515BF11" w14:textId="77777777" w:rsidR="00CA7967" w:rsidRDefault="00CA7967" w:rsidP="00CA7967">
      <w:pPr>
        <w:pStyle w:val="ListParagraph"/>
        <w:numPr>
          <w:ilvl w:val="0"/>
          <w:numId w:val="1"/>
        </w:numPr>
        <w:spacing w:after="240"/>
        <w:ind w:hanging="720"/>
        <w:contextualSpacing w:val="0"/>
        <w:rPr>
          <w:rFonts w:cs="Times New Roman"/>
          <w:szCs w:val="24"/>
        </w:rPr>
      </w:pPr>
      <w:r>
        <w:rPr>
          <w:rFonts w:cs="Times New Roman"/>
          <w:szCs w:val="24"/>
        </w:rPr>
        <w:t>Teacher needs a long time to explain new vocabulary, to overcome the difficulties above the teacher may apply drilling and song to explain the material of vocabulary.</w:t>
      </w:r>
    </w:p>
    <w:p w14:paraId="6E4FDAB2" w14:textId="77777777" w:rsidR="00CA7967" w:rsidRDefault="00CA7967" w:rsidP="00CA7967">
      <w:pPr>
        <w:pStyle w:val="ListParagraph"/>
        <w:numPr>
          <w:ilvl w:val="0"/>
          <w:numId w:val="1"/>
        </w:numPr>
        <w:spacing w:after="240"/>
        <w:ind w:hanging="720"/>
        <w:contextualSpacing w:val="0"/>
        <w:rPr>
          <w:rFonts w:cs="Times New Roman"/>
          <w:szCs w:val="24"/>
        </w:rPr>
      </w:pPr>
      <w:r>
        <w:rPr>
          <w:rFonts w:cs="Times New Roman"/>
          <w:szCs w:val="24"/>
        </w:rPr>
        <w:t>When the teacher needs flexibility to give knowledge of cultures, the teacher can use Visual scaffolding and song.</w:t>
      </w:r>
    </w:p>
    <w:p w14:paraId="0885D19C" w14:textId="77777777" w:rsidR="00CA7967" w:rsidRDefault="00CA7967" w:rsidP="00CA7967">
      <w:pPr>
        <w:pStyle w:val="ListParagraph"/>
        <w:numPr>
          <w:ilvl w:val="0"/>
          <w:numId w:val="1"/>
        </w:numPr>
        <w:spacing w:after="240"/>
        <w:ind w:hanging="720"/>
        <w:contextualSpacing w:val="0"/>
        <w:rPr>
          <w:rFonts w:cs="Times New Roman"/>
          <w:szCs w:val="24"/>
        </w:rPr>
      </w:pPr>
      <w:r>
        <w:rPr>
          <w:rFonts w:cs="Times New Roman"/>
          <w:szCs w:val="24"/>
        </w:rPr>
        <w:lastRenderedPageBreak/>
        <w:t>The teacher applies Visual scaffolding and Demonstration when children are not interested in the vocabularies.</w:t>
      </w:r>
    </w:p>
    <w:p w14:paraId="10C6F35D" w14:textId="77777777" w:rsidR="00CA7967" w:rsidRDefault="00CA7967" w:rsidP="00CA7967">
      <w:pPr>
        <w:pStyle w:val="ListParagraph"/>
        <w:numPr>
          <w:ilvl w:val="0"/>
          <w:numId w:val="1"/>
        </w:numPr>
        <w:spacing w:after="240"/>
        <w:ind w:hanging="720"/>
        <w:contextualSpacing w:val="0"/>
        <w:rPr>
          <w:rFonts w:cs="Times New Roman"/>
          <w:szCs w:val="24"/>
        </w:rPr>
      </w:pPr>
      <w:r>
        <w:rPr>
          <w:rFonts w:cs="Times New Roman"/>
          <w:szCs w:val="24"/>
        </w:rPr>
        <w:t>The teacher use game and song when children lose their concentration because of limited English.</w:t>
      </w:r>
    </w:p>
    <w:p w14:paraId="3B72F846" w14:textId="77777777" w:rsidR="00CA7967" w:rsidRDefault="00CA7967" w:rsidP="00CA7967">
      <w:pPr>
        <w:pStyle w:val="ListParagraph"/>
        <w:numPr>
          <w:ilvl w:val="0"/>
          <w:numId w:val="1"/>
        </w:numPr>
        <w:spacing w:after="240"/>
        <w:ind w:hanging="720"/>
        <w:contextualSpacing w:val="0"/>
        <w:rPr>
          <w:rFonts w:cs="Times New Roman"/>
          <w:szCs w:val="24"/>
        </w:rPr>
      </w:pPr>
      <w:r>
        <w:rPr>
          <w:rFonts w:cs="Times New Roman"/>
          <w:szCs w:val="24"/>
        </w:rPr>
        <w:t>The teacher also find the gap in word knowledge among children, she use QCC and game.</w:t>
      </w:r>
    </w:p>
    <w:p w14:paraId="44AB65D4" w14:textId="77777777" w:rsidR="00CA7967" w:rsidRDefault="00CA7967" w:rsidP="00CA7967">
      <w:pPr>
        <w:pStyle w:val="Heading11"/>
        <w:ind w:left="709" w:hanging="709"/>
      </w:pPr>
      <w:bookmarkStart w:id="4" w:name="_Toc342163303"/>
      <w:bookmarkStart w:id="5" w:name="_Toc342165454"/>
      <w:r>
        <w:t>Suggestion</w:t>
      </w:r>
      <w:r w:rsidRPr="005B196B">
        <w:t>s</w:t>
      </w:r>
      <w:bookmarkEnd w:id="4"/>
      <w:bookmarkEnd w:id="5"/>
    </w:p>
    <w:p w14:paraId="7E6E4C08" w14:textId="77777777" w:rsidR="00CA7967" w:rsidRDefault="00CA7967" w:rsidP="00CA7967">
      <w:pPr>
        <w:spacing w:after="240"/>
        <w:ind w:left="709"/>
        <w:rPr>
          <w:rFonts w:cs="Times New Roman"/>
          <w:szCs w:val="24"/>
        </w:rPr>
      </w:pPr>
      <w:r>
        <w:rPr>
          <w:rFonts w:cs="Times New Roman"/>
          <w:szCs w:val="24"/>
        </w:rPr>
        <w:t>There are several suggestions as the followings:</w:t>
      </w:r>
    </w:p>
    <w:p w14:paraId="6867BCD3" w14:textId="77777777" w:rsidR="00CA7967" w:rsidRDefault="00CA7967" w:rsidP="00CA7967">
      <w:pPr>
        <w:pStyle w:val="ListParagraph"/>
        <w:numPr>
          <w:ilvl w:val="0"/>
          <w:numId w:val="3"/>
        </w:numPr>
        <w:spacing w:after="0"/>
        <w:ind w:left="709" w:hanging="709"/>
      </w:pPr>
      <w:r>
        <w:t>The teacher is recommended to choose appropriate activities based on the goals of the subject.</w:t>
      </w:r>
    </w:p>
    <w:p w14:paraId="6EC3D679" w14:textId="77777777" w:rsidR="00CA7967" w:rsidRDefault="00CA7967" w:rsidP="00CA7967">
      <w:pPr>
        <w:pStyle w:val="ListParagraph"/>
        <w:numPr>
          <w:ilvl w:val="0"/>
          <w:numId w:val="3"/>
        </w:numPr>
        <w:spacing w:after="0"/>
        <w:ind w:left="709" w:hanging="709"/>
      </w:pPr>
      <w:r>
        <w:t>The teacher has to employ various media as creative as possible for the implementation of teaching English vocabulary to young learners.</w:t>
      </w:r>
    </w:p>
    <w:p w14:paraId="6A07C868" w14:textId="77777777" w:rsidR="00CA7967" w:rsidRDefault="00CA7967" w:rsidP="00CA7967">
      <w:pPr>
        <w:pStyle w:val="ListParagraph"/>
        <w:numPr>
          <w:ilvl w:val="0"/>
          <w:numId w:val="3"/>
        </w:numPr>
        <w:spacing w:after="0"/>
        <w:ind w:left="709" w:hanging="709"/>
      </w:pPr>
      <w:r>
        <w:t>Further researchers may conduct the similar research using quantitative approach or experimental one.</w:t>
      </w:r>
    </w:p>
    <w:p w14:paraId="47A01FB6" w14:textId="77777777" w:rsidR="00CA7967" w:rsidRPr="008A54A0" w:rsidRDefault="00CA7967" w:rsidP="00CA7967">
      <w:pPr>
        <w:pStyle w:val="ListParagraph"/>
        <w:numPr>
          <w:ilvl w:val="0"/>
          <w:numId w:val="3"/>
        </w:numPr>
        <w:spacing w:after="0"/>
        <w:ind w:left="709" w:hanging="709"/>
      </w:pPr>
      <w:r>
        <w:t>Further researcher may suggest the findings other problems of teaching strategies in teaching English vocabulary to young learners and try to apply it in the larger sample.</w:t>
      </w:r>
    </w:p>
    <w:p w14:paraId="64ED7277" w14:textId="77777777" w:rsidR="00CA7967" w:rsidRPr="00AE45C0" w:rsidRDefault="00CA7967" w:rsidP="00CA7967"/>
    <w:p w14:paraId="044D27E9" w14:textId="77777777" w:rsidR="00CA7967" w:rsidRDefault="00CA7967" w:rsidP="00CA7967">
      <w:pPr>
        <w:sectPr w:rsidR="00CA7967" w:rsidSect="00CA7967">
          <w:headerReference w:type="default" r:id="rId5"/>
          <w:type w:val="continuous"/>
          <w:pgSz w:w="11907" w:h="16839" w:code="9"/>
          <w:pgMar w:top="2268" w:right="1701" w:bottom="1701" w:left="2268" w:header="720" w:footer="720" w:gutter="0"/>
          <w:cols w:space="720"/>
          <w:titlePg/>
          <w:docGrid w:linePitch="360"/>
        </w:sectPr>
      </w:pPr>
    </w:p>
    <w:p w14:paraId="1F00BF9B" w14:textId="77777777" w:rsidR="00CA7967" w:rsidRDefault="00CA7967" w:rsidP="00CA7967">
      <w:pPr>
        <w:pStyle w:val="Heading1"/>
      </w:pPr>
      <w:bookmarkStart w:id="6" w:name="_Toc342165455"/>
      <w:r>
        <w:rPr>
          <w:lang w:val="id-ID"/>
        </w:rPr>
        <w:lastRenderedPageBreak/>
        <w:t>BIBLIOGRAPHY</w:t>
      </w:r>
      <w:bookmarkEnd w:id="6"/>
    </w:p>
    <w:p w14:paraId="7AC36C5B" w14:textId="77777777" w:rsidR="00CA7967" w:rsidRPr="005F1A60" w:rsidRDefault="00CA7967" w:rsidP="00CA7967">
      <w:pPr>
        <w:contextualSpacing/>
        <w:jc w:val="center"/>
        <w:rPr>
          <w:rFonts w:cs="Times New Roman"/>
          <w:b/>
          <w:sz w:val="28"/>
          <w:szCs w:val="28"/>
        </w:rPr>
      </w:pPr>
    </w:p>
    <w:p w14:paraId="3620D11A" w14:textId="77777777" w:rsidR="00CA7967" w:rsidRDefault="00CA7967" w:rsidP="00CA7967">
      <w:pPr>
        <w:rPr>
          <w:rFonts w:cs="Times New Roman"/>
          <w:szCs w:val="24"/>
          <w:lang w:val="id-ID"/>
        </w:rPr>
      </w:pPr>
      <w:r w:rsidRPr="0095454A">
        <w:rPr>
          <w:rFonts w:cs="Times New Roman"/>
          <w:szCs w:val="24"/>
          <w:lang w:val="id-ID"/>
        </w:rPr>
        <w:t xml:space="preserve">Alwasilah, A. C. (2008). </w:t>
      </w:r>
      <w:r w:rsidRPr="00EB31E4">
        <w:rPr>
          <w:rFonts w:cs="Times New Roman"/>
          <w:i/>
          <w:szCs w:val="24"/>
          <w:lang w:val="id-ID"/>
        </w:rPr>
        <w:t>Pokonya Kualitatif</w:t>
      </w:r>
      <w:r w:rsidRPr="0095454A">
        <w:rPr>
          <w:rFonts w:cs="Times New Roman"/>
          <w:szCs w:val="24"/>
          <w:lang w:val="id-ID"/>
        </w:rPr>
        <w:t>. Jakarta: PT. Dunia Pus</w:t>
      </w:r>
      <w:r>
        <w:rPr>
          <w:rFonts w:cs="Times New Roman"/>
          <w:szCs w:val="24"/>
          <w:lang w:val="id-ID"/>
        </w:rPr>
        <w:t>taka Jaya.</w:t>
      </w:r>
    </w:p>
    <w:p w14:paraId="2402979B" w14:textId="77777777" w:rsidR="00CA7967" w:rsidRDefault="00CA7967" w:rsidP="00CA7967">
      <w:pPr>
        <w:ind w:left="709" w:hanging="709"/>
        <w:rPr>
          <w:rFonts w:cs="Times New Roman"/>
          <w:szCs w:val="24"/>
          <w:lang w:val="id-ID"/>
        </w:rPr>
      </w:pPr>
      <w:r>
        <w:rPr>
          <w:rFonts w:cs="Times New Roman"/>
          <w:szCs w:val="24"/>
          <w:lang w:val="id-ID"/>
        </w:rPr>
        <w:t xml:space="preserve">Anonymous (1995). </w:t>
      </w:r>
      <w:r w:rsidRPr="00EB31E4">
        <w:rPr>
          <w:rFonts w:cs="Times New Roman"/>
          <w:i/>
          <w:szCs w:val="24"/>
          <w:lang w:val="id-ID"/>
        </w:rPr>
        <w:t>Oxford Learner’s Poket Dictionary</w:t>
      </w:r>
      <w:r>
        <w:rPr>
          <w:rFonts w:cs="Times New Roman"/>
          <w:szCs w:val="24"/>
          <w:lang w:val="id-ID"/>
        </w:rPr>
        <w:t>. New York: Oxford University Press.</w:t>
      </w:r>
    </w:p>
    <w:p w14:paraId="127EE1E3" w14:textId="77777777" w:rsidR="00CA7967" w:rsidRDefault="00CA7967" w:rsidP="00CA7967">
      <w:pPr>
        <w:ind w:left="709" w:hanging="709"/>
        <w:rPr>
          <w:rFonts w:cs="Times New Roman"/>
          <w:szCs w:val="24"/>
          <w:lang w:val="id-ID"/>
        </w:rPr>
      </w:pPr>
      <w:r>
        <w:rPr>
          <w:rFonts w:cs="Times New Roman"/>
          <w:szCs w:val="24"/>
          <w:lang w:val="id-ID"/>
        </w:rPr>
        <w:t xml:space="preserve">Cameron, L. (2008). </w:t>
      </w:r>
      <w:r w:rsidRPr="00EB31E4">
        <w:rPr>
          <w:rFonts w:cs="Times New Roman"/>
          <w:i/>
          <w:szCs w:val="24"/>
          <w:lang w:val="id-ID"/>
        </w:rPr>
        <w:t>Teaching Languages to Young learners</w:t>
      </w:r>
      <w:r>
        <w:rPr>
          <w:rFonts w:cs="Times New Roman"/>
          <w:szCs w:val="24"/>
          <w:lang w:val="id-ID"/>
        </w:rPr>
        <w:t>. Cambridge: Cambridge University Press.</w:t>
      </w:r>
    </w:p>
    <w:p w14:paraId="28AC8D5E" w14:textId="77777777" w:rsidR="00CA7967" w:rsidRDefault="00CA7967" w:rsidP="00CA7967">
      <w:pPr>
        <w:ind w:left="709" w:hanging="709"/>
        <w:rPr>
          <w:rFonts w:cs="Times New Roman"/>
          <w:szCs w:val="24"/>
          <w:lang w:val="id-ID"/>
        </w:rPr>
      </w:pPr>
      <w:r>
        <w:rPr>
          <w:rFonts w:cs="Times New Roman"/>
          <w:szCs w:val="24"/>
          <w:lang w:val="id-ID"/>
        </w:rPr>
        <w:t xml:space="preserve">Harmer, J. (2001). Fouth edition. </w:t>
      </w:r>
      <w:r w:rsidRPr="00EB31E4">
        <w:rPr>
          <w:rFonts w:cs="Times New Roman"/>
          <w:i/>
          <w:szCs w:val="24"/>
          <w:lang w:val="id-ID"/>
        </w:rPr>
        <w:t>The Practice of English Language Learning</w:t>
      </w:r>
      <w:r>
        <w:rPr>
          <w:rFonts w:cs="Times New Roman"/>
          <w:szCs w:val="24"/>
          <w:lang w:val="id-ID"/>
        </w:rPr>
        <w:t>. Pearson Longman.</w:t>
      </w:r>
    </w:p>
    <w:p w14:paraId="7EB8290F" w14:textId="77777777" w:rsidR="00CA7967" w:rsidRDefault="00CA7967" w:rsidP="00CA7967">
      <w:pPr>
        <w:ind w:left="709" w:hanging="709"/>
        <w:rPr>
          <w:rFonts w:cs="Times New Roman"/>
          <w:szCs w:val="24"/>
          <w:lang w:val="id-ID"/>
        </w:rPr>
      </w:pPr>
      <w:r>
        <w:rPr>
          <w:rFonts w:cs="Times New Roman"/>
          <w:szCs w:val="24"/>
          <w:lang w:val="id-ID"/>
        </w:rPr>
        <w:t xml:space="preserve">Lang, H. R &amp; Evans, D. (2006). </w:t>
      </w:r>
      <w:r w:rsidRPr="00EB31E4">
        <w:rPr>
          <w:rFonts w:cs="Times New Roman"/>
          <w:i/>
          <w:szCs w:val="24"/>
          <w:lang w:val="id-ID"/>
        </w:rPr>
        <w:t>Models, Strategies, and Methodes</w:t>
      </w:r>
      <w:r>
        <w:rPr>
          <w:rFonts w:cs="Times New Roman"/>
          <w:szCs w:val="24"/>
          <w:lang w:val="id-ID"/>
        </w:rPr>
        <w:t>. Longman: Pearson Education.</w:t>
      </w:r>
    </w:p>
    <w:p w14:paraId="7A0C2373" w14:textId="77777777" w:rsidR="00CA7967" w:rsidRDefault="00CA7967" w:rsidP="00CA7967">
      <w:pPr>
        <w:ind w:left="709" w:hanging="709"/>
        <w:rPr>
          <w:rFonts w:cs="Times New Roman"/>
          <w:szCs w:val="24"/>
          <w:lang w:val="id-ID"/>
        </w:rPr>
      </w:pPr>
      <w:r>
        <w:rPr>
          <w:rFonts w:cs="Times New Roman"/>
          <w:szCs w:val="24"/>
          <w:lang w:val="id-ID"/>
        </w:rPr>
        <w:t xml:space="preserve">Linse, C. T. (2005). </w:t>
      </w:r>
      <w:r w:rsidRPr="00EB31E4">
        <w:rPr>
          <w:rFonts w:cs="Times New Roman"/>
          <w:i/>
          <w:szCs w:val="24"/>
          <w:lang w:val="id-ID"/>
        </w:rPr>
        <w:t>Practical English Language Teaching: Young Learners</w:t>
      </w:r>
      <w:r>
        <w:rPr>
          <w:rFonts w:cs="Times New Roman"/>
          <w:szCs w:val="24"/>
          <w:lang w:val="id-ID"/>
        </w:rPr>
        <w:t>: New York: McGraw-Hill.</w:t>
      </w:r>
    </w:p>
    <w:p w14:paraId="3EB8EE7C" w14:textId="77777777" w:rsidR="00CA7967" w:rsidRDefault="00CA7967" w:rsidP="00CA7967">
      <w:pPr>
        <w:ind w:left="709" w:hanging="709"/>
        <w:rPr>
          <w:rFonts w:cs="Times New Roman"/>
          <w:szCs w:val="24"/>
          <w:lang w:val="id-ID"/>
        </w:rPr>
      </w:pPr>
      <w:r>
        <w:rPr>
          <w:rFonts w:cs="Times New Roman"/>
          <w:szCs w:val="24"/>
          <w:lang w:val="id-ID"/>
        </w:rPr>
        <w:t xml:space="preserve">Moon, J. (2005). </w:t>
      </w:r>
      <w:r w:rsidRPr="00EB31E4">
        <w:rPr>
          <w:rFonts w:cs="Times New Roman"/>
          <w:i/>
          <w:szCs w:val="24"/>
          <w:lang w:val="id-ID"/>
        </w:rPr>
        <w:t>Children Learning English</w:t>
      </w:r>
      <w:r>
        <w:rPr>
          <w:rFonts w:cs="Times New Roman"/>
          <w:szCs w:val="24"/>
          <w:lang w:val="id-ID"/>
        </w:rPr>
        <w:t>. Oxford: Oxford University Press.</w:t>
      </w:r>
    </w:p>
    <w:p w14:paraId="57A1E0B0" w14:textId="77777777" w:rsidR="00CA7967" w:rsidRDefault="00CA7967" w:rsidP="00CA7967">
      <w:pPr>
        <w:ind w:left="709" w:hanging="709"/>
        <w:rPr>
          <w:rFonts w:cs="Times New Roman"/>
          <w:szCs w:val="24"/>
          <w:lang w:val="id-ID"/>
        </w:rPr>
      </w:pPr>
      <w:r>
        <w:rPr>
          <w:rFonts w:cs="Times New Roman"/>
          <w:szCs w:val="24"/>
          <w:lang w:val="id-ID"/>
        </w:rPr>
        <w:t xml:space="preserve">Mustafa, B. (2008) . </w:t>
      </w:r>
      <w:r w:rsidRPr="00EB31E4">
        <w:rPr>
          <w:rFonts w:cs="Times New Roman"/>
          <w:i/>
          <w:szCs w:val="24"/>
          <w:lang w:val="id-ID"/>
        </w:rPr>
        <w:t>Teaching English to Young Learners. Priciples &amp; Techniques</w:t>
      </w:r>
      <w:r>
        <w:rPr>
          <w:rFonts w:cs="Times New Roman"/>
          <w:szCs w:val="24"/>
          <w:lang w:val="id-ID"/>
        </w:rPr>
        <w:t>. School of Postgraduate: Indonesia University of Education.</w:t>
      </w:r>
    </w:p>
    <w:p w14:paraId="7835B160" w14:textId="77777777" w:rsidR="00CA7967" w:rsidRDefault="00CA7967" w:rsidP="00CA7967">
      <w:pPr>
        <w:ind w:left="709" w:hanging="709"/>
        <w:rPr>
          <w:rFonts w:cs="Times New Roman"/>
          <w:szCs w:val="24"/>
          <w:lang w:val="id-ID"/>
        </w:rPr>
      </w:pPr>
      <w:r>
        <w:rPr>
          <w:rFonts w:cs="Times New Roman"/>
          <w:szCs w:val="24"/>
          <w:lang w:val="id-ID"/>
        </w:rPr>
        <w:t xml:space="preserve">Philips, S. (1993). </w:t>
      </w:r>
      <w:r w:rsidRPr="00EB31E4">
        <w:rPr>
          <w:rFonts w:cs="Times New Roman"/>
          <w:i/>
          <w:szCs w:val="24"/>
          <w:lang w:val="id-ID"/>
        </w:rPr>
        <w:t>Young Learners</w:t>
      </w:r>
      <w:r>
        <w:rPr>
          <w:rFonts w:cs="Times New Roman"/>
          <w:szCs w:val="24"/>
          <w:lang w:val="id-ID"/>
        </w:rPr>
        <w:t>. New York: Oxford University.</w:t>
      </w:r>
    </w:p>
    <w:p w14:paraId="3EE2B03A" w14:textId="77777777" w:rsidR="00CA7967" w:rsidRDefault="00CA7967" w:rsidP="00CA7967">
      <w:pPr>
        <w:ind w:left="709" w:hanging="709"/>
        <w:rPr>
          <w:rFonts w:cs="Times New Roman"/>
          <w:szCs w:val="24"/>
          <w:lang w:val="id-ID"/>
        </w:rPr>
      </w:pPr>
      <w:r>
        <w:rPr>
          <w:rFonts w:cs="Times New Roman"/>
          <w:szCs w:val="24"/>
          <w:lang w:val="id-ID"/>
        </w:rPr>
        <w:t xml:space="preserve">Pinter, A. M. (2006). </w:t>
      </w:r>
      <w:r w:rsidRPr="00EB31E4">
        <w:rPr>
          <w:rFonts w:cs="Times New Roman"/>
          <w:i/>
          <w:szCs w:val="24"/>
          <w:lang w:val="id-ID"/>
        </w:rPr>
        <w:t>Teaching Young Language Learner</w:t>
      </w:r>
      <w:r>
        <w:rPr>
          <w:rFonts w:cs="Times New Roman"/>
          <w:szCs w:val="24"/>
          <w:lang w:val="id-ID"/>
        </w:rPr>
        <w:t>. Oxford University Press.</w:t>
      </w:r>
    </w:p>
    <w:p w14:paraId="198F80C2" w14:textId="77777777" w:rsidR="00CA7967" w:rsidRDefault="00CA7967" w:rsidP="00CA7967">
      <w:pPr>
        <w:ind w:left="709" w:hanging="709"/>
        <w:rPr>
          <w:rFonts w:cs="Times New Roman"/>
          <w:szCs w:val="24"/>
          <w:lang w:val="id-ID"/>
        </w:rPr>
      </w:pPr>
      <w:r>
        <w:rPr>
          <w:rFonts w:cs="Times New Roman"/>
          <w:szCs w:val="24"/>
          <w:lang w:val="id-ID"/>
        </w:rPr>
        <w:lastRenderedPageBreak/>
        <w:t xml:space="preserve">Scott, W. A, and Ytreberg, L. H. (2004). </w:t>
      </w:r>
      <w:r w:rsidRPr="00EB31E4">
        <w:rPr>
          <w:rFonts w:cs="Times New Roman"/>
          <w:i/>
          <w:szCs w:val="24"/>
          <w:lang w:val="id-ID"/>
        </w:rPr>
        <w:t>Teaching English to Children</w:t>
      </w:r>
      <w:r>
        <w:rPr>
          <w:rFonts w:cs="Times New Roman"/>
          <w:szCs w:val="24"/>
          <w:lang w:val="id-ID"/>
        </w:rPr>
        <w:t>. USA: Longman Inc.</w:t>
      </w:r>
    </w:p>
    <w:p w14:paraId="314B443B" w14:textId="77777777" w:rsidR="00CA7967" w:rsidRDefault="00CA7967" w:rsidP="00CA7967">
      <w:pPr>
        <w:ind w:left="709" w:hanging="709"/>
        <w:rPr>
          <w:rFonts w:cs="Times New Roman"/>
          <w:szCs w:val="24"/>
          <w:lang w:val="id-ID"/>
        </w:rPr>
      </w:pPr>
      <w:r>
        <w:rPr>
          <w:rFonts w:cs="Times New Roman"/>
          <w:szCs w:val="24"/>
          <w:lang w:val="id-ID"/>
        </w:rPr>
        <w:t xml:space="preserve">Sugiyono. (2006). </w:t>
      </w:r>
      <w:r w:rsidRPr="00EB31E4">
        <w:rPr>
          <w:rFonts w:cs="Times New Roman"/>
          <w:i/>
          <w:szCs w:val="24"/>
          <w:lang w:val="id-ID"/>
        </w:rPr>
        <w:t>Metode Penelitian Pendidikan penelitian Kualitatif, Kuantitatif dan R&amp;D</w:t>
      </w:r>
      <w:r>
        <w:rPr>
          <w:rFonts w:cs="Times New Roman"/>
          <w:szCs w:val="24"/>
          <w:lang w:val="id-ID"/>
        </w:rPr>
        <w:t>. Bandung: Alfabeta.</w:t>
      </w:r>
    </w:p>
    <w:p w14:paraId="2F85564A" w14:textId="77777777" w:rsidR="00CA7967" w:rsidRDefault="00CA7967" w:rsidP="00CA7967">
      <w:pPr>
        <w:ind w:left="709" w:hanging="709"/>
        <w:rPr>
          <w:rFonts w:cs="Times New Roman"/>
          <w:szCs w:val="24"/>
          <w:lang w:val="id-ID"/>
        </w:rPr>
      </w:pPr>
      <w:r>
        <w:rPr>
          <w:rFonts w:cs="Times New Roman"/>
          <w:szCs w:val="24"/>
          <w:lang w:val="id-ID"/>
        </w:rPr>
        <w:t xml:space="preserve">Sukamadinata, N. S. (2007). </w:t>
      </w:r>
      <w:r w:rsidRPr="00EB31E4">
        <w:rPr>
          <w:rFonts w:cs="Times New Roman"/>
          <w:i/>
          <w:szCs w:val="24"/>
          <w:lang w:val="id-ID"/>
        </w:rPr>
        <w:t>Metode Penelitian Pendidikan</w:t>
      </w:r>
      <w:r>
        <w:rPr>
          <w:rFonts w:cs="Times New Roman"/>
          <w:szCs w:val="24"/>
          <w:lang w:val="id-ID"/>
        </w:rPr>
        <w:t>. Bandung: Rosda Karya.</w:t>
      </w:r>
    </w:p>
    <w:p w14:paraId="294C19F8" w14:textId="77777777" w:rsidR="00CA7967" w:rsidRPr="00971455" w:rsidRDefault="00CA7967" w:rsidP="00CA7967">
      <w:pPr>
        <w:ind w:left="709" w:hanging="709"/>
        <w:rPr>
          <w:rFonts w:cs="Times New Roman"/>
          <w:szCs w:val="24"/>
          <w:u w:val="single"/>
          <w:lang w:val="id-ID"/>
        </w:rPr>
      </w:pPr>
      <w:r>
        <w:rPr>
          <w:rFonts w:cs="Times New Roman"/>
          <w:szCs w:val="24"/>
          <w:lang w:val="id-ID"/>
        </w:rPr>
        <w:t xml:space="preserve">Wallen, N. E, and Fraenkel, J. R. (2010). </w:t>
      </w:r>
      <w:r w:rsidRPr="00EB31E4">
        <w:rPr>
          <w:rFonts w:cs="Times New Roman"/>
          <w:i/>
          <w:szCs w:val="24"/>
          <w:lang w:val="id-ID"/>
        </w:rPr>
        <w:t>How to Design and Evaluate Research in Education</w:t>
      </w:r>
      <w:r>
        <w:rPr>
          <w:rFonts w:cs="Times New Roman"/>
          <w:szCs w:val="24"/>
          <w:lang w:val="id-ID"/>
        </w:rPr>
        <w:t xml:space="preserve">. [online]. Available at </w:t>
      </w:r>
      <w:r w:rsidRPr="00971455">
        <w:rPr>
          <w:rFonts w:cs="Times New Roman"/>
          <w:szCs w:val="24"/>
          <w:u w:val="single"/>
          <w:lang w:val="id-ID"/>
        </w:rPr>
        <w:t>www.tusculum.edu/faculty/home/mnarkawicz/httml/534notes.doc.</w:t>
      </w:r>
    </w:p>
    <w:p w14:paraId="678D04B3" w14:textId="77777777" w:rsidR="00CA7967" w:rsidRDefault="00CA7967" w:rsidP="00CA7967">
      <w:pPr>
        <w:ind w:left="709" w:hanging="709"/>
        <w:rPr>
          <w:rFonts w:cs="Times New Roman"/>
          <w:szCs w:val="24"/>
          <w:u w:val="single"/>
          <w:lang w:val="id-ID"/>
        </w:rPr>
      </w:pPr>
      <w:r>
        <w:rPr>
          <w:rFonts w:cs="Times New Roman"/>
          <w:szCs w:val="24"/>
          <w:lang w:val="id-ID"/>
        </w:rPr>
        <w:t xml:space="preserve">Wallace. (2004). </w:t>
      </w:r>
      <w:r w:rsidRPr="00EB31E4">
        <w:rPr>
          <w:rFonts w:cs="Times New Roman"/>
          <w:i/>
          <w:szCs w:val="24"/>
          <w:lang w:val="id-ID"/>
        </w:rPr>
        <w:t>Education Practices Series</w:t>
      </w:r>
      <w:r>
        <w:rPr>
          <w:rFonts w:cs="Times New Roman"/>
          <w:szCs w:val="24"/>
          <w:lang w:val="id-ID"/>
        </w:rPr>
        <w:t xml:space="preserve">. [Online]. Available at: </w:t>
      </w:r>
      <w:r w:rsidRPr="00971455">
        <w:rPr>
          <w:rFonts w:cs="Times New Roman"/>
          <w:szCs w:val="24"/>
          <w:u w:val="single"/>
          <w:lang w:val="id-ID"/>
        </w:rPr>
        <w:t>http://www.ibe.unesco.org/publications/EducationalPracticeSeriesPdf/PRACTICE_14.pdf.</w:t>
      </w:r>
    </w:p>
    <w:p w14:paraId="27FA3D6A" w14:textId="77777777" w:rsidR="00CA7967" w:rsidRPr="001A0AC5" w:rsidRDefault="00CA7967" w:rsidP="00CA7967">
      <w:pPr>
        <w:ind w:left="709" w:hanging="709"/>
        <w:rPr>
          <w:rFonts w:cs="Times New Roman"/>
          <w:szCs w:val="24"/>
          <w:u w:val="single"/>
          <w:lang w:val="id-ID"/>
        </w:rPr>
      </w:pPr>
      <w:r>
        <w:rPr>
          <w:rFonts w:cs="Times New Roman"/>
          <w:szCs w:val="24"/>
          <w:lang w:val="id-ID"/>
        </w:rPr>
        <w:t xml:space="preserve">Peni. (2008). </w:t>
      </w:r>
      <w:r w:rsidRPr="00EB31E4">
        <w:rPr>
          <w:rFonts w:cs="Times New Roman"/>
          <w:i/>
          <w:szCs w:val="24"/>
          <w:lang w:val="id-ID"/>
        </w:rPr>
        <w:t>Young Learners Characteristics</w:t>
      </w:r>
      <w:r>
        <w:rPr>
          <w:rFonts w:cs="Times New Roman"/>
          <w:szCs w:val="24"/>
          <w:lang w:val="id-ID"/>
        </w:rPr>
        <w:t xml:space="preserve">. [Online]. Available at: </w:t>
      </w:r>
      <w:r w:rsidRPr="00971455">
        <w:rPr>
          <w:rFonts w:cs="Times New Roman"/>
          <w:szCs w:val="24"/>
          <w:u w:val="single"/>
          <w:lang w:val="id-ID"/>
        </w:rPr>
        <w:t>http://peni.staff.uns.ac.id/2008/10/10/young-learner-characteristics/.</w:t>
      </w:r>
    </w:p>
    <w:p w14:paraId="4612E50C" w14:textId="77777777" w:rsidR="00CA7967" w:rsidRPr="00AE45C0" w:rsidRDefault="00CA7967" w:rsidP="00CA7967"/>
    <w:p w14:paraId="2EEBACF9" w14:textId="77777777" w:rsidR="00B817A1" w:rsidRDefault="00B817A1"/>
    <w:sectPr w:rsidR="00B817A1" w:rsidSect="00CA7967">
      <w:pgSz w:w="11907" w:h="16839" w:code="9"/>
      <w:pgMar w:top="2268" w:right="1701" w:bottom="1701" w:left="226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480"/>
      <w:docPartObj>
        <w:docPartGallery w:val="Page Numbers (Top of Page)"/>
        <w:docPartUnique/>
      </w:docPartObj>
    </w:sdtPr>
    <w:sdtContent>
      <w:p w14:paraId="5DE9D985" w14:textId="77777777" w:rsidR="00CA7967" w:rsidRDefault="00CA7967">
        <w:pPr>
          <w:pStyle w:val="Header"/>
          <w:jc w:val="right"/>
        </w:pPr>
        <w:r>
          <w:fldChar w:fldCharType="begin"/>
        </w:r>
        <w:r>
          <w:instrText xml:space="preserve"> PAGE   \* MERGEFORMAT </w:instrText>
        </w:r>
        <w:r>
          <w:fldChar w:fldCharType="separate"/>
        </w:r>
        <w:r>
          <w:rPr>
            <w:noProof/>
          </w:rPr>
          <w:t>54</w:t>
        </w:r>
        <w:r>
          <w:rPr>
            <w:noProof/>
          </w:rPr>
          <w:fldChar w:fldCharType="end"/>
        </w:r>
      </w:p>
    </w:sdtContent>
  </w:sdt>
  <w:p w14:paraId="6F4AAD30" w14:textId="77777777" w:rsidR="00CA7967" w:rsidRDefault="00CA7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46B"/>
    <w:multiLevelType w:val="hybridMultilevel"/>
    <w:tmpl w:val="10643864"/>
    <w:lvl w:ilvl="0" w:tplc="D3BA12D6">
      <w:start w:val="1"/>
      <w:numFmt w:val="decimal"/>
      <w:pStyle w:val="Heading11"/>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B34D2"/>
    <w:multiLevelType w:val="multilevel"/>
    <w:tmpl w:val="87983BF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49774E"/>
    <w:multiLevelType w:val="hybridMultilevel"/>
    <w:tmpl w:val="7F24088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370616903">
    <w:abstractNumId w:val="1"/>
  </w:num>
  <w:num w:numId="2" w16cid:durableId="1005665462">
    <w:abstractNumId w:val="0"/>
  </w:num>
  <w:num w:numId="3" w16cid:durableId="1450932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67"/>
    <w:rsid w:val="00092FEF"/>
    <w:rsid w:val="00507CB0"/>
    <w:rsid w:val="005C6BFF"/>
    <w:rsid w:val="00623D00"/>
    <w:rsid w:val="008E4A1F"/>
    <w:rsid w:val="0096045F"/>
    <w:rsid w:val="00B817A1"/>
    <w:rsid w:val="00CA7967"/>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7A58"/>
  <w15:chartTrackingRefBased/>
  <w15:docId w15:val="{736F48D2-1A69-44CF-9068-CB0623D9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967"/>
    <w:pPr>
      <w:spacing w:after="200" w:line="480" w:lineRule="auto"/>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CA79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9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79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79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79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7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9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9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79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79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79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7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967"/>
    <w:rPr>
      <w:rFonts w:eastAsiaTheme="majorEastAsia" w:cstheme="majorBidi"/>
      <w:color w:val="272727" w:themeColor="text1" w:themeTint="D8"/>
    </w:rPr>
  </w:style>
  <w:style w:type="paragraph" w:styleId="Title">
    <w:name w:val="Title"/>
    <w:basedOn w:val="Normal"/>
    <w:next w:val="Normal"/>
    <w:link w:val="TitleChar"/>
    <w:uiPriority w:val="10"/>
    <w:qFormat/>
    <w:rsid w:val="00CA7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967"/>
    <w:pPr>
      <w:spacing w:before="160"/>
      <w:jc w:val="center"/>
    </w:pPr>
    <w:rPr>
      <w:i/>
      <w:iCs/>
      <w:color w:val="404040" w:themeColor="text1" w:themeTint="BF"/>
    </w:rPr>
  </w:style>
  <w:style w:type="character" w:customStyle="1" w:styleId="QuoteChar">
    <w:name w:val="Quote Char"/>
    <w:basedOn w:val="DefaultParagraphFont"/>
    <w:link w:val="Quote"/>
    <w:uiPriority w:val="29"/>
    <w:rsid w:val="00CA7967"/>
    <w:rPr>
      <w:i/>
      <w:iCs/>
      <w:color w:val="404040" w:themeColor="text1" w:themeTint="BF"/>
    </w:rPr>
  </w:style>
  <w:style w:type="paragraph" w:styleId="ListParagraph">
    <w:name w:val="List Paragraph"/>
    <w:basedOn w:val="Normal"/>
    <w:link w:val="ListParagraphChar"/>
    <w:uiPriority w:val="34"/>
    <w:qFormat/>
    <w:rsid w:val="00CA7967"/>
    <w:pPr>
      <w:ind w:left="720"/>
      <w:contextualSpacing/>
    </w:pPr>
  </w:style>
  <w:style w:type="character" w:styleId="IntenseEmphasis">
    <w:name w:val="Intense Emphasis"/>
    <w:basedOn w:val="DefaultParagraphFont"/>
    <w:uiPriority w:val="21"/>
    <w:qFormat/>
    <w:rsid w:val="00CA7967"/>
    <w:rPr>
      <w:i/>
      <w:iCs/>
      <w:color w:val="2F5496" w:themeColor="accent1" w:themeShade="BF"/>
    </w:rPr>
  </w:style>
  <w:style w:type="paragraph" w:styleId="IntenseQuote">
    <w:name w:val="Intense Quote"/>
    <w:basedOn w:val="Normal"/>
    <w:next w:val="Normal"/>
    <w:link w:val="IntenseQuoteChar"/>
    <w:uiPriority w:val="30"/>
    <w:qFormat/>
    <w:rsid w:val="00CA79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7967"/>
    <w:rPr>
      <w:i/>
      <w:iCs/>
      <w:color w:val="2F5496" w:themeColor="accent1" w:themeShade="BF"/>
    </w:rPr>
  </w:style>
  <w:style w:type="character" w:styleId="IntenseReference">
    <w:name w:val="Intense Reference"/>
    <w:basedOn w:val="DefaultParagraphFont"/>
    <w:uiPriority w:val="32"/>
    <w:qFormat/>
    <w:rsid w:val="00CA7967"/>
    <w:rPr>
      <w:b/>
      <w:bCs/>
      <w:smallCaps/>
      <w:color w:val="2F5496" w:themeColor="accent1" w:themeShade="BF"/>
      <w:spacing w:val="5"/>
    </w:rPr>
  </w:style>
  <w:style w:type="paragraph" w:customStyle="1" w:styleId="Heading11">
    <w:name w:val="Heading 11"/>
    <w:basedOn w:val="ListParagraph"/>
    <w:link w:val="Heading11Char"/>
    <w:qFormat/>
    <w:rsid w:val="00CA7967"/>
    <w:pPr>
      <w:numPr>
        <w:numId w:val="2"/>
      </w:numPr>
      <w:spacing w:after="240"/>
    </w:pPr>
    <w:rPr>
      <w:rFonts w:cs="Times New Roman"/>
      <w:b/>
      <w:szCs w:val="24"/>
    </w:rPr>
  </w:style>
  <w:style w:type="character" w:customStyle="1" w:styleId="ListParagraphChar">
    <w:name w:val="List Paragraph Char"/>
    <w:basedOn w:val="DefaultParagraphFont"/>
    <w:link w:val="ListParagraph"/>
    <w:uiPriority w:val="34"/>
    <w:rsid w:val="00CA7967"/>
  </w:style>
  <w:style w:type="character" w:customStyle="1" w:styleId="Heading11Char">
    <w:name w:val="Heading 11 Char"/>
    <w:basedOn w:val="ListParagraphChar"/>
    <w:link w:val="Heading11"/>
    <w:rsid w:val="00CA7967"/>
    <w:rPr>
      <w:rFonts w:cs="Times New Roman"/>
      <w:b/>
      <w:kern w:val="0"/>
      <w:szCs w:val="24"/>
      <w14:ligatures w14:val="none"/>
    </w:rPr>
  </w:style>
  <w:style w:type="paragraph" w:styleId="Header">
    <w:name w:val="header"/>
    <w:basedOn w:val="Normal"/>
    <w:link w:val="HeaderChar"/>
    <w:uiPriority w:val="99"/>
    <w:unhideWhenUsed/>
    <w:rsid w:val="00CA7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967"/>
    <w:rPr>
      <w:rFonts w:ascii="Times New Roman"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2026-07-21T02:06:00Z</dcterms:created>
  <dcterms:modified xsi:type="dcterms:W3CDTF">2026-07-21T02:06:00Z</dcterms:modified>
</cp:coreProperties>
</file>