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5D56" w14:textId="77777777" w:rsidR="000374A7" w:rsidRPr="00FF70BC" w:rsidRDefault="000374A7" w:rsidP="000374A7">
      <w:pPr>
        <w:jc w:val="both"/>
        <w:rPr>
          <w:rFonts w:ascii="Times New Roman" w:hAnsi="Times New Roman" w:cs="Times New Roman"/>
          <w:sz w:val="24"/>
          <w:szCs w:val="24"/>
        </w:rPr>
      </w:pPr>
    </w:p>
    <w:p w14:paraId="430D7F90" w14:textId="77777777" w:rsidR="000374A7" w:rsidRPr="00FF70BC" w:rsidRDefault="000374A7" w:rsidP="000374A7">
      <w:pPr>
        <w:jc w:val="center"/>
        <w:rPr>
          <w:rFonts w:ascii="Times New Roman" w:hAnsi="Times New Roman" w:cs="Times New Roman"/>
          <w:b/>
          <w:bCs/>
          <w:sz w:val="24"/>
          <w:szCs w:val="24"/>
        </w:rPr>
      </w:pPr>
      <w:r w:rsidRPr="00FF70BC">
        <w:rPr>
          <w:rFonts w:ascii="Times New Roman" w:hAnsi="Times New Roman" w:cs="Times New Roman"/>
          <w:b/>
          <w:bCs/>
          <w:sz w:val="24"/>
          <w:szCs w:val="24"/>
        </w:rPr>
        <w:t>CHAPTER V</w:t>
      </w:r>
    </w:p>
    <w:p w14:paraId="77E3908D" w14:textId="77777777" w:rsidR="000374A7" w:rsidRPr="00FF70BC" w:rsidRDefault="000374A7" w:rsidP="000374A7">
      <w:pPr>
        <w:jc w:val="center"/>
        <w:rPr>
          <w:rFonts w:ascii="Times New Roman" w:hAnsi="Times New Roman" w:cs="Times New Roman"/>
          <w:b/>
          <w:bCs/>
          <w:sz w:val="24"/>
          <w:szCs w:val="24"/>
        </w:rPr>
      </w:pPr>
      <w:r w:rsidRPr="00FF70BC">
        <w:rPr>
          <w:rFonts w:ascii="Times New Roman" w:hAnsi="Times New Roman" w:cs="Times New Roman"/>
          <w:b/>
          <w:bCs/>
          <w:sz w:val="24"/>
          <w:szCs w:val="24"/>
        </w:rPr>
        <w:t>CONCLUSIONS AND SUGGESTIONS</w:t>
      </w:r>
    </w:p>
    <w:p w14:paraId="702D57DF" w14:textId="77777777" w:rsidR="000374A7" w:rsidRPr="00FF70BC" w:rsidRDefault="000374A7" w:rsidP="000374A7">
      <w:pPr>
        <w:jc w:val="both"/>
        <w:rPr>
          <w:rFonts w:ascii="Times New Roman" w:hAnsi="Times New Roman" w:cs="Times New Roman"/>
          <w:b/>
          <w:bCs/>
          <w:sz w:val="24"/>
          <w:szCs w:val="24"/>
        </w:rPr>
      </w:pPr>
    </w:p>
    <w:p w14:paraId="16910086" w14:textId="77777777" w:rsidR="000374A7" w:rsidRPr="00FF70BC" w:rsidRDefault="000374A7" w:rsidP="000374A7">
      <w:pPr>
        <w:spacing w:line="480" w:lineRule="auto"/>
        <w:ind w:firstLine="360"/>
        <w:jc w:val="both"/>
        <w:rPr>
          <w:rFonts w:ascii="Times New Roman" w:hAnsi="Times New Roman" w:cs="Times New Roman"/>
          <w:sz w:val="24"/>
          <w:szCs w:val="24"/>
        </w:rPr>
      </w:pPr>
      <w:r w:rsidRPr="00FF70BC">
        <w:rPr>
          <w:rFonts w:ascii="Times New Roman" w:hAnsi="Times New Roman" w:cs="Times New Roman"/>
          <w:sz w:val="24"/>
          <w:szCs w:val="24"/>
        </w:rPr>
        <w:t>This last chapter consists of conclusions and suggestions that are presented from the result of discussion on the findings of this study in the previous chapter. The conclusions and suggestions of the investigating are hopefully able to contribute positively to the English teaching learning process, particulary in improving teaching speaking through dialogue.</w:t>
      </w:r>
    </w:p>
    <w:p w14:paraId="53CDC78E" w14:textId="77777777" w:rsidR="000374A7" w:rsidRPr="00FF70BC" w:rsidRDefault="000374A7" w:rsidP="000374A7">
      <w:pPr>
        <w:pStyle w:val="ListParagraph"/>
        <w:numPr>
          <w:ilvl w:val="0"/>
          <w:numId w:val="2"/>
        </w:numPr>
        <w:contextualSpacing w:val="0"/>
        <w:jc w:val="both"/>
        <w:rPr>
          <w:rFonts w:ascii="Times New Roman" w:hAnsi="Times New Roman"/>
          <w:b/>
          <w:bCs/>
          <w:sz w:val="24"/>
          <w:szCs w:val="24"/>
        </w:rPr>
      </w:pPr>
      <w:r w:rsidRPr="00FF70BC">
        <w:rPr>
          <w:rFonts w:ascii="Times New Roman" w:hAnsi="Times New Roman"/>
          <w:b/>
          <w:bCs/>
          <w:sz w:val="24"/>
          <w:szCs w:val="24"/>
        </w:rPr>
        <w:t>Conclusions</w:t>
      </w:r>
    </w:p>
    <w:p w14:paraId="186D793E" w14:textId="77777777" w:rsidR="000374A7" w:rsidRPr="00FF70BC" w:rsidRDefault="000374A7" w:rsidP="000374A7">
      <w:pPr>
        <w:pStyle w:val="ListParagraph"/>
        <w:ind w:left="502"/>
        <w:jc w:val="both"/>
        <w:rPr>
          <w:rFonts w:ascii="Times New Roman" w:hAnsi="Times New Roman"/>
          <w:b/>
          <w:bCs/>
          <w:sz w:val="24"/>
          <w:szCs w:val="24"/>
        </w:rPr>
      </w:pPr>
    </w:p>
    <w:p w14:paraId="3AD0ED28" w14:textId="77777777" w:rsidR="000374A7" w:rsidRPr="00FF70BC" w:rsidRDefault="000374A7" w:rsidP="000374A7">
      <w:pPr>
        <w:pStyle w:val="ListParagraph"/>
        <w:spacing w:line="480" w:lineRule="auto"/>
        <w:ind w:left="0" w:firstLine="360"/>
        <w:jc w:val="both"/>
        <w:rPr>
          <w:rFonts w:ascii="Times New Roman" w:hAnsi="Times New Roman"/>
          <w:sz w:val="24"/>
          <w:szCs w:val="24"/>
        </w:rPr>
      </w:pPr>
      <w:r w:rsidRPr="00FF70BC">
        <w:rPr>
          <w:rFonts w:ascii="Times New Roman" w:hAnsi="Times New Roman"/>
          <w:sz w:val="24"/>
          <w:szCs w:val="24"/>
        </w:rPr>
        <w:t>The  conclusions which are the result of the study, leading the writer to conclude that investigation shows that teaching speaking through dialogue is very useful. The students are expected to find opportunity to speak in the target language, and it will improve students to speak English. Based on to the result of the interpretation of test, the writer can say  that nearly all of the students were interested in learning speaking through the dialogue. And based on hypothesis  the students who were taught speaking by using dialogue got better score than those who were taught speaking without speaking using dialogue.</w:t>
      </w:r>
    </w:p>
    <w:p w14:paraId="7C26E2C2" w14:textId="77777777" w:rsidR="000374A7" w:rsidRPr="00FF70BC" w:rsidRDefault="000374A7" w:rsidP="000374A7">
      <w:pPr>
        <w:pStyle w:val="ListParagraph"/>
        <w:spacing w:line="480" w:lineRule="auto"/>
        <w:ind w:left="0"/>
        <w:jc w:val="both"/>
        <w:rPr>
          <w:rFonts w:ascii="Times New Roman" w:hAnsi="Times New Roman"/>
          <w:sz w:val="24"/>
          <w:szCs w:val="24"/>
        </w:rPr>
      </w:pPr>
    </w:p>
    <w:p w14:paraId="7AD61466" w14:textId="77777777" w:rsidR="000374A7" w:rsidRPr="00FF70BC" w:rsidRDefault="000374A7" w:rsidP="000374A7">
      <w:pPr>
        <w:pStyle w:val="ListParagraph"/>
        <w:spacing w:line="480" w:lineRule="auto"/>
        <w:ind w:left="0"/>
        <w:jc w:val="both"/>
        <w:rPr>
          <w:rFonts w:ascii="Times New Roman" w:hAnsi="Times New Roman"/>
          <w:sz w:val="24"/>
          <w:szCs w:val="24"/>
        </w:rPr>
      </w:pPr>
    </w:p>
    <w:p w14:paraId="01D98ADD" w14:textId="77777777" w:rsidR="000374A7" w:rsidRPr="00FF70BC" w:rsidRDefault="000374A7" w:rsidP="000374A7">
      <w:pPr>
        <w:pStyle w:val="ListParagraph"/>
        <w:numPr>
          <w:ilvl w:val="0"/>
          <w:numId w:val="2"/>
        </w:numPr>
        <w:contextualSpacing w:val="0"/>
        <w:jc w:val="both"/>
        <w:rPr>
          <w:rFonts w:ascii="Times New Roman" w:hAnsi="Times New Roman"/>
          <w:b/>
          <w:bCs/>
          <w:sz w:val="24"/>
          <w:szCs w:val="24"/>
        </w:rPr>
      </w:pPr>
      <w:r w:rsidRPr="00FF70BC">
        <w:rPr>
          <w:rFonts w:ascii="Times New Roman" w:hAnsi="Times New Roman"/>
          <w:b/>
          <w:bCs/>
          <w:sz w:val="24"/>
          <w:szCs w:val="24"/>
        </w:rPr>
        <w:t>Suggestions</w:t>
      </w:r>
    </w:p>
    <w:p w14:paraId="11B0F2DD" w14:textId="77777777" w:rsidR="000374A7" w:rsidRPr="00FF70BC" w:rsidRDefault="000374A7" w:rsidP="000374A7">
      <w:pPr>
        <w:pStyle w:val="ListParagraph"/>
        <w:ind w:left="502"/>
        <w:jc w:val="both"/>
        <w:rPr>
          <w:rFonts w:ascii="Times New Roman" w:hAnsi="Times New Roman"/>
          <w:b/>
          <w:bCs/>
          <w:sz w:val="24"/>
          <w:szCs w:val="24"/>
        </w:rPr>
      </w:pPr>
    </w:p>
    <w:p w14:paraId="4C61D311" w14:textId="77777777" w:rsidR="000374A7" w:rsidRPr="00FF70BC" w:rsidRDefault="000374A7" w:rsidP="000374A7">
      <w:pPr>
        <w:pStyle w:val="ListParagraph"/>
        <w:spacing w:line="480" w:lineRule="auto"/>
        <w:ind w:left="142" w:firstLine="578"/>
        <w:jc w:val="both"/>
        <w:rPr>
          <w:rFonts w:ascii="Times New Roman" w:hAnsi="Times New Roman"/>
          <w:sz w:val="24"/>
          <w:szCs w:val="24"/>
        </w:rPr>
      </w:pPr>
      <w:r w:rsidRPr="00FF70BC">
        <w:rPr>
          <w:rFonts w:ascii="Times New Roman" w:hAnsi="Times New Roman"/>
          <w:sz w:val="24"/>
          <w:szCs w:val="24"/>
        </w:rPr>
        <w:lastRenderedPageBreak/>
        <w:t>Based on the result of the research, the writer has some suggestions for the teachers of dialogue :</w:t>
      </w:r>
    </w:p>
    <w:p w14:paraId="5FEB084B" w14:textId="77777777" w:rsidR="000374A7" w:rsidRPr="00FF70BC" w:rsidRDefault="000374A7" w:rsidP="000374A7">
      <w:pPr>
        <w:pStyle w:val="ListParagraph"/>
        <w:numPr>
          <w:ilvl w:val="3"/>
          <w:numId w:val="1"/>
        </w:numPr>
        <w:spacing w:line="480" w:lineRule="auto"/>
        <w:ind w:left="360"/>
        <w:contextualSpacing w:val="0"/>
        <w:jc w:val="both"/>
        <w:rPr>
          <w:rFonts w:ascii="Times New Roman" w:hAnsi="Times New Roman"/>
          <w:sz w:val="24"/>
          <w:szCs w:val="24"/>
        </w:rPr>
      </w:pPr>
      <w:r w:rsidRPr="00FF70BC">
        <w:rPr>
          <w:rFonts w:ascii="Times New Roman" w:hAnsi="Times New Roman"/>
          <w:sz w:val="24"/>
          <w:szCs w:val="24"/>
        </w:rPr>
        <w:t>The teacher should ask the students to choose the material suitable for them</w:t>
      </w:r>
    </w:p>
    <w:p w14:paraId="56AA0C45" w14:textId="77777777" w:rsidR="000374A7" w:rsidRPr="00FF70BC" w:rsidRDefault="000374A7" w:rsidP="000374A7">
      <w:pPr>
        <w:pStyle w:val="ListParagraph"/>
        <w:numPr>
          <w:ilvl w:val="3"/>
          <w:numId w:val="1"/>
        </w:numPr>
        <w:spacing w:line="480" w:lineRule="auto"/>
        <w:ind w:left="360"/>
        <w:contextualSpacing w:val="0"/>
        <w:jc w:val="both"/>
        <w:rPr>
          <w:rFonts w:ascii="Times New Roman" w:hAnsi="Times New Roman"/>
          <w:sz w:val="24"/>
          <w:szCs w:val="24"/>
        </w:rPr>
      </w:pPr>
      <w:r w:rsidRPr="00FF70BC">
        <w:rPr>
          <w:rFonts w:ascii="Times New Roman" w:hAnsi="Times New Roman"/>
          <w:sz w:val="24"/>
          <w:szCs w:val="24"/>
        </w:rPr>
        <w:t>Teaching speaking through dialogue can improve the students’ proficiency for Junior Elementary School students</w:t>
      </w:r>
    </w:p>
    <w:p w14:paraId="54A5A9E7" w14:textId="77777777" w:rsidR="000374A7" w:rsidRPr="00FF70BC" w:rsidRDefault="000374A7" w:rsidP="000374A7">
      <w:pPr>
        <w:pStyle w:val="ListParagraph"/>
        <w:numPr>
          <w:ilvl w:val="3"/>
          <w:numId w:val="1"/>
        </w:numPr>
        <w:spacing w:line="480" w:lineRule="auto"/>
        <w:ind w:left="360"/>
        <w:contextualSpacing w:val="0"/>
        <w:jc w:val="both"/>
        <w:rPr>
          <w:rFonts w:ascii="Times New Roman" w:hAnsi="Times New Roman"/>
          <w:sz w:val="24"/>
          <w:szCs w:val="24"/>
        </w:rPr>
      </w:pPr>
      <w:r w:rsidRPr="00FF70BC">
        <w:rPr>
          <w:rFonts w:ascii="Times New Roman" w:hAnsi="Times New Roman"/>
          <w:sz w:val="24"/>
          <w:szCs w:val="24"/>
        </w:rPr>
        <w:t>The teacher can use picture to teach the topic for Junior Elementary School students</w:t>
      </w:r>
    </w:p>
    <w:p w14:paraId="7273DFE7" w14:textId="77777777" w:rsidR="000374A7" w:rsidRPr="00FF70BC" w:rsidRDefault="000374A7" w:rsidP="000374A7">
      <w:pPr>
        <w:spacing w:line="480" w:lineRule="auto"/>
        <w:jc w:val="both"/>
        <w:rPr>
          <w:rFonts w:ascii="Times New Roman" w:hAnsi="Times New Roman" w:cs="Times New Roman"/>
          <w:sz w:val="24"/>
          <w:szCs w:val="24"/>
        </w:rPr>
      </w:pPr>
    </w:p>
    <w:p w14:paraId="62618AB7" w14:textId="77777777" w:rsidR="000374A7" w:rsidRPr="00FF70BC" w:rsidRDefault="000374A7" w:rsidP="000374A7">
      <w:pPr>
        <w:spacing w:line="480" w:lineRule="auto"/>
        <w:jc w:val="both"/>
        <w:rPr>
          <w:rFonts w:ascii="Times New Roman" w:hAnsi="Times New Roman" w:cs="Times New Roman"/>
          <w:sz w:val="24"/>
          <w:szCs w:val="24"/>
        </w:rPr>
      </w:pPr>
    </w:p>
    <w:p w14:paraId="53137A9A" w14:textId="77777777" w:rsidR="000374A7" w:rsidRPr="00FF70BC" w:rsidRDefault="000374A7" w:rsidP="000374A7">
      <w:pPr>
        <w:spacing w:line="480" w:lineRule="auto"/>
        <w:jc w:val="both"/>
        <w:rPr>
          <w:rFonts w:ascii="Times New Roman" w:hAnsi="Times New Roman" w:cs="Times New Roman"/>
          <w:sz w:val="24"/>
          <w:szCs w:val="24"/>
        </w:rPr>
      </w:pPr>
    </w:p>
    <w:p w14:paraId="2D5343E8" w14:textId="77777777" w:rsidR="000374A7" w:rsidRPr="00FF70BC" w:rsidRDefault="000374A7" w:rsidP="000374A7">
      <w:pPr>
        <w:spacing w:line="480" w:lineRule="auto"/>
        <w:jc w:val="both"/>
        <w:rPr>
          <w:rFonts w:ascii="Times New Roman" w:hAnsi="Times New Roman" w:cs="Times New Roman"/>
          <w:sz w:val="24"/>
          <w:szCs w:val="24"/>
        </w:rPr>
      </w:pPr>
    </w:p>
    <w:p w14:paraId="6E60EC93" w14:textId="77777777" w:rsidR="000374A7" w:rsidRPr="00FF70BC" w:rsidRDefault="000374A7" w:rsidP="000374A7">
      <w:pPr>
        <w:spacing w:line="480" w:lineRule="auto"/>
        <w:jc w:val="both"/>
        <w:rPr>
          <w:rFonts w:ascii="Times New Roman" w:hAnsi="Times New Roman" w:cs="Times New Roman"/>
          <w:sz w:val="24"/>
          <w:szCs w:val="24"/>
        </w:rPr>
      </w:pPr>
    </w:p>
    <w:p w14:paraId="1760C6AE" w14:textId="77777777" w:rsidR="000374A7" w:rsidRPr="00FF70BC" w:rsidRDefault="000374A7" w:rsidP="000374A7">
      <w:pPr>
        <w:spacing w:line="480" w:lineRule="auto"/>
        <w:jc w:val="both"/>
        <w:rPr>
          <w:rFonts w:ascii="Times New Roman" w:hAnsi="Times New Roman" w:cs="Times New Roman"/>
          <w:sz w:val="24"/>
          <w:szCs w:val="24"/>
        </w:rPr>
      </w:pPr>
    </w:p>
    <w:p w14:paraId="76B2BDAD" w14:textId="77777777" w:rsidR="000374A7" w:rsidRPr="00FF70BC" w:rsidRDefault="000374A7" w:rsidP="000374A7">
      <w:pPr>
        <w:spacing w:line="480" w:lineRule="auto"/>
        <w:jc w:val="both"/>
        <w:rPr>
          <w:rFonts w:ascii="Times New Roman" w:hAnsi="Times New Roman" w:cs="Times New Roman"/>
          <w:sz w:val="24"/>
          <w:szCs w:val="24"/>
        </w:rPr>
      </w:pPr>
    </w:p>
    <w:p w14:paraId="42238617" w14:textId="77777777" w:rsidR="000374A7" w:rsidRPr="00FF70BC" w:rsidRDefault="000374A7" w:rsidP="000374A7">
      <w:pPr>
        <w:spacing w:line="480" w:lineRule="auto"/>
        <w:jc w:val="center"/>
        <w:rPr>
          <w:rFonts w:ascii="Times New Roman" w:hAnsi="Times New Roman" w:cs="Times New Roman"/>
          <w:sz w:val="24"/>
          <w:szCs w:val="24"/>
          <w:lang w:val="en-US"/>
        </w:rPr>
      </w:pPr>
    </w:p>
    <w:p w14:paraId="67DBFE17" w14:textId="77777777" w:rsidR="000374A7" w:rsidRPr="00FF70BC" w:rsidRDefault="000374A7" w:rsidP="000374A7">
      <w:pPr>
        <w:spacing w:line="480" w:lineRule="auto"/>
        <w:jc w:val="center"/>
        <w:rPr>
          <w:rFonts w:ascii="Times New Roman" w:hAnsi="Times New Roman" w:cs="Times New Roman"/>
          <w:b/>
          <w:sz w:val="24"/>
          <w:szCs w:val="24"/>
          <w:lang w:val="en-US"/>
        </w:rPr>
      </w:pPr>
      <w:r w:rsidRPr="00FF70BC">
        <w:rPr>
          <w:rFonts w:ascii="Times New Roman" w:hAnsi="Times New Roman" w:cs="Times New Roman"/>
          <w:b/>
          <w:sz w:val="24"/>
          <w:szCs w:val="24"/>
          <w:lang w:val="en-US"/>
        </w:rPr>
        <w:t xml:space="preserve">BIBLIOGRAPHY </w:t>
      </w:r>
    </w:p>
    <w:p w14:paraId="7DAF9B1C" w14:textId="77777777" w:rsidR="000374A7" w:rsidRPr="00FF70BC" w:rsidRDefault="000374A7" w:rsidP="000374A7">
      <w:pPr>
        <w:spacing w:line="480" w:lineRule="auto"/>
        <w:jc w:val="center"/>
        <w:rPr>
          <w:rFonts w:ascii="Times New Roman" w:hAnsi="Times New Roman" w:cs="Times New Roman"/>
          <w:b/>
          <w:sz w:val="10"/>
          <w:szCs w:val="24"/>
          <w:lang w:val="en-US"/>
        </w:rPr>
      </w:pPr>
    </w:p>
    <w:p w14:paraId="54DE6A72" w14:textId="77777777" w:rsidR="000374A7" w:rsidRPr="00FF70BC" w:rsidRDefault="000374A7" w:rsidP="000374A7">
      <w:pPr>
        <w:spacing w:line="480" w:lineRule="auto"/>
        <w:jc w:val="both"/>
        <w:rPr>
          <w:rFonts w:ascii="Times New Roman" w:hAnsi="Times New Roman" w:cs="Times New Roman"/>
          <w:sz w:val="24"/>
          <w:szCs w:val="24"/>
        </w:rPr>
      </w:pPr>
      <w:r w:rsidRPr="00FF70BC">
        <w:rPr>
          <w:rFonts w:ascii="Times New Roman" w:hAnsi="Times New Roman" w:cs="Times New Roman"/>
          <w:sz w:val="24"/>
          <w:szCs w:val="24"/>
        </w:rPr>
        <w:t>Alwasilah, A. Chaedar. 1997</w:t>
      </w:r>
      <w:r w:rsidRPr="00FF70BC">
        <w:rPr>
          <w:rFonts w:ascii="Times New Roman" w:hAnsi="Times New Roman" w:cs="Times New Roman"/>
          <w:i/>
          <w:iCs/>
          <w:sz w:val="24"/>
          <w:szCs w:val="24"/>
        </w:rPr>
        <w:t xml:space="preserve">. Politik Bahasa dan Pendidikan. </w:t>
      </w:r>
      <w:r w:rsidRPr="00FF70BC">
        <w:rPr>
          <w:rFonts w:ascii="Times New Roman" w:hAnsi="Times New Roman" w:cs="Times New Roman"/>
          <w:sz w:val="24"/>
          <w:szCs w:val="24"/>
        </w:rPr>
        <w:t>Bandung : Rosda.</w:t>
      </w:r>
    </w:p>
    <w:p w14:paraId="73A67931"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t xml:space="preserve">Brown, Douglas. 2001. </w:t>
      </w:r>
      <w:r w:rsidRPr="00FF70BC">
        <w:rPr>
          <w:rFonts w:ascii="Times New Roman" w:hAnsi="Times New Roman" w:cs="Times New Roman"/>
          <w:i/>
          <w:iCs/>
          <w:sz w:val="24"/>
          <w:szCs w:val="24"/>
        </w:rPr>
        <w:t>Teaching by Principles</w:t>
      </w:r>
      <w:r w:rsidRPr="00FF70BC">
        <w:rPr>
          <w:rFonts w:ascii="Times New Roman" w:hAnsi="Times New Roman" w:cs="Times New Roman"/>
          <w:sz w:val="24"/>
          <w:szCs w:val="24"/>
        </w:rPr>
        <w:t>. San Francisco: Printice Hall Regent</w:t>
      </w:r>
    </w:p>
    <w:p w14:paraId="54844E93"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lastRenderedPageBreak/>
        <w:t xml:space="preserve">Haycraft, John. (1978). </w:t>
      </w:r>
      <w:r w:rsidRPr="00FF70BC">
        <w:rPr>
          <w:rFonts w:ascii="Times New Roman" w:hAnsi="Times New Roman" w:cs="Times New Roman"/>
          <w:i/>
          <w:iCs/>
          <w:sz w:val="24"/>
          <w:szCs w:val="24"/>
        </w:rPr>
        <w:t>An introduction to English Language Teaching</w:t>
      </w:r>
      <w:r w:rsidRPr="00FF70BC">
        <w:rPr>
          <w:rFonts w:ascii="Times New Roman" w:hAnsi="Times New Roman" w:cs="Times New Roman"/>
          <w:sz w:val="24"/>
          <w:szCs w:val="24"/>
        </w:rPr>
        <w:t xml:space="preserve"> . london. Longman</w:t>
      </w:r>
    </w:p>
    <w:p w14:paraId="72C74E51"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t xml:space="preserve">Arikunto, suharsimi. 2002. </w:t>
      </w:r>
      <w:r w:rsidRPr="00FF70BC">
        <w:rPr>
          <w:rFonts w:ascii="Times New Roman" w:hAnsi="Times New Roman" w:cs="Times New Roman"/>
          <w:i/>
          <w:iCs/>
          <w:sz w:val="24"/>
          <w:szCs w:val="24"/>
        </w:rPr>
        <w:t>Prosedur penelitian.</w:t>
      </w:r>
      <w:r w:rsidRPr="00FF70BC">
        <w:rPr>
          <w:rFonts w:ascii="Times New Roman" w:hAnsi="Times New Roman" w:cs="Times New Roman"/>
          <w:sz w:val="24"/>
          <w:szCs w:val="24"/>
        </w:rPr>
        <w:t xml:space="preserve">  Jakarta: Rineka Cipta.</w:t>
      </w:r>
    </w:p>
    <w:p w14:paraId="63146F5C"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t>Surjakusumah,Y. (2006</w:t>
      </w:r>
      <w:r w:rsidRPr="00FF70BC">
        <w:rPr>
          <w:rFonts w:ascii="Times New Roman" w:hAnsi="Times New Roman" w:cs="Times New Roman"/>
          <w:i/>
          <w:iCs/>
          <w:sz w:val="24"/>
          <w:szCs w:val="24"/>
        </w:rPr>
        <w:t>). Language teaching and learning research</w:t>
      </w:r>
      <w:r w:rsidRPr="00FF70BC">
        <w:rPr>
          <w:rFonts w:ascii="Times New Roman" w:hAnsi="Times New Roman" w:cs="Times New Roman"/>
          <w:sz w:val="24"/>
          <w:szCs w:val="24"/>
        </w:rPr>
        <w:t>. UPI Bandung.</w:t>
      </w:r>
    </w:p>
    <w:p w14:paraId="22011908"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t xml:space="preserve">Sundayana, R. (2009). </w:t>
      </w:r>
      <w:r w:rsidRPr="00FF70BC">
        <w:rPr>
          <w:rFonts w:ascii="Times New Roman" w:hAnsi="Times New Roman" w:cs="Times New Roman"/>
          <w:i/>
          <w:iCs/>
          <w:sz w:val="24"/>
          <w:szCs w:val="24"/>
        </w:rPr>
        <w:t>Dasar dasar statistika penelitian pendidikan.</w:t>
      </w:r>
      <w:r w:rsidRPr="00FF70BC">
        <w:rPr>
          <w:rFonts w:ascii="Times New Roman" w:hAnsi="Times New Roman" w:cs="Times New Roman"/>
          <w:sz w:val="24"/>
          <w:szCs w:val="24"/>
        </w:rPr>
        <w:t xml:space="preserve"> STKIP-GARUT.</w:t>
      </w:r>
    </w:p>
    <w:p w14:paraId="1F29FE02" w14:textId="77777777" w:rsidR="000374A7" w:rsidRPr="00FF70BC" w:rsidRDefault="000374A7" w:rsidP="000374A7">
      <w:pPr>
        <w:spacing w:line="480" w:lineRule="auto"/>
        <w:ind w:left="993" w:hanging="993"/>
        <w:jc w:val="both"/>
        <w:rPr>
          <w:rFonts w:ascii="Times New Roman" w:hAnsi="Times New Roman" w:cs="Times New Roman"/>
          <w:sz w:val="24"/>
          <w:szCs w:val="24"/>
          <w:lang w:val="en-US"/>
        </w:rPr>
      </w:pPr>
      <w:r w:rsidRPr="00FF70BC">
        <w:rPr>
          <w:rFonts w:ascii="Times New Roman" w:hAnsi="Times New Roman" w:cs="Times New Roman"/>
          <w:sz w:val="24"/>
          <w:szCs w:val="24"/>
        </w:rPr>
        <w:t xml:space="preserve">Yuniati, Y. (2005). </w:t>
      </w:r>
      <w:r w:rsidRPr="00FF70BC">
        <w:rPr>
          <w:rFonts w:ascii="Times New Roman" w:hAnsi="Times New Roman" w:cs="Times New Roman"/>
          <w:i/>
          <w:iCs/>
          <w:sz w:val="24"/>
          <w:szCs w:val="24"/>
        </w:rPr>
        <w:t>Developing speaking skills by using dialogue.</w:t>
      </w:r>
      <w:r w:rsidRPr="00FF70BC">
        <w:rPr>
          <w:rFonts w:ascii="Times New Roman" w:hAnsi="Times New Roman" w:cs="Times New Roman"/>
          <w:sz w:val="24"/>
          <w:szCs w:val="24"/>
        </w:rPr>
        <w:t xml:space="preserve"> STKIP-GARUT.</w:t>
      </w:r>
    </w:p>
    <w:p w14:paraId="29024BC0" w14:textId="77777777" w:rsidR="000374A7" w:rsidRPr="00FF70BC" w:rsidRDefault="000374A7" w:rsidP="000374A7">
      <w:pPr>
        <w:spacing w:line="480" w:lineRule="auto"/>
        <w:ind w:left="993" w:hanging="993"/>
        <w:jc w:val="both"/>
        <w:rPr>
          <w:rFonts w:ascii="Times New Roman" w:hAnsi="Times New Roman" w:cs="Times New Roman"/>
          <w:sz w:val="24"/>
          <w:szCs w:val="24"/>
        </w:rPr>
      </w:pPr>
      <w:r w:rsidRPr="00FF70BC">
        <w:rPr>
          <w:rFonts w:ascii="Times New Roman" w:hAnsi="Times New Roman" w:cs="Times New Roman"/>
          <w:sz w:val="24"/>
          <w:szCs w:val="24"/>
        </w:rPr>
        <w:t xml:space="preserve">Hornby, A. S(1974). </w:t>
      </w:r>
      <w:r w:rsidRPr="00FF70BC">
        <w:rPr>
          <w:rFonts w:ascii="Times New Roman" w:hAnsi="Times New Roman" w:cs="Times New Roman"/>
          <w:i/>
          <w:iCs/>
          <w:sz w:val="24"/>
          <w:szCs w:val="24"/>
        </w:rPr>
        <w:t>Oxford Advanced learner’s dictionary of current english</w:t>
      </w:r>
      <w:r w:rsidRPr="00FF70BC">
        <w:rPr>
          <w:rFonts w:ascii="Times New Roman" w:hAnsi="Times New Roman" w:cs="Times New Roman"/>
          <w:sz w:val="24"/>
          <w:szCs w:val="24"/>
        </w:rPr>
        <w:t>. London. Oxford University press.</w:t>
      </w:r>
    </w:p>
    <w:p w14:paraId="5820C0FE" w14:textId="77777777" w:rsidR="000374A7" w:rsidRPr="00FF70BC" w:rsidRDefault="000374A7" w:rsidP="000374A7">
      <w:pPr>
        <w:jc w:val="both"/>
        <w:rPr>
          <w:rFonts w:ascii="Times New Roman" w:hAnsi="Times New Roman" w:cs="Times New Roman"/>
          <w:b/>
          <w:bCs/>
          <w:sz w:val="24"/>
          <w:szCs w:val="24"/>
        </w:rPr>
      </w:pPr>
    </w:p>
    <w:p w14:paraId="7B98AB9C" w14:textId="77777777" w:rsidR="000374A7" w:rsidRPr="00FF70BC" w:rsidRDefault="000374A7" w:rsidP="000374A7">
      <w:pPr>
        <w:jc w:val="both"/>
        <w:rPr>
          <w:rFonts w:ascii="Times New Roman" w:hAnsi="Times New Roman" w:cs="Times New Roman"/>
          <w:b/>
          <w:bCs/>
          <w:sz w:val="24"/>
          <w:szCs w:val="24"/>
        </w:rPr>
      </w:pPr>
    </w:p>
    <w:p w14:paraId="2AFC699F" w14:textId="77777777" w:rsidR="000374A7" w:rsidRPr="00FF70BC" w:rsidRDefault="000374A7" w:rsidP="000374A7">
      <w:pPr>
        <w:jc w:val="both"/>
        <w:rPr>
          <w:rFonts w:ascii="Times New Roman" w:hAnsi="Times New Roman" w:cs="Times New Roman"/>
          <w:b/>
          <w:bCs/>
          <w:sz w:val="24"/>
          <w:szCs w:val="24"/>
        </w:rPr>
      </w:pPr>
    </w:p>
    <w:p w14:paraId="1A3DF52D"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D002F"/>
    <w:multiLevelType w:val="hybridMultilevel"/>
    <w:tmpl w:val="DF4C1E50"/>
    <w:lvl w:ilvl="0" w:tplc="867A5B38">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15:restartNumberingAfterBreak="0">
    <w:nsid w:val="42032ADA"/>
    <w:multiLevelType w:val="hybridMultilevel"/>
    <w:tmpl w:val="E4507CA0"/>
    <w:lvl w:ilvl="0" w:tplc="04210015">
      <w:start w:val="1"/>
      <w:numFmt w:val="upperLetter"/>
      <w:lvlText w:val="%1."/>
      <w:lvlJc w:val="left"/>
      <w:pPr>
        <w:ind w:left="502" w:hanging="360"/>
      </w:pPr>
      <w:rPr>
        <w:rFonts w:hint="default"/>
      </w:rPr>
    </w:lvl>
    <w:lvl w:ilvl="1" w:tplc="04210019">
      <w:start w:val="1"/>
      <w:numFmt w:val="lowerLetter"/>
      <w:lvlText w:val="%2."/>
      <w:lvlJc w:val="left"/>
      <w:pPr>
        <w:ind w:left="1222" w:hanging="360"/>
      </w:pPr>
    </w:lvl>
    <w:lvl w:ilvl="2" w:tplc="0421001B">
      <w:start w:val="1"/>
      <w:numFmt w:val="lowerRoman"/>
      <w:lvlText w:val="%3."/>
      <w:lvlJc w:val="right"/>
      <w:pPr>
        <w:ind w:left="1942" w:hanging="180"/>
      </w:pPr>
    </w:lvl>
    <w:lvl w:ilvl="3" w:tplc="0421000F">
      <w:start w:val="1"/>
      <w:numFmt w:val="decimal"/>
      <w:lvlText w:val="%4."/>
      <w:lvlJc w:val="left"/>
      <w:pPr>
        <w:ind w:left="2662" w:hanging="360"/>
      </w:pPr>
    </w:lvl>
    <w:lvl w:ilvl="4" w:tplc="04210019">
      <w:start w:val="1"/>
      <w:numFmt w:val="lowerLetter"/>
      <w:lvlText w:val="%5."/>
      <w:lvlJc w:val="left"/>
      <w:pPr>
        <w:ind w:left="3382" w:hanging="360"/>
      </w:pPr>
    </w:lvl>
    <w:lvl w:ilvl="5" w:tplc="0421001B">
      <w:start w:val="1"/>
      <w:numFmt w:val="lowerRoman"/>
      <w:lvlText w:val="%6."/>
      <w:lvlJc w:val="right"/>
      <w:pPr>
        <w:ind w:left="4102" w:hanging="180"/>
      </w:pPr>
    </w:lvl>
    <w:lvl w:ilvl="6" w:tplc="0421000F">
      <w:start w:val="1"/>
      <w:numFmt w:val="decimal"/>
      <w:lvlText w:val="%7."/>
      <w:lvlJc w:val="left"/>
      <w:pPr>
        <w:ind w:left="4822" w:hanging="360"/>
      </w:pPr>
    </w:lvl>
    <w:lvl w:ilvl="7" w:tplc="04210019">
      <w:start w:val="1"/>
      <w:numFmt w:val="lowerLetter"/>
      <w:lvlText w:val="%8."/>
      <w:lvlJc w:val="left"/>
      <w:pPr>
        <w:ind w:left="5542" w:hanging="360"/>
      </w:pPr>
    </w:lvl>
    <w:lvl w:ilvl="8" w:tplc="0421001B">
      <w:start w:val="1"/>
      <w:numFmt w:val="lowerRoman"/>
      <w:lvlText w:val="%9."/>
      <w:lvlJc w:val="right"/>
      <w:pPr>
        <w:ind w:left="6262" w:hanging="180"/>
      </w:pPr>
    </w:lvl>
  </w:abstractNum>
  <w:num w:numId="1" w16cid:durableId="740371839">
    <w:abstractNumId w:val="0"/>
  </w:num>
  <w:num w:numId="2" w16cid:durableId="760103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4A7"/>
    <w:rsid w:val="000374A7"/>
    <w:rsid w:val="00092FEF"/>
    <w:rsid w:val="00507CB0"/>
    <w:rsid w:val="005C6BFF"/>
    <w:rsid w:val="008E4A1F"/>
    <w:rsid w:val="009037FE"/>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B30C"/>
  <w15:chartTrackingRefBased/>
  <w15:docId w15:val="{30C07EA3-8E93-409B-8D2C-049BDED0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4A7"/>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0374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74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74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74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4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4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4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4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4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4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74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74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74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4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4A7"/>
    <w:rPr>
      <w:rFonts w:eastAsiaTheme="majorEastAsia" w:cstheme="majorBidi"/>
      <w:color w:val="272727" w:themeColor="text1" w:themeTint="D8"/>
    </w:rPr>
  </w:style>
  <w:style w:type="paragraph" w:styleId="Title">
    <w:name w:val="Title"/>
    <w:basedOn w:val="Normal"/>
    <w:next w:val="Normal"/>
    <w:link w:val="TitleChar"/>
    <w:uiPriority w:val="10"/>
    <w:qFormat/>
    <w:rsid w:val="00037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4A7"/>
    <w:pPr>
      <w:spacing w:before="160"/>
      <w:jc w:val="center"/>
    </w:pPr>
    <w:rPr>
      <w:i/>
      <w:iCs/>
      <w:color w:val="404040" w:themeColor="text1" w:themeTint="BF"/>
    </w:rPr>
  </w:style>
  <w:style w:type="character" w:customStyle="1" w:styleId="QuoteChar">
    <w:name w:val="Quote Char"/>
    <w:basedOn w:val="DefaultParagraphFont"/>
    <w:link w:val="Quote"/>
    <w:uiPriority w:val="29"/>
    <w:rsid w:val="000374A7"/>
    <w:rPr>
      <w:i/>
      <w:iCs/>
      <w:color w:val="404040" w:themeColor="text1" w:themeTint="BF"/>
    </w:rPr>
  </w:style>
  <w:style w:type="paragraph" w:styleId="ListParagraph">
    <w:name w:val="List Paragraph"/>
    <w:basedOn w:val="Normal"/>
    <w:uiPriority w:val="99"/>
    <w:qFormat/>
    <w:rsid w:val="000374A7"/>
    <w:pPr>
      <w:ind w:left="720"/>
      <w:contextualSpacing/>
    </w:pPr>
  </w:style>
  <w:style w:type="character" w:styleId="IntenseEmphasis">
    <w:name w:val="Intense Emphasis"/>
    <w:basedOn w:val="DefaultParagraphFont"/>
    <w:uiPriority w:val="21"/>
    <w:qFormat/>
    <w:rsid w:val="000374A7"/>
    <w:rPr>
      <w:i/>
      <w:iCs/>
      <w:color w:val="2F5496" w:themeColor="accent1" w:themeShade="BF"/>
    </w:rPr>
  </w:style>
  <w:style w:type="paragraph" w:styleId="IntenseQuote">
    <w:name w:val="Intense Quote"/>
    <w:basedOn w:val="Normal"/>
    <w:next w:val="Normal"/>
    <w:link w:val="IntenseQuoteChar"/>
    <w:uiPriority w:val="30"/>
    <w:qFormat/>
    <w:rsid w:val="000374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4A7"/>
    <w:rPr>
      <w:i/>
      <w:iCs/>
      <w:color w:val="2F5496" w:themeColor="accent1" w:themeShade="BF"/>
    </w:rPr>
  </w:style>
  <w:style w:type="character" w:styleId="IntenseReference">
    <w:name w:val="Intense Reference"/>
    <w:basedOn w:val="DefaultParagraphFont"/>
    <w:uiPriority w:val="32"/>
    <w:qFormat/>
    <w:rsid w:val="000374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2026-07-21T02:21:00Z</dcterms:created>
  <dcterms:modified xsi:type="dcterms:W3CDTF">2026-07-21T02:21:00Z</dcterms:modified>
</cp:coreProperties>
</file>