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ABE5A" w14:textId="157E6FEC" w:rsidR="008B3ECD" w:rsidRPr="00C24347" w:rsidRDefault="008B3ECD" w:rsidP="008B3ECD">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7A1A9D03" wp14:editId="78F97806">
                <wp:simplePos x="0" y="0"/>
                <wp:positionH relativeFrom="column">
                  <wp:posOffset>4843780</wp:posOffset>
                </wp:positionH>
                <wp:positionV relativeFrom="paragraph">
                  <wp:posOffset>-1061085</wp:posOffset>
                </wp:positionV>
                <wp:extent cx="495935" cy="467360"/>
                <wp:effectExtent l="6985" t="7620" r="11430" b="10795"/>
                <wp:wrapNone/>
                <wp:docPr id="19299943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46736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E4CCF" id="Rectangle 2" o:spid="_x0000_s1026" style="position:absolute;margin-left:381.4pt;margin-top:-83.55pt;width:39.05pt;height: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VXJAIAAEwEAAAOAAAAZHJzL2Uyb0RvYy54bWysVMtu2zAQvBfoPxC817Ic24kFy0Hg1EWB&#10;9AGk/QCKoiSifHVJW3a/vkvKVpz2VlQHgsslhzOzS63vj1qRgwAvrSlpPplSIgy3tTRtSb9/2727&#10;o8QHZmqmrBElPQlP7zdv36x7V4iZ7ayqBRAEMb7oXUm7EFyRZZ53QjM/sU4YTDYWNAsYQpvVwHpE&#10;1yqbTafLrLdQO7BceI+rj0OSbhJ+0wgevjSNF4GokiK3kEZIYxXHbLNmRQvMdZKfabB/YKGZNHjp&#10;CPXIAiN7kH9BacnBetuECbc6s00juUgaUE0+/UPNc8ecSFrQHO9Gm/z/g+WfD8/uK0Tq3j1Z/sMT&#10;Y7cdM614ALB9J1iN1+XRqKx3vhgPxMDjUVL1n2yNpWX7YJMHxwZ0BER15JisPo1Wi2MgHBfnq8Xq&#10;ZkEJx9R8eXuzTKXIWHE57MCHD8JqEiclBaxkAmeHJx8iGVZctiTyVsl6J5VKAbTVVgE5MKz6Ln2J&#10;P2q83qYM6Uu6WswWCflVLjWgGEGqNk971F6j2AE4n8Zv6CBcxz4b1i9KRohE9hW6lgG7Xkld0rsr&#10;lGj2e1OnngxMqmGOSpU5ux8Nj73ti8rWJzQf7NDS+ARx0ln4RUmP7VxS/3PPQFCiPhos4Cqfz2P/&#10;p2C+uJ1hANeZ6jrDDEeokgZKhuk2DG9m70C2Hd402GHsAxa9kakgL6zOZLFlk/Tz84pv4jpOu15+&#10;ApvfAAAA//8DAFBLAwQUAAYACAAAACEAbaANVuAAAAAMAQAADwAAAGRycy9kb3ducmV2LnhtbEyP&#10;wU7DMBBE70j8g7VI3FonhSZtiFOhItQLFwLct7FJosbryHZa5+9xT+W4s6OZN+Uu6IGdlXW9IQHp&#10;MgGmqDGyp1bA99f7YgPMeSSJgyElYFYOdtX9XYmFNBf6VOfatyyGkCtQQOf9WHDumk5pdEszKoq/&#10;X2M1+njalkuLlxiuB75Kkoxr7Ck2dDiqfaeaUz1pAR8yHPbNOpzqN8ztj51mj4dZiMeH8PoCzKvg&#10;b2a44kd0qCLT0UwkHRsE5NkqonsBizTLU2DRsnlOtsCOUdo+rYFXJf8/ovoDAAD//wMAUEsBAi0A&#10;FAAGAAgAAAAhALaDOJL+AAAA4QEAABMAAAAAAAAAAAAAAAAAAAAAAFtDb250ZW50X1R5cGVzXS54&#10;bWxQSwECLQAUAAYACAAAACEAOP0h/9YAAACUAQAACwAAAAAAAAAAAAAAAAAvAQAAX3JlbHMvLnJl&#10;bHNQSwECLQAUAAYACAAAACEAwYJlVyQCAABMBAAADgAAAAAAAAAAAAAAAAAuAgAAZHJzL2Uyb0Rv&#10;Yy54bWxQSwECLQAUAAYACAAAACEAbaANVuAAAAAMAQAADwAAAAAAAAAAAAAAAAB+BAAAZHJzL2Rv&#10;d25yZXYueG1sUEsFBgAAAAAEAAQA8wAAAIsFAAAAAA==&#10;" strokecolor="white [3212]"/>
            </w:pict>
          </mc:Fallback>
        </mc:AlternateContent>
      </w:r>
      <w:r w:rsidRPr="00C24347">
        <w:rPr>
          <w:rFonts w:ascii="Times New Roman" w:hAnsi="Times New Roman" w:cs="Times New Roman"/>
          <w:b/>
          <w:sz w:val="24"/>
          <w:szCs w:val="24"/>
        </w:rPr>
        <w:t>BAB II</w:t>
      </w:r>
    </w:p>
    <w:p w14:paraId="53952FF3" w14:textId="77777777" w:rsidR="008B3ECD" w:rsidRPr="00C24347" w:rsidRDefault="008B3ECD" w:rsidP="008B3ECD">
      <w:pPr>
        <w:tabs>
          <w:tab w:val="center" w:pos="4680"/>
          <w:tab w:val="left" w:pos="6358"/>
        </w:tabs>
        <w:spacing w:line="480" w:lineRule="auto"/>
        <w:jc w:val="center"/>
        <w:rPr>
          <w:rFonts w:ascii="Times New Roman" w:hAnsi="Times New Roman" w:cs="Times New Roman"/>
          <w:b/>
          <w:sz w:val="24"/>
          <w:szCs w:val="24"/>
        </w:rPr>
      </w:pPr>
      <w:r w:rsidRPr="00C24347">
        <w:rPr>
          <w:rFonts w:ascii="Times New Roman" w:hAnsi="Times New Roman" w:cs="Times New Roman"/>
          <w:b/>
          <w:sz w:val="24"/>
          <w:szCs w:val="24"/>
        </w:rPr>
        <w:t>LANDASAN TEORITIS</w:t>
      </w:r>
    </w:p>
    <w:p w14:paraId="1D5D7265" w14:textId="77777777" w:rsidR="008B3ECD" w:rsidRPr="003E47E1" w:rsidRDefault="008B3ECD" w:rsidP="008B3ECD">
      <w:pPr>
        <w:pStyle w:val="ListParagraph"/>
        <w:numPr>
          <w:ilvl w:val="0"/>
          <w:numId w:val="1"/>
        </w:numPr>
        <w:spacing w:after="0" w:line="480" w:lineRule="auto"/>
        <w:ind w:left="426" w:hanging="426"/>
        <w:jc w:val="both"/>
        <w:rPr>
          <w:rFonts w:ascii="Times New Roman" w:hAnsi="Times New Roman" w:cs="Times New Roman"/>
          <w:b/>
          <w:sz w:val="24"/>
          <w:szCs w:val="24"/>
        </w:rPr>
      </w:pPr>
      <w:r w:rsidRPr="003E47E1">
        <w:rPr>
          <w:rFonts w:ascii="Times New Roman" w:hAnsi="Times New Roman" w:cs="Times New Roman"/>
          <w:b/>
          <w:sz w:val="24"/>
          <w:szCs w:val="24"/>
        </w:rPr>
        <w:t xml:space="preserve">Hakikat </w:t>
      </w:r>
      <w:r>
        <w:rPr>
          <w:rFonts w:ascii="Times New Roman" w:hAnsi="Times New Roman" w:cs="Times New Roman"/>
          <w:b/>
          <w:sz w:val="24"/>
          <w:szCs w:val="24"/>
        </w:rPr>
        <w:t>Belajar Mengajar</w:t>
      </w:r>
    </w:p>
    <w:p w14:paraId="24FA3C7F" w14:textId="77777777" w:rsidR="008B3ECD"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DF02C1">
        <w:rPr>
          <w:rFonts w:ascii="Times New Roman" w:hAnsi="Times New Roman" w:cs="Times New Roman"/>
          <w:sz w:val="24"/>
          <w:szCs w:val="24"/>
        </w:rPr>
        <w:t xml:space="preserve">Belajar ialah suatu proses usaha yang dilakukan seseorang untuk memperoleh suatu perubahan tingkah laku yang baru secara keseluruhan, sebagai hasil pengalamannya sendiri dalam interaksi dengan lingkungannya (Slameto, 2010 : 2). Belajar merupakan suatu proses yang ditandai dengan adanya perubahan pada diri seseorang. </w:t>
      </w:r>
    </w:p>
    <w:p w14:paraId="2EEFA9A2" w14:textId="77777777" w:rsidR="008B3ECD" w:rsidRDefault="008B3ECD" w:rsidP="008B3ECD">
      <w:pPr>
        <w:tabs>
          <w:tab w:val="left" w:pos="426"/>
        </w:tabs>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t>Belajar merupakan suatu proses perubahan diri pada seseorang. Perubahan tersebut dapat berupa perubahan dalam tingkah laku, sikap, pengetahuan, dan pemahaman serta komponen lainnya yang terdapat pada diri seseorang.</w:t>
      </w:r>
    </w:p>
    <w:p w14:paraId="3B4B68FE" w14:textId="77777777" w:rsidR="008B3ECD" w:rsidRPr="00DF02C1" w:rsidRDefault="008B3ECD" w:rsidP="008B3ECD">
      <w:pPr>
        <w:tabs>
          <w:tab w:val="left" w:pos="426"/>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Terdapat enam ci</w:t>
      </w:r>
      <w:r w:rsidRPr="00DF02C1">
        <w:rPr>
          <w:rFonts w:ascii="Times New Roman" w:hAnsi="Times New Roman" w:cs="Times New Roman"/>
          <w:sz w:val="24"/>
          <w:szCs w:val="24"/>
        </w:rPr>
        <w:t>ri perubahan tingkah laku dalam pengertian belajar (Slameto, 2010 : 3), yaitu :</w:t>
      </w:r>
    </w:p>
    <w:p w14:paraId="5707BA81" w14:textId="77777777" w:rsidR="008B3ECD" w:rsidRDefault="008B3ECD" w:rsidP="008B3ECD">
      <w:pPr>
        <w:pStyle w:val="ListParagraph"/>
        <w:numPr>
          <w:ilvl w:val="0"/>
          <w:numId w:val="8"/>
        </w:numPr>
        <w:tabs>
          <w:tab w:val="left" w:pos="284"/>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Perubahan terjadi secara sadar</w:t>
      </w:r>
    </w:p>
    <w:p w14:paraId="5E8AC5B9" w14:textId="77777777" w:rsidR="008B3ECD" w:rsidRPr="006B136E" w:rsidRDefault="008B3ECD" w:rsidP="008B3ECD">
      <w:pPr>
        <w:tabs>
          <w:tab w:val="left" w:pos="284"/>
          <w:tab w:val="left" w:pos="709"/>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Ini berarti bahwa seseorang yang belajar akan menyadari terjadinya perubahan itu atau sekurang-kurangnya ia merasakan telah terjadi adanya suatu perubahan dalam dirinya.</w:t>
      </w:r>
    </w:p>
    <w:p w14:paraId="0CD02267" w14:textId="77777777" w:rsidR="008B3ECD" w:rsidRDefault="008B3ECD" w:rsidP="008B3ECD">
      <w:pPr>
        <w:pStyle w:val="ListParagraph"/>
        <w:numPr>
          <w:ilvl w:val="0"/>
          <w:numId w:val="8"/>
        </w:numPr>
        <w:tabs>
          <w:tab w:val="left" w:pos="284"/>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Perubahan dalam belajar bersifat kontinu dan fungsional</w:t>
      </w:r>
    </w:p>
    <w:p w14:paraId="27C474E1" w14:textId="77777777" w:rsidR="008B3ECD" w:rsidRDefault="008B3ECD" w:rsidP="008B3ECD">
      <w:pPr>
        <w:pStyle w:val="ListParagraph"/>
        <w:tabs>
          <w:tab w:val="left" w:pos="284"/>
          <w:tab w:val="left" w:pos="1134"/>
        </w:tabs>
        <w:spacing w:after="0" w:line="480" w:lineRule="auto"/>
        <w:ind w:left="709"/>
        <w:jc w:val="both"/>
        <w:rPr>
          <w:rFonts w:ascii="Times New Roman" w:hAnsi="Times New Roman" w:cs="Times New Roman"/>
          <w:sz w:val="24"/>
          <w:szCs w:val="24"/>
        </w:rPr>
      </w:pPr>
      <w:r w:rsidRPr="00DF02C1">
        <w:rPr>
          <w:rFonts w:ascii="Times New Roman" w:hAnsi="Times New Roman" w:cs="Times New Roman"/>
          <w:sz w:val="24"/>
          <w:szCs w:val="24"/>
        </w:rPr>
        <w:t>Sebagai hasil belajar, perubahan yang terjadi dalam diri seseorang berlangsung secara berkesinambungan, tidak statis. Satu perubahan yang terjadi akan menyebabkan perubahan berikutnya dan akan berguna bagi kehidupan ataupun proses belajar berikutnya.</w:t>
      </w:r>
    </w:p>
    <w:p w14:paraId="36C49CB4" w14:textId="25A86FD0" w:rsidR="008B3ECD" w:rsidRPr="00DF02C1" w:rsidRDefault="008B3ECD" w:rsidP="008B3ECD">
      <w:pPr>
        <w:pStyle w:val="ListParagraph"/>
        <w:tabs>
          <w:tab w:val="left" w:pos="284"/>
          <w:tab w:val="left" w:pos="1134"/>
        </w:tabs>
        <w:spacing w:after="0" w:line="480" w:lineRule="auto"/>
        <w:ind w:left="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A066BCE" wp14:editId="29FE8E5E">
                <wp:simplePos x="0" y="0"/>
                <wp:positionH relativeFrom="column">
                  <wp:posOffset>2077720</wp:posOffset>
                </wp:positionH>
                <wp:positionV relativeFrom="paragraph">
                  <wp:posOffset>203835</wp:posOffset>
                </wp:positionV>
                <wp:extent cx="778510" cy="447040"/>
                <wp:effectExtent l="12700" t="7620" r="8890" b="12065"/>
                <wp:wrapNone/>
                <wp:docPr id="18616405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510" cy="447040"/>
                        </a:xfrm>
                        <a:prstGeom prst="rect">
                          <a:avLst/>
                        </a:prstGeom>
                        <a:solidFill>
                          <a:srgbClr val="FFFFFF"/>
                        </a:solidFill>
                        <a:ln w="9525">
                          <a:solidFill>
                            <a:schemeClr val="bg1">
                              <a:lumMod val="100000"/>
                              <a:lumOff val="0"/>
                            </a:schemeClr>
                          </a:solidFill>
                          <a:miter lim="800000"/>
                          <a:headEnd/>
                          <a:tailEnd/>
                        </a:ln>
                      </wps:spPr>
                      <wps:txbx>
                        <w:txbxContent>
                          <w:p w14:paraId="1362B773" w14:textId="77777777" w:rsidR="008B3ECD" w:rsidRPr="00C724B1" w:rsidRDefault="008B3ECD" w:rsidP="008B3ECD">
                            <w:pPr>
                              <w:jc w:val="center"/>
                              <w:rPr>
                                <w:rFonts w:ascii="Times New Roman" w:hAnsi="Times New Roman" w:cs="Times New Roman"/>
                                <w:sz w:val="24"/>
                              </w:rPr>
                            </w:pPr>
                            <w:r w:rsidRPr="00C724B1">
                              <w:rPr>
                                <w:rFonts w:ascii="Times New Roman" w:hAnsi="Times New Roman" w:cs="Times New Roman"/>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66BCE" id="Rectangle 1" o:spid="_x0000_s1026" style="position:absolute;left:0;text-align:left;margin-left:163.6pt;margin-top:16.05pt;width:61.3pt;height:3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V0KQIAAFcEAAAOAAAAZHJzL2Uyb0RvYy54bWysVMGO0zAQvSPxD5bvNEnV0t2o6WrVpQhp&#10;YZEWPsBxnMTC9hjbbVq+nrHTZrtwQ+RgzXjGz2/ejLO+O2pFDsJ5CaaixSynRBgOjTRdRb9/2727&#10;ocQHZhqmwIiKnoSnd5u3b9aDLcUcelCNcARBjC8HW9E+BFtmmee90MzPwAqDwRacZgFd12WNYwOi&#10;a5XN8/x9NoBrrAMuvMfdhzFINwm/bQUPT23rRSCqosgtpNWltY5rtlmzsnPM9pKfabB/YKGZNHjp&#10;BPXAAiN7J/+C0pI78NCGGQedQdtKLlINWE2R/1HNc8+sSLWgON5OMvn/B8u/HJ7tVxepe/sI/Icn&#10;BrY9M524dw6GXrAGryuiUNlgfTkdiI7Ho6QePkODrWX7AEmDY+t0BMTqyDFJfZqkFsdAOG6uVjfL&#10;AhvCMbRYrPJFakXGysth63z4KECTaFTUYScTODs8+hDJsPKSksiDks1OKpUc19Vb5ciBYdd36Uv8&#10;scbrNGXIUNHb5XyZkF/F0gCKCaTuipSj9hqLHYGLPH7jBOE+ztm4f6lkgkhkX6FrGXDqldQVvblC&#10;iWJ/ME2aycCkGm2sVJmz+lHwONu+DMf6iInRrKE5YR8cjNONrxGNHtwvSgac7Ir6n3vmBCXqk8Fe&#10;3hYLVJuE5CyWqzk67jpSX0eY4QhV0UDJaG7D+Hz21smux5tGZQzcY/9bmXrzwurMG6c3qXB+afF5&#10;XPsp6+V/sPkNAAD//wMAUEsDBBQABgAIAAAAIQCnhtcZ3AAAAAoBAAAPAAAAZHJzL2Rvd25yZXYu&#10;eG1sTI/BTsMwDIbvSLxDZCRuLF3ZGJSmExpCu3ChwN1rQlutcaok3dK3xzvBzZY//f7+cpvsIE7G&#10;h96RguUiA2GocbqnVsHX59vdI4gQkTQOjoyC2QTYVtdXJRbanenDnOrYCg6hUKCCLsaxkDI0nbEY&#10;Fm40xLcf5y1GXn0rtcczh9tB5ln2IC32xB86HM2uM82xnqyCd532u2adjvUrbvy3n+aI+1mp25v0&#10;8gwimhT/YLjoszpU7HRwE+kgBgX3+SZn9DIsQTCwWj1xlwOTWb4GWZXyf4XqFwAA//8DAFBLAQIt&#10;ABQABgAIAAAAIQC2gziS/gAAAOEBAAATAAAAAAAAAAAAAAAAAAAAAABbQ29udGVudF9UeXBlc10u&#10;eG1sUEsBAi0AFAAGAAgAAAAhADj9If/WAAAAlAEAAAsAAAAAAAAAAAAAAAAALwEAAF9yZWxzLy5y&#10;ZWxzUEsBAi0AFAAGAAgAAAAhAKZ65XQpAgAAVwQAAA4AAAAAAAAAAAAAAAAALgIAAGRycy9lMm9E&#10;b2MueG1sUEsBAi0AFAAGAAgAAAAhAKeG1xncAAAACgEAAA8AAAAAAAAAAAAAAAAAgwQAAGRycy9k&#10;b3ducmV2LnhtbFBLBQYAAAAABAAEAPMAAACMBQAAAAA=&#10;" strokecolor="white [3212]">
                <v:textbox>
                  <w:txbxContent>
                    <w:p w14:paraId="1362B773" w14:textId="77777777" w:rsidR="008B3ECD" w:rsidRPr="00C724B1" w:rsidRDefault="008B3ECD" w:rsidP="008B3ECD">
                      <w:pPr>
                        <w:jc w:val="center"/>
                        <w:rPr>
                          <w:rFonts w:ascii="Times New Roman" w:hAnsi="Times New Roman" w:cs="Times New Roman"/>
                          <w:sz w:val="24"/>
                        </w:rPr>
                      </w:pPr>
                      <w:r w:rsidRPr="00C724B1">
                        <w:rPr>
                          <w:rFonts w:ascii="Times New Roman" w:hAnsi="Times New Roman" w:cs="Times New Roman"/>
                          <w:sz w:val="24"/>
                        </w:rPr>
                        <w:t>6</w:t>
                      </w:r>
                    </w:p>
                  </w:txbxContent>
                </v:textbox>
              </v:rect>
            </w:pict>
          </mc:Fallback>
        </mc:AlternateContent>
      </w:r>
    </w:p>
    <w:p w14:paraId="2FBC6B60" w14:textId="77777777" w:rsidR="008B3ECD" w:rsidRDefault="008B3ECD" w:rsidP="008B3ECD">
      <w:pPr>
        <w:pStyle w:val="ListParagraph"/>
        <w:numPr>
          <w:ilvl w:val="0"/>
          <w:numId w:val="8"/>
        </w:numPr>
        <w:tabs>
          <w:tab w:val="left" w:pos="284"/>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lastRenderedPageBreak/>
        <w:t>Perubahan dalam belajar bersifat positif dan aktif</w:t>
      </w:r>
    </w:p>
    <w:p w14:paraId="6A700E60" w14:textId="77777777" w:rsidR="008B3ECD" w:rsidRPr="009829E4" w:rsidRDefault="008B3ECD" w:rsidP="008B3ECD">
      <w:pPr>
        <w:tabs>
          <w:tab w:val="left" w:pos="284"/>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ab/>
        <w:t>Dalam perbuatan belajar, perubahan-perubahan itu senantiasa bertambah dan tertuju untuk memperoleh sesuatu yang lebih baik dari sebelumnya. Perubahan yang bersifat aktif artinya bahwa perubahan itu tidak terjadi dengan sendirinya melainkan karena usaha individu sendiri.</w:t>
      </w:r>
    </w:p>
    <w:p w14:paraId="67E4642C" w14:textId="77777777" w:rsidR="008B3ECD" w:rsidRDefault="008B3ECD" w:rsidP="008B3ECD">
      <w:pPr>
        <w:pStyle w:val="ListParagraph"/>
        <w:numPr>
          <w:ilvl w:val="0"/>
          <w:numId w:val="8"/>
        </w:numPr>
        <w:tabs>
          <w:tab w:val="left" w:pos="284"/>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Perubahan dalam belajar bukan bersifat sementara</w:t>
      </w:r>
    </w:p>
    <w:p w14:paraId="3FE3CA05" w14:textId="77777777" w:rsidR="008B3ECD" w:rsidRPr="009829E4" w:rsidRDefault="008B3ECD" w:rsidP="008B3ECD">
      <w:pPr>
        <w:tabs>
          <w:tab w:val="left" w:pos="284"/>
          <w:tab w:val="left" w:pos="709"/>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Perubahan yang bersifat sementara atau temporer terjadi hanya untuk beberapa saat saja, tidak dapat digolongkan sebagai perubahan dalam arti belajar. Perubahan yang terjadi karena proses belajar bersifat menetap atau permanen. Ini berarti bahwa tingkah laku yang terjadi setelah belajar akan bersifat menetap.</w:t>
      </w:r>
    </w:p>
    <w:p w14:paraId="20C9FA16" w14:textId="77777777" w:rsidR="008B3ECD" w:rsidRDefault="008B3ECD" w:rsidP="008B3ECD">
      <w:pPr>
        <w:pStyle w:val="ListParagraph"/>
        <w:numPr>
          <w:ilvl w:val="0"/>
          <w:numId w:val="8"/>
        </w:numPr>
        <w:tabs>
          <w:tab w:val="left" w:pos="284"/>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Perubahan dalam belajar bertujuan atau terarah</w:t>
      </w:r>
    </w:p>
    <w:p w14:paraId="7F8BD06A" w14:textId="77777777" w:rsidR="008B3ECD" w:rsidRPr="009829E4" w:rsidRDefault="008B3ECD" w:rsidP="008B3ECD">
      <w:pPr>
        <w:tabs>
          <w:tab w:val="left" w:pos="284"/>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ab/>
        <w:t>Ini berarti bahwa perubahan tingkah laku itu terjadi karena ada tujuan yang akan dicapai. Perbuatan belajar terarah kepada perubahan tingkah laku yang benar-benar disadari.</w:t>
      </w:r>
    </w:p>
    <w:p w14:paraId="31C77C14" w14:textId="77777777" w:rsidR="008B3ECD" w:rsidRDefault="008B3ECD" w:rsidP="008B3ECD">
      <w:pPr>
        <w:pStyle w:val="ListParagraph"/>
        <w:numPr>
          <w:ilvl w:val="0"/>
          <w:numId w:val="8"/>
        </w:numPr>
        <w:tabs>
          <w:tab w:val="left" w:pos="284"/>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Perubahan mencakup seluruh aspek tingkah laku</w:t>
      </w:r>
    </w:p>
    <w:p w14:paraId="4CEFD19F" w14:textId="77777777" w:rsidR="008B3ECD" w:rsidRDefault="008B3ECD" w:rsidP="008B3ECD">
      <w:pPr>
        <w:tabs>
          <w:tab w:val="left" w:pos="284"/>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ab/>
        <w:t xml:space="preserve">Perubahan yang diperoleh seseorang setelah melalui suatu proses belajar meliputi perubahan keseluruhan tingkah laku. Jika seseorang belajar sesuatu, sebagai hasilnya ia akan mengalami perubahan tingkah laku secara menyeluruh dalam sikap, keterampilan, pengetahuan dan sebagainya. </w:t>
      </w:r>
    </w:p>
    <w:p w14:paraId="2749B01B" w14:textId="77777777" w:rsidR="008B3ECD" w:rsidRDefault="008B3ECD" w:rsidP="008B3ECD">
      <w:pPr>
        <w:tabs>
          <w:tab w:val="left" w:pos="426"/>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DF02C1">
        <w:rPr>
          <w:rFonts w:ascii="Times New Roman" w:hAnsi="Times New Roman" w:cs="Times New Roman"/>
          <w:sz w:val="24"/>
          <w:szCs w:val="24"/>
        </w:rPr>
        <w:t>Sama halnya dengan belajar, mengajar pun pada hakikatnya merupakan suatu proses, yakni proses mengatur, mengorganisasi lingkungan di sekitar siswa sehingga dapat menumbuhkan dan mendorong siswa melakukan proses belajar.</w:t>
      </w:r>
    </w:p>
    <w:p w14:paraId="50F5D280" w14:textId="77777777" w:rsidR="008B3ECD" w:rsidRDefault="008B3ECD" w:rsidP="008B3ECD">
      <w:pPr>
        <w:tabs>
          <w:tab w:val="left" w:pos="426"/>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DF02C1">
        <w:rPr>
          <w:rFonts w:ascii="Times New Roman" w:hAnsi="Times New Roman" w:cs="Times New Roman"/>
          <w:sz w:val="24"/>
          <w:szCs w:val="24"/>
        </w:rPr>
        <w:t xml:space="preserve">Menurut De Queliy dan Gazali (Slameto, 2010 : 30) mengajar adalah menanamkan pengetahuan pada seseorang dengan cara paling singkat dan tepat. Dalam hal ini pengertian waktu yang singkat sangat penting. Guru kurang memperhatikan bahwa di antara siswa ada perbedaan individual, sehingga memerlukan pelayanan yang berbeda-beda. </w:t>
      </w:r>
    </w:p>
    <w:p w14:paraId="0199586A" w14:textId="77777777" w:rsidR="008B3ECD" w:rsidRDefault="008B3ECD" w:rsidP="008B3ECD">
      <w:pPr>
        <w:pStyle w:val="ListParagraph"/>
        <w:numPr>
          <w:ilvl w:val="0"/>
          <w:numId w:val="18"/>
        </w:numPr>
        <w:tabs>
          <w:tab w:val="left" w:pos="426"/>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Komponen-komponen pengajaran</w:t>
      </w:r>
    </w:p>
    <w:p w14:paraId="72E17ACD" w14:textId="77777777" w:rsidR="008B3ECD" w:rsidRDefault="008B3ECD" w:rsidP="008B3ECD">
      <w:pPr>
        <w:pStyle w:val="ListParagraph"/>
        <w:tabs>
          <w:tab w:val="left" w:pos="426"/>
          <w:tab w:val="left" w:pos="1134"/>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t>Komponen pengajaran utama yang harus dipenuhi adalah tujuan, bahan, metode dan alat serta penilaian. Komponen tersebut tidak berdiri sendiri melainkan saling berhubungan dan saling mempengaruhi satu sama lain. Komponen pengajaran ini memiliki fungsi yang tinggi dalam berlangsungnya kegiatan belajar mengajar. Metode dan alat yang digunakan dalam pengajaran dipilih atas dasar tujuan dan bahan yang telah ditetapkan sebelumnya. Untuk menetapkan tujuan tercapai atau tidak maka diadakan penilaian (Sudjana, 2010 : 31).</w:t>
      </w:r>
    </w:p>
    <w:p w14:paraId="4F30EF54" w14:textId="77777777" w:rsidR="008B3ECD" w:rsidRDefault="008B3ECD" w:rsidP="008B3ECD">
      <w:pPr>
        <w:pStyle w:val="ListParagraph"/>
        <w:numPr>
          <w:ilvl w:val="0"/>
          <w:numId w:val="18"/>
        </w:numPr>
        <w:tabs>
          <w:tab w:val="left" w:pos="426"/>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Komunikasi dalam proses belajar-mengajar</w:t>
      </w:r>
    </w:p>
    <w:p w14:paraId="235A3B44" w14:textId="77777777" w:rsidR="008B3ECD" w:rsidRDefault="008B3ECD" w:rsidP="008B3ECD">
      <w:pPr>
        <w:pStyle w:val="ListParagraph"/>
        <w:tabs>
          <w:tab w:val="left" w:pos="426"/>
          <w:tab w:val="left" w:pos="1134"/>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t xml:space="preserve">Komunikasi antara guru dan siswa yang terpadu penting untuk mencapai tujuan pengajaran. Ada tiga pola komunikasi yang dapat digunakan untuk mengembangkan interaksi dinamis antara guru dengan siswa (Sudjana, 2010 : 31). Komunikasi ini berperan penting dalam proses pengembangan kegiatan belajar mengajar. </w:t>
      </w:r>
    </w:p>
    <w:p w14:paraId="57A059B2" w14:textId="77777777" w:rsidR="008B3ECD" w:rsidRDefault="008B3ECD" w:rsidP="008B3ECD">
      <w:pPr>
        <w:pStyle w:val="ListParagraph"/>
        <w:tabs>
          <w:tab w:val="left" w:pos="426"/>
          <w:tab w:val="left" w:pos="1134"/>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t xml:space="preserve">Komunikasi yang pertama adalah komunikasi sebagai suatu aksi yang berperan aktif adalah guru, kedua komunikasi interaksi yaitu adanya </w:t>
      </w:r>
      <w:r>
        <w:rPr>
          <w:rFonts w:ascii="Times New Roman" w:hAnsi="Times New Roman" w:cs="Times New Roman"/>
          <w:sz w:val="24"/>
          <w:szCs w:val="24"/>
        </w:rPr>
        <w:lastRenderedPageBreak/>
        <w:t>interaksi yang dilakukan oleh guru dan siswa, serta ketiga komunikasi banyak arah yang melibatkan adanya interaksi siswa dengan siswa.</w:t>
      </w:r>
    </w:p>
    <w:p w14:paraId="3D9DF222" w14:textId="77777777" w:rsidR="008B3ECD" w:rsidRDefault="008B3ECD" w:rsidP="008B3ECD">
      <w:pPr>
        <w:tabs>
          <w:tab w:val="left" w:pos="426"/>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Belajar sebagai kegiatan yang dilakukan siswa yaitu siswa yang menerima pelajaran. Sedangkan mengajar adalah kegiatan yang dilakukan oleh guru, yakni guru memberikan pelajaran kepada siswa.  Kegiatan belajar dan mengajar ini saling berkaitan satu sama lainnya dengan adanya interaksi antara siswa dengan guru dan siswa dengan siswa. </w:t>
      </w:r>
      <w:r w:rsidRPr="00DF02C1">
        <w:rPr>
          <w:rFonts w:ascii="Times New Roman" w:hAnsi="Times New Roman" w:cs="Times New Roman"/>
          <w:sz w:val="24"/>
          <w:szCs w:val="24"/>
        </w:rPr>
        <w:t>Oleh karena itu, perilaku belajar pada pihak siswa dan perilaku mengajar pada pihak guru tidak berlangsung satu arah melainkan dua arah.</w:t>
      </w:r>
      <w:r>
        <w:rPr>
          <w:rFonts w:ascii="Times New Roman" w:hAnsi="Times New Roman" w:cs="Times New Roman"/>
          <w:sz w:val="24"/>
          <w:szCs w:val="24"/>
        </w:rPr>
        <w:t xml:space="preserve"> </w:t>
      </w:r>
      <w:r w:rsidRPr="00DF02C1">
        <w:rPr>
          <w:rFonts w:ascii="Times New Roman" w:hAnsi="Times New Roman" w:cs="Times New Roman"/>
          <w:sz w:val="24"/>
          <w:szCs w:val="24"/>
        </w:rPr>
        <w:t xml:space="preserve">Inilah makna belajar dan mengajar sebagai suatu proses (Sudjana, 2010 : 28). </w:t>
      </w:r>
    </w:p>
    <w:p w14:paraId="6F5ECE7A" w14:textId="77777777" w:rsidR="008B3ECD" w:rsidRPr="00272F3E" w:rsidRDefault="008B3ECD" w:rsidP="008B3ECD">
      <w:pPr>
        <w:tabs>
          <w:tab w:val="left" w:pos="426"/>
          <w:tab w:val="left" w:pos="1134"/>
        </w:tabs>
        <w:spacing w:after="0" w:line="480" w:lineRule="auto"/>
        <w:jc w:val="both"/>
        <w:rPr>
          <w:rFonts w:ascii="Times New Roman" w:hAnsi="Times New Roman" w:cs="Times New Roman"/>
          <w:sz w:val="24"/>
          <w:szCs w:val="24"/>
        </w:rPr>
      </w:pPr>
    </w:p>
    <w:p w14:paraId="23240D24" w14:textId="77777777" w:rsidR="008B3ECD" w:rsidRDefault="008B3ECD" w:rsidP="008B3ECD">
      <w:pPr>
        <w:pStyle w:val="ListParagraph"/>
        <w:numPr>
          <w:ilvl w:val="0"/>
          <w:numId w:val="1"/>
        </w:numPr>
        <w:tabs>
          <w:tab w:val="left" w:pos="426"/>
        </w:tabs>
        <w:spacing w:after="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Faktor-faktor Yang Mempengaruhi Belajar</w:t>
      </w:r>
    </w:p>
    <w:p w14:paraId="3918EA6E" w14:textId="77777777" w:rsidR="008B3ECD" w:rsidRDefault="008B3ECD" w:rsidP="008B3ECD">
      <w:pPr>
        <w:tabs>
          <w:tab w:val="left" w:pos="426"/>
          <w:tab w:val="left" w:pos="1134"/>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Dalam kegiatan pembelajaran tentu saja ada beberapa faktor yang mempengaruhi belajar siswa. Terdapat dua faktor yang mempengaruhi belajar, yaitu faktor intern dan faktor ekstern (Slameto, 2010 : 54). Faktor intern adalah faktor yang ada dalam individu yang sedang belajar, sedangkan faktor ekstern adalah faktor yang ada di luar individu.</w:t>
      </w:r>
    </w:p>
    <w:p w14:paraId="0BE65B53" w14:textId="77777777" w:rsidR="008B3ECD" w:rsidRDefault="008B3ECD" w:rsidP="008B3ECD">
      <w:pPr>
        <w:pStyle w:val="ListParagraph"/>
        <w:numPr>
          <w:ilvl w:val="0"/>
          <w:numId w:val="10"/>
        </w:numPr>
        <w:tabs>
          <w:tab w:val="left" w:pos="426"/>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Faktor-faktor intern</w:t>
      </w:r>
    </w:p>
    <w:p w14:paraId="1F4A3F12" w14:textId="77777777" w:rsidR="008B3ECD" w:rsidRDefault="008B3ECD" w:rsidP="008B3ECD">
      <w:pPr>
        <w:pStyle w:val="ListParagraph"/>
        <w:tabs>
          <w:tab w:val="left" w:pos="426"/>
          <w:tab w:val="left" w:pos="1134"/>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Faktor intern ini terdiri dari faktor jasmaniah, faktor psikologis dan faktor kelelahan. Faktor intern ini dapat menghambat kegiatan belajar mengajar yang berlangsung. Dari faktor intern ini dapat diketahui bagaimana kondisi dalam siswa agar pada proses belajar mengajar guru dapat mengkondisikannya.</w:t>
      </w:r>
    </w:p>
    <w:p w14:paraId="7E6246B0" w14:textId="77777777" w:rsidR="008B3ECD" w:rsidRDefault="008B3ECD" w:rsidP="008B3ECD">
      <w:pPr>
        <w:pStyle w:val="ListParagraph"/>
        <w:numPr>
          <w:ilvl w:val="0"/>
          <w:numId w:val="11"/>
        </w:numPr>
        <w:tabs>
          <w:tab w:val="left" w:pos="426"/>
          <w:tab w:val="left" w:pos="993"/>
        </w:tabs>
        <w:spacing w:after="0"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Faktor jasmaniah</w:t>
      </w:r>
    </w:p>
    <w:p w14:paraId="1B3ED423" w14:textId="77777777" w:rsidR="008B3ECD" w:rsidRDefault="008B3ECD" w:rsidP="008B3ECD">
      <w:pPr>
        <w:pStyle w:val="ListParagraph"/>
        <w:numPr>
          <w:ilvl w:val="0"/>
          <w:numId w:val="12"/>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lastRenderedPageBreak/>
        <w:t>Faktor kesehatan</w:t>
      </w:r>
    </w:p>
    <w:p w14:paraId="545D027A" w14:textId="77777777" w:rsidR="008B3ECD"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Sehat berarti dalam keadaan baik segenap badan beserta bagian-bagiannya / bebas dari penyakit (Slameto, 2010 : 54). Apabila seseorang kesehatannya terganggu maka proses belajar mengajarnya akan terganggu pula. Maka dari itu, kesehatan penting untuk dijaga.</w:t>
      </w:r>
    </w:p>
    <w:p w14:paraId="0F34F244" w14:textId="77777777" w:rsidR="008B3ECD" w:rsidRDefault="008B3ECD" w:rsidP="008B3ECD">
      <w:pPr>
        <w:pStyle w:val="ListParagraph"/>
        <w:numPr>
          <w:ilvl w:val="0"/>
          <w:numId w:val="12"/>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Cacat tubuh</w:t>
      </w:r>
    </w:p>
    <w:p w14:paraId="7D3EDC69" w14:textId="77777777" w:rsidR="008B3ECD" w:rsidRPr="00065371"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Cacat tubuh adalah sesuatu yang menyebabkan kurang baik atau kurang sempurna mengenai tubuh / badan (Slameto, 2010 : 55). Seorang siswa yang mengalami cacat tubuh proses belajarnya akan terganggu. Cacat tubuh ini dapat pula menjadi salah satu hambatan bagi siswa ketika belajar.  </w:t>
      </w:r>
    </w:p>
    <w:p w14:paraId="6F9AB3CF" w14:textId="77777777" w:rsidR="008B3ECD" w:rsidRDefault="008B3ECD" w:rsidP="008B3ECD">
      <w:pPr>
        <w:pStyle w:val="ListParagraph"/>
        <w:numPr>
          <w:ilvl w:val="0"/>
          <w:numId w:val="11"/>
        </w:numPr>
        <w:tabs>
          <w:tab w:val="left" w:pos="426"/>
          <w:tab w:val="left" w:pos="993"/>
        </w:tabs>
        <w:spacing w:after="0"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Faktor psikologis</w:t>
      </w:r>
    </w:p>
    <w:p w14:paraId="1CF0FC38" w14:textId="77777777" w:rsidR="008B3ECD" w:rsidRDefault="008B3ECD" w:rsidP="008B3ECD">
      <w:pPr>
        <w:pStyle w:val="ListParagraph"/>
        <w:numPr>
          <w:ilvl w:val="0"/>
          <w:numId w:val="13"/>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 xml:space="preserve">Intelegensi </w:t>
      </w:r>
    </w:p>
    <w:p w14:paraId="6408B919" w14:textId="77777777" w:rsidR="008B3ECD"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Intelegensi besar pengaruhnya terhadap kemajuan belajar (Slameto, 2010 : 56). Intelegensi yang dimiliki tiap orang berbeda-beda. Ini merupakan salah satu hal yang harus dipahami oleh guru. Siswa yang mempunyai intelegensi tinggi belum tentu dapat berhasil dapal proses belajarnya jika dilihat dari faktor-faktor yang lainnya.</w:t>
      </w:r>
    </w:p>
    <w:p w14:paraId="3DB1DC3C" w14:textId="77777777" w:rsidR="008B3ECD" w:rsidRPr="00E274AA"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p>
    <w:p w14:paraId="6B5AAFB4" w14:textId="77777777" w:rsidR="008B3ECD" w:rsidRDefault="008B3ECD" w:rsidP="008B3ECD">
      <w:pPr>
        <w:pStyle w:val="ListParagraph"/>
        <w:numPr>
          <w:ilvl w:val="0"/>
          <w:numId w:val="13"/>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 xml:space="preserve">Perhatian </w:t>
      </w:r>
    </w:p>
    <w:p w14:paraId="1113784A" w14:textId="77777777" w:rsidR="008B3ECD" w:rsidRPr="00D84657"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Menurut Gazali (Slameto, 2010 : 56) perhatian adalah keaktifan jiwa yang dipertinggi, jiwa itu pun semata-mata tertuju kepada suatu obyek (benda / hal) atau sekumpulan obyek. </w:t>
      </w:r>
    </w:p>
    <w:p w14:paraId="32FA77F0" w14:textId="77777777" w:rsidR="008B3ECD" w:rsidRDefault="008B3ECD" w:rsidP="008B3ECD">
      <w:pPr>
        <w:pStyle w:val="ListParagraph"/>
        <w:numPr>
          <w:ilvl w:val="0"/>
          <w:numId w:val="13"/>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Minat </w:t>
      </w:r>
    </w:p>
    <w:p w14:paraId="4DD80FD9" w14:textId="77777777" w:rsidR="008B3ECD"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Minat adalah kecenderungan yang tetap untuk memperhatikan dan mengenang beberapa kegiatan (Slameto, 2010 : 57). </w:t>
      </w:r>
    </w:p>
    <w:p w14:paraId="74E4D39E" w14:textId="77777777" w:rsidR="008B3ECD" w:rsidRDefault="008B3ECD" w:rsidP="008B3ECD">
      <w:pPr>
        <w:pStyle w:val="ListParagraph"/>
        <w:numPr>
          <w:ilvl w:val="0"/>
          <w:numId w:val="13"/>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 xml:space="preserve">Bakat </w:t>
      </w:r>
    </w:p>
    <w:p w14:paraId="099741CC" w14:textId="77777777" w:rsidR="008B3ECD" w:rsidRPr="00047016"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Menurut Hilgard (Slameto, 2010 : 57) bakat adalah </w:t>
      </w:r>
      <w:r w:rsidRPr="00047016">
        <w:rPr>
          <w:rFonts w:ascii="Times New Roman" w:hAnsi="Times New Roman" w:cs="Times New Roman"/>
          <w:i/>
          <w:sz w:val="24"/>
          <w:szCs w:val="24"/>
        </w:rPr>
        <w:t>the capacity to learn</w:t>
      </w:r>
      <w:r>
        <w:rPr>
          <w:rFonts w:ascii="Times New Roman" w:hAnsi="Times New Roman" w:cs="Times New Roman"/>
          <w:sz w:val="24"/>
          <w:szCs w:val="24"/>
        </w:rPr>
        <w:t>, dengan kata lain bakat adalah kemampuan untuk belajar.</w:t>
      </w:r>
    </w:p>
    <w:p w14:paraId="0AC3EA15" w14:textId="77777777" w:rsidR="008B3ECD" w:rsidRDefault="008B3ECD" w:rsidP="008B3ECD">
      <w:pPr>
        <w:pStyle w:val="ListParagraph"/>
        <w:numPr>
          <w:ilvl w:val="0"/>
          <w:numId w:val="13"/>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 xml:space="preserve">Motif </w:t>
      </w:r>
    </w:p>
    <w:p w14:paraId="18F7D93C" w14:textId="77777777" w:rsidR="008B3ECD"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Motif ini penting diketahui agar guru dapat mengetahui hal-hal yang mendorong siswa untuk belajar.</w:t>
      </w:r>
    </w:p>
    <w:p w14:paraId="77558FB6" w14:textId="77777777" w:rsidR="008B3ECD" w:rsidRDefault="008B3ECD" w:rsidP="008B3ECD">
      <w:pPr>
        <w:pStyle w:val="ListParagraph"/>
        <w:numPr>
          <w:ilvl w:val="0"/>
          <w:numId w:val="13"/>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 xml:space="preserve">Kematangan </w:t>
      </w:r>
    </w:p>
    <w:p w14:paraId="28772CCF" w14:textId="77777777" w:rsidR="008B3ECD"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Kematangan adalah suatu tingkat / fase dalam pertumbuhan seseorang (Slameto, 2010 : 58).</w:t>
      </w:r>
    </w:p>
    <w:p w14:paraId="7EFEC60E" w14:textId="77777777" w:rsidR="008B3ECD" w:rsidRDefault="008B3ECD" w:rsidP="008B3ECD">
      <w:pPr>
        <w:pStyle w:val="ListParagraph"/>
        <w:numPr>
          <w:ilvl w:val="0"/>
          <w:numId w:val="13"/>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 xml:space="preserve">Kesiapan </w:t>
      </w:r>
    </w:p>
    <w:p w14:paraId="0F010485" w14:textId="77777777" w:rsidR="008B3ECD" w:rsidRPr="00D84657"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Menurut Slameto (2010 : 59) kesiapan adalah kesediaan untuk member respon atau bereaksi.</w:t>
      </w:r>
    </w:p>
    <w:p w14:paraId="3517187E" w14:textId="77777777" w:rsidR="008B3ECD" w:rsidRDefault="008B3ECD" w:rsidP="008B3ECD">
      <w:pPr>
        <w:pStyle w:val="ListParagraph"/>
        <w:numPr>
          <w:ilvl w:val="0"/>
          <w:numId w:val="11"/>
        </w:numPr>
        <w:tabs>
          <w:tab w:val="left" w:pos="426"/>
          <w:tab w:val="left" w:pos="993"/>
        </w:tabs>
        <w:spacing w:after="0"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Faktor kelelahan</w:t>
      </w:r>
    </w:p>
    <w:p w14:paraId="521359C3" w14:textId="77777777" w:rsidR="008B3ECD" w:rsidRPr="003D4A31" w:rsidRDefault="008B3ECD" w:rsidP="008B3ECD">
      <w:pPr>
        <w:tabs>
          <w:tab w:val="left" w:pos="426"/>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Kelelahan pada seseorang dibedakan menjadi dua macam, yaitu kelelahan jasmani dan kelelahan rohani atau psikis (Slameto, 2010 : 59). Kelelahan jasmani terlihat dengan lemah lunglainya tubuh., sedangkan kelelahan rohani dapat dilihat dengan adanya kelesuan dan kebosanan sehingga minat dan dorongan untuk melakukan sesuatu hilang.</w:t>
      </w:r>
    </w:p>
    <w:p w14:paraId="4B676C53" w14:textId="77777777" w:rsidR="008B3ECD" w:rsidRDefault="008B3ECD" w:rsidP="008B3ECD">
      <w:pPr>
        <w:pStyle w:val="ListParagraph"/>
        <w:numPr>
          <w:ilvl w:val="0"/>
          <w:numId w:val="10"/>
        </w:numPr>
        <w:tabs>
          <w:tab w:val="left" w:pos="426"/>
          <w:tab w:val="left" w:pos="113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Faktor-faktor ekstern</w:t>
      </w:r>
    </w:p>
    <w:p w14:paraId="59B387DD" w14:textId="77777777" w:rsidR="008B3ECD" w:rsidRDefault="008B3ECD" w:rsidP="008B3ECD">
      <w:pPr>
        <w:pStyle w:val="ListParagraph"/>
        <w:tabs>
          <w:tab w:val="left" w:pos="426"/>
          <w:tab w:val="left" w:pos="1134"/>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Faktor-faktor ekstern yang mempengaruhi proses belajar mengajar terdiri dari faktor keluarga, faktor sekolah dan faktor masyarakat.</w:t>
      </w:r>
    </w:p>
    <w:p w14:paraId="57700FB6" w14:textId="77777777" w:rsidR="008B3ECD" w:rsidRPr="00494D5C" w:rsidRDefault="008B3ECD" w:rsidP="008B3ECD">
      <w:pPr>
        <w:pStyle w:val="ListParagraph"/>
        <w:numPr>
          <w:ilvl w:val="0"/>
          <w:numId w:val="14"/>
        </w:numPr>
        <w:tabs>
          <w:tab w:val="left" w:pos="426"/>
          <w:tab w:val="left" w:pos="1134"/>
        </w:tabs>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Faktor keluarga</w:t>
      </w:r>
    </w:p>
    <w:p w14:paraId="01179E93" w14:textId="77777777" w:rsidR="008B3ECD" w:rsidRDefault="008B3ECD" w:rsidP="008B3ECD">
      <w:pPr>
        <w:pStyle w:val="ListParagraph"/>
        <w:numPr>
          <w:ilvl w:val="0"/>
          <w:numId w:val="15"/>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Cara orang tua mendidik</w:t>
      </w:r>
    </w:p>
    <w:p w14:paraId="022B1EA2"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Cara orang tua mendidik besar pengaruhnya terhadap belajar anaknya (Slameto, 2010 : 60). Orang tua yang salah mendidik anaknya dapat mempengaruhi proses belajar anak.</w:t>
      </w:r>
    </w:p>
    <w:p w14:paraId="4B42ED4A" w14:textId="77777777" w:rsidR="008B3ECD" w:rsidRDefault="008B3ECD" w:rsidP="008B3ECD">
      <w:pPr>
        <w:pStyle w:val="ListParagraph"/>
        <w:numPr>
          <w:ilvl w:val="0"/>
          <w:numId w:val="15"/>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Relasi antaranggota keluarga</w:t>
      </w:r>
    </w:p>
    <w:p w14:paraId="61961D50"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Relasi antaranggota keluarga yang terpenting adalah relasi orang tua dengan anaknya.</w:t>
      </w:r>
    </w:p>
    <w:p w14:paraId="56EF6718" w14:textId="77777777" w:rsidR="008B3ECD" w:rsidRDefault="008B3ECD" w:rsidP="008B3ECD">
      <w:pPr>
        <w:pStyle w:val="ListParagraph"/>
        <w:numPr>
          <w:ilvl w:val="0"/>
          <w:numId w:val="15"/>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Suasana rumah</w:t>
      </w:r>
    </w:p>
    <w:p w14:paraId="3952E62D"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Suasana rumah ini contohnya situasi atau kejadian-kejadian yang sering terjadi di dalam keluarga ketika anak berada dan belajar. Suasana rumah merupakan faktor yang penting yang tidak termasuk faktor yang disengaja (Slameto, 2010 : 63).</w:t>
      </w:r>
    </w:p>
    <w:p w14:paraId="3C5519C0" w14:textId="77777777" w:rsidR="008B3ECD" w:rsidRDefault="008B3ECD" w:rsidP="008B3ECD">
      <w:pPr>
        <w:pStyle w:val="ListParagraph"/>
        <w:numPr>
          <w:ilvl w:val="0"/>
          <w:numId w:val="15"/>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Keadaan ekonomi keluarga</w:t>
      </w:r>
    </w:p>
    <w:p w14:paraId="27C9A694"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Keadaan ekonomi keluarga erat hubungannya dengan belajar anak. Hal ini dapat dilihat perbedaan kecukupan kebutuhan belajar yang dimiliki oleh setiap anak. Anak yang berasal dari orang kaya maka segala hal yang mendukung dalam proses belajar akan terpenuhi, sedangkan anak yang berasal dari orang biasa kebutuhannya kurang terpenuhi. </w:t>
      </w:r>
    </w:p>
    <w:p w14:paraId="7E084EB5" w14:textId="77777777" w:rsidR="008B3ECD" w:rsidRDefault="008B3ECD" w:rsidP="008B3ECD">
      <w:pPr>
        <w:pStyle w:val="ListParagraph"/>
        <w:numPr>
          <w:ilvl w:val="0"/>
          <w:numId w:val="15"/>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Pengertian orang tua</w:t>
      </w:r>
    </w:p>
    <w:p w14:paraId="1FC078E1"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Anak belajar perlu dorongan dan pengertian orang tua (Slameto, 2010 : 64). Pengertian dari orang tua penting agar tercipta suasana belajar yang nyaman bagi anaknya.</w:t>
      </w:r>
    </w:p>
    <w:p w14:paraId="35EA24C8" w14:textId="77777777" w:rsidR="008B3ECD" w:rsidRDefault="008B3ECD" w:rsidP="008B3ECD">
      <w:pPr>
        <w:pStyle w:val="ListParagraph"/>
        <w:numPr>
          <w:ilvl w:val="0"/>
          <w:numId w:val="15"/>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 xml:space="preserve">Latar belakang kebudayaan </w:t>
      </w:r>
    </w:p>
    <w:p w14:paraId="7291ECB6" w14:textId="77777777" w:rsidR="008B3ECD" w:rsidRPr="000A78FB"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Tingkat pendidikan atau kebiasaan di dalam keluarga mempengaruhi sikap anak dalam belajar (Slameto, 2010 : 64).</w:t>
      </w:r>
    </w:p>
    <w:p w14:paraId="6332FD13" w14:textId="77777777" w:rsidR="008B3ECD" w:rsidRDefault="008B3ECD" w:rsidP="008B3ECD">
      <w:pPr>
        <w:pStyle w:val="ListParagraph"/>
        <w:numPr>
          <w:ilvl w:val="0"/>
          <w:numId w:val="14"/>
        </w:numPr>
        <w:tabs>
          <w:tab w:val="left" w:pos="426"/>
          <w:tab w:val="left" w:pos="1134"/>
        </w:tabs>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Faktor sekolah</w:t>
      </w:r>
    </w:p>
    <w:p w14:paraId="36239E97" w14:textId="77777777" w:rsidR="008B3ECD" w:rsidRDefault="008B3ECD" w:rsidP="008B3ECD">
      <w:pPr>
        <w:pStyle w:val="ListParagraph"/>
        <w:numPr>
          <w:ilvl w:val="0"/>
          <w:numId w:val="16"/>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Metode mengajar</w:t>
      </w:r>
    </w:p>
    <w:p w14:paraId="0F87D4C9"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Metode mengajar adalah </w:t>
      </w:r>
      <w:r w:rsidRPr="00FA4271">
        <w:rPr>
          <w:rFonts w:ascii="Times New Roman" w:hAnsi="Times New Roman" w:cs="Times New Roman"/>
          <w:sz w:val="24"/>
          <w:szCs w:val="24"/>
        </w:rPr>
        <w:t xml:space="preserve">cara yang digunakan guru dalam mengadakan hubungan </w:t>
      </w:r>
      <w:r>
        <w:rPr>
          <w:rFonts w:ascii="Times New Roman" w:hAnsi="Times New Roman" w:cs="Times New Roman"/>
          <w:sz w:val="24"/>
          <w:szCs w:val="24"/>
        </w:rPr>
        <w:t>dengan siswa pada saat berlangsungnya pengajaran (Sudjana, 2010 : 76). Guru yang progresif berani mencoba metode-metode yang baru yang dapat membantu meningkatkan kegiatan belajar mengajar dan dapat meningkatkan motivasi siswa untuk belajar. Agar siswa dapat belajar dengan baik, maka metode mengajar harus diusahakan yang setepat, efisien dan efektif mungkin.</w:t>
      </w:r>
    </w:p>
    <w:p w14:paraId="68FAD2E6" w14:textId="77777777" w:rsidR="008B3ECD" w:rsidRDefault="008B3ECD" w:rsidP="008B3ECD">
      <w:pPr>
        <w:pStyle w:val="ListParagraph"/>
        <w:numPr>
          <w:ilvl w:val="0"/>
          <w:numId w:val="16"/>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Kurikulum</w:t>
      </w:r>
    </w:p>
    <w:p w14:paraId="79799E03"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Menurut Slameto (2010 : 65) kurikulum diartikan sebagai sejumlah kegiatan yang diberikan kepada siswa. </w:t>
      </w:r>
    </w:p>
    <w:p w14:paraId="49AFDED6" w14:textId="77777777" w:rsidR="008B3ECD" w:rsidRDefault="008B3ECD" w:rsidP="008B3ECD">
      <w:pPr>
        <w:pStyle w:val="ListParagraph"/>
        <w:numPr>
          <w:ilvl w:val="0"/>
          <w:numId w:val="16"/>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Relasi guru dengan siswa</w:t>
      </w:r>
    </w:p>
    <w:p w14:paraId="7B049A6B"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Dalam kegiatan  belajar mengajar terjadi interaksi antara guru dengan siswa. Interaksi ini dapat menjadi salah satu kendala dalam </w:t>
      </w:r>
      <w:r>
        <w:rPr>
          <w:rFonts w:ascii="Times New Roman" w:hAnsi="Times New Roman" w:cs="Times New Roman"/>
          <w:sz w:val="24"/>
          <w:szCs w:val="24"/>
        </w:rPr>
        <w:lastRenderedPageBreak/>
        <w:t xml:space="preserve">proses belajar mengajar, dimana guru harus mampu mengkondisikan siswanya. </w:t>
      </w:r>
    </w:p>
    <w:p w14:paraId="7AA50389" w14:textId="77777777" w:rsidR="008B3ECD" w:rsidRDefault="008B3ECD" w:rsidP="008B3ECD">
      <w:pPr>
        <w:pStyle w:val="ListParagraph"/>
        <w:numPr>
          <w:ilvl w:val="0"/>
          <w:numId w:val="16"/>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Relasi siswa dengan siswa</w:t>
      </w:r>
    </w:p>
    <w:p w14:paraId="2785AAF6" w14:textId="77777777" w:rsidR="008B3ECD" w:rsidRPr="001810B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sidRPr="001810BD">
        <w:rPr>
          <w:rFonts w:ascii="Times New Roman" w:hAnsi="Times New Roman" w:cs="Times New Roman"/>
          <w:sz w:val="24"/>
          <w:szCs w:val="24"/>
        </w:rPr>
        <w:t>Menciptakan relasi yang baik antarsiswa adalah perlu, agar dapat memberikan pengaruh yang posistif terhadap belajar siswa</w:t>
      </w:r>
      <w:r>
        <w:rPr>
          <w:rFonts w:ascii="Times New Roman" w:hAnsi="Times New Roman" w:cs="Times New Roman"/>
          <w:sz w:val="24"/>
          <w:szCs w:val="24"/>
        </w:rPr>
        <w:t xml:space="preserve"> (Slameto, 2010 : 66)</w:t>
      </w:r>
      <w:r w:rsidRPr="001810BD">
        <w:rPr>
          <w:rFonts w:ascii="Times New Roman" w:hAnsi="Times New Roman" w:cs="Times New Roman"/>
          <w:sz w:val="24"/>
          <w:szCs w:val="24"/>
        </w:rPr>
        <w:t>.</w:t>
      </w:r>
    </w:p>
    <w:p w14:paraId="4DFC7383" w14:textId="77777777" w:rsidR="008B3ECD" w:rsidRDefault="008B3ECD" w:rsidP="008B3ECD">
      <w:pPr>
        <w:pStyle w:val="ListParagraph"/>
        <w:numPr>
          <w:ilvl w:val="0"/>
          <w:numId w:val="16"/>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Disiplin sekolah</w:t>
      </w:r>
    </w:p>
    <w:p w14:paraId="68E841C1" w14:textId="77777777" w:rsidR="008B3ECD" w:rsidRPr="00D84657"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Kedisiplinan  sekolah ini erat hubungannya dengan kerajinan siswa di sekolah dan juga dalam belajar.</w:t>
      </w:r>
    </w:p>
    <w:p w14:paraId="312F68CC" w14:textId="77777777" w:rsidR="008B3ECD" w:rsidRDefault="008B3ECD" w:rsidP="008B3ECD">
      <w:pPr>
        <w:pStyle w:val="ListParagraph"/>
        <w:numPr>
          <w:ilvl w:val="0"/>
          <w:numId w:val="16"/>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 xml:space="preserve">Alat pelajaran </w:t>
      </w:r>
    </w:p>
    <w:p w14:paraId="02D4323B" w14:textId="77777777" w:rsidR="008B3ECD" w:rsidRPr="001810B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Alat pelajaran ini berupa alat yang digunakan oleh guru waktu mengajar, maka alat pelajaran ini berpengaruh terhadap cara belajar siswa.</w:t>
      </w:r>
    </w:p>
    <w:p w14:paraId="2197A5ED" w14:textId="77777777" w:rsidR="008B3ECD" w:rsidRDefault="008B3ECD" w:rsidP="008B3ECD">
      <w:pPr>
        <w:pStyle w:val="ListParagraph"/>
        <w:numPr>
          <w:ilvl w:val="0"/>
          <w:numId w:val="16"/>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Waktu sekolah</w:t>
      </w:r>
    </w:p>
    <w:p w14:paraId="51C53A2F"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Waktu sekolah ialah waktu terjadinya proses belajar mengajar di sekolah, waktu itu dapat pagi hari, siang, sore / malam hari (Slameto, 2010 : 68). Waktu sekolah juga mempengaruhi belajar siswa. Memilih waktu sekolah yang tepat akan member pengaruh yang positif terhadap belajar.</w:t>
      </w:r>
    </w:p>
    <w:p w14:paraId="1655F9B0"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p>
    <w:p w14:paraId="7B589BE4" w14:textId="77777777" w:rsidR="008B3ECD" w:rsidRDefault="008B3ECD" w:rsidP="008B3ECD">
      <w:pPr>
        <w:pStyle w:val="ListParagraph"/>
        <w:numPr>
          <w:ilvl w:val="0"/>
          <w:numId w:val="16"/>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Standar pengajaran</w:t>
      </w:r>
    </w:p>
    <w:p w14:paraId="11617A8F"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Guru dalam menuntut penguasaan materi harus sesuai dengan kemampuan siswa masing-masing (Slameto, 2010 : 69). </w:t>
      </w:r>
    </w:p>
    <w:p w14:paraId="63A775D2" w14:textId="77777777" w:rsidR="008B3ECD" w:rsidRDefault="008B3ECD" w:rsidP="008B3ECD">
      <w:pPr>
        <w:pStyle w:val="ListParagraph"/>
        <w:numPr>
          <w:ilvl w:val="0"/>
          <w:numId w:val="16"/>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lastRenderedPageBreak/>
        <w:t>Keadaan gedung</w:t>
      </w:r>
    </w:p>
    <w:p w14:paraId="2A5FEA22"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Dengan jumlah siswa yang banyak serta variasi karakteristik mereka masing-masing menuntut keadaan gedung dewasa ini harus memadai di dalam setiap kelas (Slameto, 2010 : 69). Keadaan gedung merupakan faktor yang penting agar tercipta kenyamanan siswa dam belajar.</w:t>
      </w:r>
    </w:p>
    <w:p w14:paraId="3CA5E2F5" w14:textId="77777777" w:rsidR="008B3ECD" w:rsidRDefault="008B3ECD" w:rsidP="008B3ECD">
      <w:pPr>
        <w:pStyle w:val="ListParagraph"/>
        <w:numPr>
          <w:ilvl w:val="0"/>
          <w:numId w:val="16"/>
        </w:numPr>
        <w:tabs>
          <w:tab w:val="left" w:pos="426"/>
          <w:tab w:val="left" w:pos="993"/>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Metode belajar</w:t>
      </w:r>
    </w:p>
    <w:p w14:paraId="4300AB38" w14:textId="77777777" w:rsidR="008B3ECD" w:rsidRPr="006540AC"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Siswa perlu belajar secara teratur setiap hari, dengan pembagian waktu yang baik, memilih cara belajar yang tepat dan cukup istirahat akan meningkatkan hasil belajar. </w:t>
      </w:r>
    </w:p>
    <w:p w14:paraId="0BB5517F" w14:textId="77777777" w:rsidR="008B3ECD" w:rsidRDefault="008B3ECD" w:rsidP="008B3ECD">
      <w:pPr>
        <w:pStyle w:val="ListParagraph"/>
        <w:numPr>
          <w:ilvl w:val="0"/>
          <w:numId w:val="16"/>
        </w:numPr>
        <w:tabs>
          <w:tab w:val="left" w:pos="426"/>
          <w:tab w:val="left" w:pos="993"/>
        </w:tabs>
        <w:spacing w:after="0" w:line="480" w:lineRule="auto"/>
        <w:ind w:left="1418" w:hanging="425"/>
        <w:jc w:val="both"/>
        <w:rPr>
          <w:rFonts w:ascii="Times New Roman" w:hAnsi="Times New Roman" w:cs="Times New Roman"/>
          <w:sz w:val="24"/>
          <w:szCs w:val="24"/>
        </w:rPr>
      </w:pPr>
      <w:r w:rsidRPr="0059227E">
        <w:rPr>
          <w:rFonts w:ascii="Times New Roman" w:hAnsi="Times New Roman" w:cs="Times New Roman"/>
          <w:sz w:val="24"/>
          <w:szCs w:val="24"/>
        </w:rPr>
        <w:t xml:space="preserve">Tugas rumah </w:t>
      </w:r>
    </w:p>
    <w:p w14:paraId="460439EC" w14:textId="77777777" w:rsidR="008B3ECD" w:rsidRPr="006540AC" w:rsidRDefault="008B3ECD" w:rsidP="008B3ECD">
      <w:pPr>
        <w:pStyle w:val="ListParagraph"/>
        <w:tabs>
          <w:tab w:val="left" w:pos="426"/>
          <w:tab w:val="left" w:pos="993"/>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Waktu belajar terutama adalah sekolah, di samping untuk belajar waktu di rumah biarlah digunakan untuk kegiatan-kegiatan lain. Salah satunya adalah mengerjakan tugas rumah yang diberikan oleh guru.</w:t>
      </w:r>
    </w:p>
    <w:p w14:paraId="2B2EE2D6" w14:textId="77777777" w:rsidR="008B3ECD" w:rsidRDefault="008B3ECD" w:rsidP="008B3ECD">
      <w:pPr>
        <w:pStyle w:val="ListParagraph"/>
        <w:numPr>
          <w:ilvl w:val="0"/>
          <w:numId w:val="14"/>
        </w:numPr>
        <w:tabs>
          <w:tab w:val="left" w:pos="426"/>
          <w:tab w:val="left" w:pos="1134"/>
        </w:tabs>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Faktor masyarakat</w:t>
      </w:r>
    </w:p>
    <w:p w14:paraId="40C0E5E3" w14:textId="77777777" w:rsidR="008B3ECD" w:rsidRDefault="008B3ECD" w:rsidP="008B3ECD">
      <w:pPr>
        <w:pStyle w:val="ListParagraph"/>
        <w:tabs>
          <w:tab w:val="left" w:pos="426"/>
          <w:tab w:val="left" w:pos="1134"/>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Masyarakat merupakan faktor ekstern yang juga berpengaruh terhadap belajar siswa. Pengaruh itu terjadi karena keberadaannya siswa dalam masyarakat (Slameto, 2010 : 69-71).</w:t>
      </w:r>
    </w:p>
    <w:p w14:paraId="43400D81" w14:textId="77777777" w:rsidR="008B3ECD" w:rsidRDefault="008B3ECD" w:rsidP="008B3ECD">
      <w:pPr>
        <w:pStyle w:val="ListParagraph"/>
        <w:tabs>
          <w:tab w:val="left" w:pos="426"/>
          <w:tab w:val="left" w:pos="1134"/>
        </w:tabs>
        <w:spacing w:after="0" w:line="480" w:lineRule="auto"/>
        <w:ind w:left="993"/>
        <w:jc w:val="both"/>
        <w:rPr>
          <w:rFonts w:ascii="Times New Roman" w:hAnsi="Times New Roman" w:cs="Times New Roman"/>
          <w:sz w:val="24"/>
          <w:szCs w:val="24"/>
        </w:rPr>
      </w:pPr>
    </w:p>
    <w:p w14:paraId="0B52F81D" w14:textId="77777777" w:rsidR="008B3ECD" w:rsidRDefault="008B3ECD" w:rsidP="008B3ECD">
      <w:pPr>
        <w:pStyle w:val="ListParagraph"/>
        <w:numPr>
          <w:ilvl w:val="0"/>
          <w:numId w:val="17"/>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Kegiatan siswa dalam masyarakat</w:t>
      </w:r>
    </w:p>
    <w:p w14:paraId="090539BE"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Kegiatan siswa dalam masyarakat dapat menguntungkan terhadap perkembangan pribadinya. Perlu kiranya membatasi kegiatan siswa </w:t>
      </w:r>
      <w:r>
        <w:rPr>
          <w:rFonts w:ascii="Times New Roman" w:hAnsi="Times New Roman" w:cs="Times New Roman"/>
          <w:sz w:val="24"/>
          <w:szCs w:val="24"/>
        </w:rPr>
        <w:lastRenderedPageBreak/>
        <w:t xml:space="preserve">dalam masyarakat supaya jangan sampai mengganggu belajarnya (Slameto, 2010 : 70). </w:t>
      </w:r>
    </w:p>
    <w:p w14:paraId="2884F342" w14:textId="77777777" w:rsidR="008B3ECD" w:rsidRDefault="008B3ECD" w:rsidP="008B3ECD">
      <w:pPr>
        <w:pStyle w:val="ListParagraph"/>
        <w:numPr>
          <w:ilvl w:val="0"/>
          <w:numId w:val="17"/>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Mass media</w:t>
      </w:r>
    </w:p>
    <w:p w14:paraId="0F74FE86"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Siswa perlu mendapatkan bimbingan dan kontrol yang cukup bijaksana dari pihak orang tua dan pendidik, baik dalam keluarga, sekolah dan masyarakat (Slameto, 2010 : 70).</w:t>
      </w:r>
    </w:p>
    <w:p w14:paraId="16552277" w14:textId="77777777" w:rsidR="008B3ECD" w:rsidRPr="00103CA0" w:rsidRDefault="008B3ECD" w:rsidP="008B3ECD">
      <w:pPr>
        <w:pStyle w:val="ListParagraph"/>
        <w:numPr>
          <w:ilvl w:val="0"/>
          <w:numId w:val="17"/>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Teman bergaul</w:t>
      </w:r>
    </w:p>
    <w:p w14:paraId="5B17E328"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Agar siswa dapat belajar dengan baik, maka perlulah diusahakan agar siswa memiliki teman bergaul yang baik-baik dan pembinaan pergaulan yang baik serta pengawasan dari orang tua dan pendidik harus cukup bijaksana (Slameto, 2010 : 71). Hal ini penting agar siswa tidak terepengaruh oleh hal-hal yang diluar batas.</w:t>
      </w:r>
    </w:p>
    <w:p w14:paraId="3E724AA6" w14:textId="77777777" w:rsidR="008B3ECD" w:rsidRDefault="008B3ECD" w:rsidP="008B3ECD">
      <w:pPr>
        <w:pStyle w:val="ListParagraph"/>
        <w:numPr>
          <w:ilvl w:val="0"/>
          <w:numId w:val="17"/>
        </w:numPr>
        <w:tabs>
          <w:tab w:val="left" w:pos="426"/>
          <w:tab w:val="left" w:pos="1134"/>
        </w:tabs>
        <w:spacing w:after="0"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t>Bentuk kehidupan masyarakat</w:t>
      </w:r>
    </w:p>
    <w:p w14:paraId="41A6A955" w14:textId="77777777" w:rsidR="008B3ECD"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Perlu untuk mengusahakan lingkungan yang baik agar dapat member pengaruh yang positif terhadap anak / siswa sehingga dapat belajar dengan sebaik-baiknya (Slameto, 2010 :72).</w:t>
      </w:r>
    </w:p>
    <w:p w14:paraId="31BAF25A" w14:textId="77777777" w:rsidR="008B3ECD" w:rsidRPr="006540AC" w:rsidRDefault="008B3ECD" w:rsidP="008B3ECD">
      <w:pPr>
        <w:pStyle w:val="ListParagraph"/>
        <w:tabs>
          <w:tab w:val="left" w:pos="426"/>
          <w:tab w:val="left" w:pos="1134"/>
        </w:tabs>
        <w:spacing w:after="0" w:line="480" w:lineRule="auto"/>
        <w:ind w:left="1418"/>
        <w:jc w:val="both"/>
        <w:rPr>
          <w:rFonts w:ascii="Times New Roman" w:hAnsi="Times New Roman" w:cs="Times New Roman"/>
          <w:sz w:val="24"/>
          <w:szCs w:val="24"/>
        </w:rPr>
      </w:pPr>
    </w:p>
    <w:p w14:paraId="6BF043AE" w14:textId="77777777" w:rsidR="008B3ECD" w:rsidRDefault="008B3ECD" w:rsidP="008B3ECD">
      <w:pPr>
        <w:pStyle w:val="ListParagraph"/>
        <w:numPr>
          <w:ilvl w:val="0"/>
          <w:numId w:val="1"/>
        </w:numPr>
        <w:tabs>
          <w:tab w:val="left" w:pos="426"/>
          <w:tab w:val="left" w:pos="1134"/>
        </w:tabs>
        <w:spacing w:after="0" w:line="480" w:lineRule="auto"/>
        <w:ind w:hanging="1440"/>
        <w:jc w:val="both"/>
        <w:rPr>
          <w:rFonts w:ascii="Times New Roman" w:hAnsi="Times New Roman" w:cs="Times New Roman"/>
          <w:b/>
          <w:sz w:val="24"/>
          <w:szCs w:val="24"/>
        </w:rPr>
      </w:pPr>
      <w:r>
        <w:rPr>
          <w:rFonts w:ascii="Times New Roman" w:hAnsi="Times New Roman" w:cs="Times New Roman"/>
          <w:b/>
          <w:sz w:val="24"/>
          <w:szCs w:val="24"/>
        </w:rPr>
        <w:t xml:space="preserve">Metode Pembelajaran </w:t>
      </w:r>
      <w:r w:rsidRPr="00D84657">
        <w:rPr>
          <w:rFonts w:ascii="Times New Roman" w:hAnsi="Times New Roman" w:cs="Times New Roman"/>
          <w:b/>
          <w:i/>
          <w:sz w:val="24"/>
          <w:szCs w:val="24"/>
        </w:rPr>
        <w:t>Course Review Horay</w:t>
      </w:r>
    </w:p>
    <w:p w14:paraId="7B615402" w14:textId="77777777" w:rsidR="008B3ECD" w:rsidRPr="00FA4271" w:rsidRDefault="008B3ECD" w:rsidP="008B3ECD">
      <w:pPr>
        <w:spacing w:after="0" w:line="480" w:lineRule="auto"/>
        <w:ind w:firstLine="426"/>
        <w:jc w:val="both"/>
        <w:rPr>
          <w:rFonts w:ascii="Times New Roman" w:hAnsi="Times New Roman" w:cs="Times New Roman"/>
          <w:i/>
          <w:sz w:val="24"/>
          <w:szCs w:val="24"/>
        </w:rPr>
      </w:pPr>
      <w:r w:rsidRPr="00FA4271">
        <w:rPr>
          <w:rFonts w:ascii="Times New Roman" w:hAnsi="Times New Roman" w:cs="Times New Roman"/>
          <w:sz w:val="24"/>
          <w:szCs w:val="24"/>
        </w:rPr>
        <w:t xml:space="preserve">Metode mengajar ialah cara yang digunakan guru dalam mengadakan hubungan </w:t>
      </w:r>
      <w:r>
        <w:rPr>
          <w:rFonts w:ascii="Times New Roman" w:hAnsi="Times New Roman" w:cs="Times New Roman"/>
          <w:sz w:val="24"/>
          <w:szCs w:val="24"/>
        </w:rPr>
        <w:t xml:space="preserve">dengan siswa pada saat berlangsungnya pengajaran (Sudjana, 2010 : 76). Metode mengajar ini penting dalam mendukung kegiatan belajar mengajar. Metode mengajar yang digunakan oleh guru dapat mempengaruhi hasil belajar siswa. Ketika guru menggunakan metode mengajar yang kurang baik maka hasil belajar </w:t>
      </w:r>
      <w:r>
        <w:rPr>
          <w:rFonts w:ascii="Times New Roman" w:hAnsi="Times New Roman" w:cs="Times New Roman"/>
          <w:sz w:val="24"/>
          <w:szCs w:val="24"/>
        </w:rPr>
        <w:lastRenderedPageBreak/>
        <w:t>siswa pun akan tidak baik pula. Oleh karena itu, metode mengajar berperan sebagai alat untuk menciptakan proses belajar mengajar (Sudjana, 2010 : 76). Dengan metode ini diharapkan siswa dapat mengikuti pembelajaran dengan baik dan aktif.</w:t>
      </w:r>
    </w:p>
    <w:p w14:paraId="5FE0BCD9" w14:textId="77777777" w:rsidR="008B3ECD" w:rsidRPr="007A3039" w:rsidRDefault="008B3ECD" w:rsidP="008B3ECD">
      <w:pPr>
        <w:spacing w:after="0" w:line="480" w:lineRule="auto"/>
        <w:ind w:firstLine="426"/>
        <w:jc w:val="both"/>
        <w:rPr>
          <w:rFonts w:ascii="Times New Roman" w:hAnsi="Times New Roman" w:cs="Times New Roman"/>
          <w:b/>
          <w:i/>
          <w:sz w:val="24"/>
          <w:szCs w:val="24"/>
        </w:rPr>
      </w:pPr>
      <w:r w:rsidRPr="007A3039">
        <w:rPr>
          <w:rFonts w:ascii="Times New Roman" w:hAnsi="Times New Roman" w:cs="Times New Roman"/>
          <w:sz w:val="24"/>
          <w:szCs w:val="24"/>
        </w:rPr>
        <w:t xml:space="preserve">Metode </w:t>
      </w:r>
      <w:r w:rsidRPr="007A3039">
        <w:rPr>
          <w:rFonts w:ascii="Times New Roman" w:hAnsi="Times New Roman" w:cs="Times New Roman"/>
          <w:i/>
          <w:sz w:val="24"/>
          <w:szCs w:val="24"/>
        </w:rPr>
        <w:t>Course Review Horay</w:t>
      </w:r>
      <w:r w:rsidRPr="007A3039">
        <w:rPr>
          <w:rFonts w:ascii="Times New Roman" w:hAnsi="Times New Roman" w:cs="Times New Roman"/>
          <w:sz w:val="24"/>
          <w:szCs w:val="24"/>
        </w:rPr>
        <w:t xml:space="preserve"> yaitu suatu metode pembelajaran dengan pengujian pemahaman menggunakan kotak yang diisi dengan nomor untuk menuliskan jawabannya, yang paling dulu mendapatkan tanda benar langsung berteriak horay. Metode pembelajaran </w:t>
      </w:r>
      <w:r w:rsidRPr="007A3039">
        <w:rPr>
          <w:rFonts w:ascii="Times New Roman" w:hAnsi="Times New Roman" w:cs="Times New Roman"/>
          <w:i/>
          <w:sz w:val="24"/>
          <w:szCs w:val="24"/>
        </w:rPr>
        <w:t>Course Review Horay</w:t>
      </w:r>
      <w:r w:rsidRPr="007A3039">
        <w:rPr>
          <w:rFonts w:ascii="Times New Roman" w:hAnsi="Times New Roman" w:cs="Times New Roman"/>
          <w:sz w:val="24"/>
          <w:szCs w:val="24"/>
        </w:rPr>
        <w:t xml:space="preserve"> merupakan salah satu pembelajaran kooperatif.</w:t>
      </w:r>
    </w:p>
    <w:p w14:paraId="4BB9AEDE" w14:textId="77777777" w:rsidR="008B3ECD" w:rsidRPr="007A3039" w:rsidRDefault="008B3ECD" w:rsidP="008B3ECD">
      <w:pPr>
        <w:spacing w:after="0" w:line="480" w:lineRule="auto"/>
        <w:ind w:firstLine="426"/>
        <w:jc w:val="both"/>
        <w:rPr>
          <w:rFonts w:ascii="Times New Roman" w:hAnsi="Times New Roman" w:cs="Times New Roman"/>
          <w:sz w:val="24"/>
          <w:szCs w:val="24"/>
        </w:rPr>
      </w:pPr>
      <w:r w:rsidRPr="007A3039">
        <w:rPr>
          <w:rFonts w:ascii="Times New Roman" w:hAnsi="Times New Roman" w:cs="Times New Roman"/>
          <w:sz w:val="24"/>
          <w:szCs w:val="24"/>
        </w:rPr>
        <w:t xml:space="preserve">Pembelajaran kooperatif adalah konsep yang lebih luas meliputi semua jenis kerja kelompok termasuk bentuk-bentuk yang lebih dipimpin oleh guru atau diarahkan oleh guru. Roger dan David (Suprijono, 2011 : 58) mengatakan bahwa tidak semua belajar kelompok bisa dianggap pembelajaran kooperatif. Untuk mencapai hasil yang maksimal, lima unsur dalam pembelajaran  kooperatif  harus </w:t>
      </w:r>
      <w:r>
        <w:rPr>
          <w:rFonts w:ascii="Times New Roman" w:hAnsi="Times New Roman" w:cs="Times New Roman"/>
          <w:sz w:val="24"/>
          <w:szCs w:val="24"/>
        </w:rPr>
        <w:t>diterapkan (Suprijono, 2011 : 58-61</w:t>
      </w:r>
      <w:r w:rsidRPr="007A3039">
        <w:rPr>
          <w:rFonts w:ascii="Times New Roman" w:hAnsi="Times New Roman" w:cs="Times New Roman"/>
          <w:sz w:val="24"/>
          <w:szCs w:val="24"/>
        </w:rPr>
        <w:t>), yaitu :</w:t>
      </w:r>
    </w:p>
    <w:p w14:paraId="2D7652EA" w14:textId="77777777" w:rsidR="008B3ECD" w:rsidRDefault="008B3ECD" w:rsidP="008B3ECD">
      <w:pPr>
        <w:pStyle w:val="ListParagraph"/>
        <w:numPr>
          <w:ilvl w:val="0"/>
          <w:numId w:val="2"/>
        </w:numPr>
        <w:tabs>
          <w:tab w:val="left" w:pos="709"/>
        </w:tabs>
        <w:spacing w:after="0" w:line="480" w:lineRule="auto"/>
        <w:ind w:left="993" w:hanging="567"/>
        <w:jc w:val="both"/>
        <w:rPr>
          <w:rFonts w:ascii="Times New Roman" w:hAnsi="Times New Roman" w:cs="Times New Roman"/>
          <w:sz w:val="24"/>
          <w:szCs w:val="24"/>
        </w:rPr>
      </w:pPr>
      <w:r w:rsidRPr="00972D8B">
        <w:rPr>
          <w:rFonts w:ascii="Times New Roman" w:hAnsi="Times New Roman" w:cs="Times New Roman"/>
          <w:i/>
          <w:sz w:val="24"/>
          <w:szCs w:val="24"/>
        </w:rPr>
        <w:t>Positive interdependence</w:t>
      </w:r>
      <w:r w:rsidRPr="00972D8B">
        <w:rPr>
          <w:rFonts w:ascii="Times New Roman" w:hAnsi="Times New Roman" w:cs="Times New Roman"/>
          <w:sz w:val="24"/>
          <w:szCs w:val="24"/>
        </w:rPr>
        <w:t xml:space="preserve"> </w:t>
      </w:r>
      <w:r>
        <w:rPr>
          <w:rFonts w:ascii="Times New Roman" w:hAnsi="Times New Roman" w:cs="Times New Roman"/>
          <w:sz w:val="24"/>
          <w:szCs w:val="24"/>
        </w:rPr>
        <w:t>(saling ketergantungan positif)</w:t>
      </w:r>
    </w:p>
    <w:p w14:paraId="2F57B3CD" w14:textId="77777777" w:rsidR="008B3ECD" w:rsidRPr="00DF02C1" w:rsidRDefault="008B3ECD" w:rsidP="008B3ECD">
      <w:pPr>
        <w:tabs>
          <w:tab w:val="left" w:pos="709"/>
        </w:tabs>
        <w:spacing w:after="0" w:line="480" w:lineRule="auto"/>
        <w:ind w:left="709"/>
        <w:jc w:val="both"/>
        <w:rPr>
          <w:rFonts w:ascii="Times New Roman" w:hAnsi="Times New Roman" w:cs="Times New Roman"/>
          <w:sz w:val="24"/>
          <w:szCs w:val="24"/>
        </w:rPr>
      </w:pPr>
      <w:r w:rsidRPr="00DF02C1">
        <w:rPr>
          <w:rFonts w:ascii="Times New Roman" w:hAnsi="Times New Roman" w:cs="Times New Roman"/>
          <w:sz w:val="24"/>
          <w:szCs w:val="24"/>
        </w:rPr>
        <w:t>Unsur ini menunjukkan bahwa dalam pembelajar</w:t>
      </w:r>
      <w:r>
        <w:rPr>
          <w:rFonts w:ascii="Times New Roman" w:hAnsi="Times New Roman" w:cs="Times New Roman"/>
          <w:sz w:val="24"/>
          <w:szCs w:val="24"/>
        </w:rPr>
        <w:t>a</w:t>
      </w:r>
      <w:r w:rsidRPr="00DF02C1">
        <w:rPr>
          <w:rFonts w:ascii="Times New Roman" w:hAnsi="Times New Roman" w:cs="Times New Roman"/>
          <w:sz w:val="24"/>
          <w:szCs w:val="24"/>
        </w:rPr>
        <w:t>n kooperatif ada dua pertanggungjawaban kelompok</w:t>
      </w:r>
      <w:r>
        <w:rPr>
          <w:rFonts w:ascii="Times New Roman" w:hAnsi="Times New Roman" w:cs="Times New Roman"/>
          <w:sz w:val="24"/>
          <w:szCs w:val="24"/>
        </w:rPr>
        <w:t xml:space="preserve"> (Suprijono, 2011 : 58)</w:t>
      </w:r>
      <w:r w:rsidRPr="00DF02C1">
        <w:rPr>
          <w:rFonts w:ascii="Times New Roman" w:hAnsi="Times New Roman" w:cs="Times New Roman"/>
          <w:sz w:val="24"/>
          <w:szCs w:val="24"/>
        </w:rPr>
        <w:t>. Pertama,</w:t>
      </w:r>
      <w:r>
        <w:rPr>
          <w:rFonts w:ascii="Times New Roman" w:hAnsi="Times New Roman" w:cs="Times New Roman"/>
          <w:sz w:val="24"/>
          <w:szCs w:val="24"/>
        </w:rPr>
        <w:t xml:space="preserve"> siswa harus</w:t>
      </w:r>
      <w:r w:rsidRPr="00DF02C1">
        <w:rPr>
          <w:rFonts w:ascii="Times New Roman" w:hAnsi="Times New Roman" w:cs="Times New Roman"/>
          <w:sz w:val="24"/>
          <w:szCs w:val="24"/>
        </w:rPr>
        <w:t xml:space="preserve"> mempelajari bahan yang ditugaskan kepada kelompok. Kedua, </w:t>
      </w:r>
      <w:r>
        <w:rPr>
          <w:rFonts w:ascii="Times New Roman" w:hAnsi="Times New Roman" w:cs="Times New Roman"/>
          <w:sz w:val="24"/>
          <w:szCs w:val="24"/>
        </w:rPr>
        <w:t xml:space="preserve">harus </w:t>
      </w:r>
      <w:r w:rsidRPr="00DF02C1">
        <w:rPr>
          <w:rFonts w:ascii="Times New Roman" w:hAnsi="Times New Roman" w:cs="Times New Roman"/>
          <w:sz w:val="24"/>
          <w:szCs w:val="24"/>
        </w:rPr>
        <w:t>menjamin semua anggota kelompok secara individu mempelajari bahan yang ditugaskan tersebut.</w:t>
      </w:r>
    </w:p>
    <w:p w14:paraId="52997C50" w14:textId="77777777" w:rsidR="008B3ECD" w:rsidRDefault="008B3ECD" w:rsidP="008B3ECD">
      <w:pPr>
        <w:pStyle w:val="ListParagraph"/>
        <w:numPr>
          <w:ilvl w:val="0"/>
          <w:numId w:val="2"/>
        </w:numPr>
        <w:tabs>
          <w:tab w:val="left" w:pos="709"/>
        </w:tabs>
        <w:spacing w:after="0" w:line="480" w:lineRule="auto"/>
        <w:ind w:left="709" w:hanging="283"/>
        <w:jc w:val="both"/>
        <w:rPr>
          <w:rFonts w:ascii="Times New Roman" w:hAnsi="Times New Roman" w:cs="Times New Roman"/>
          <w:sz w:val="24"/>
          <w:szCs w:val="24"/>
        </w:rPr>
      </w:pPr>
      <w:r w:rsidRPr="00972D8B">
        <w:rPr>
          <w:rFonts w:ascii="Times New Roman" w:hAnsi="Times New Roman" w:cs="Times New Roman"/>
          <w:i/>
          <w:sz w:val="24"/>
          <w:szCs w:val="24"/>
        </w:rPr>
        <w:t>Personal responsibility</w:t>
      </w:r>
      <w:r>
        <w:rPr>
          <w:rFonts w:ascii="Times New Roman" w:hAnsi="Times New Roman" w:cs="Times New Roman"/>
          <w:sz w:val="24"/>
          <w:szCs w:val="24"/>
        </w:rPr>
        <w:t xml:space="preserve"> (tanggung jawab perseorangan)</w:t>
      </w:r>
    </w:p>
    <w:p w14:paraId="6542F5C8" w14:textId="77777777" w:rsidR="008B3ECD" w:rsidRPr="000A4306" w:rsidRDefault="008B3ECD" w:rsidP="008B3ECD">
      <w:pPr>
        <w:pStyle w:val="ListParagraph"/>
        <w:tabs>
          <w:tab w:val="left" w:pos="709"/>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ab/>
        <w:t>Tanggung jawab perseorangan adalah kunci untuk menjamin semua anggota yang diperkuat oleh kegiatan belajar bersama (Suprijono, 2011 : 59).</w:t>
      </w:r>
    </w:p>
    <w:p w14:paraId="54DBE900" w14:textId="77777777" w:rsidR="008B3ECD" w:rsidRDefault="008B3ECD" w:rsidP="008B3ECD">
      <w:pPr>
        <w:pStyle w:val="ListParagraph"/>
        <w:numPr>
          <w:ilvl w:val="0"/>
          <w:numId w:val="2"/>
        </w:numPr>
        <w:tabs>
          <w:tab w:val="left" w:pos="709"/>
        </w:tabs>
        <w:spacing w:after="0" w:line="480" w:lineRule="auto"/>
        <w:ind w:left="709" w:hanging="283"/>
        <w:jc w:val="both"/>
        <w:rPr>
          <w:rFonts w:ascii="Times New Roman" w:hAnsi="Times New Roman" w:cs="Times New Roman"/>
          <w:sz w:val="24"/>
          <w:szCs w:val="24"/>
        </w:rPr>
      </w:pPr>
      <w:r w:rsidRPr="00972D8B">
        <w:rPr>
          <w:rFonts w:ascii="Times New Roman" w:hAnsi="Times New Roman" w:cs="Times New Roman"/>
          <w:i/>
          <w:sz w:val="24"/>
          <w:szCs w:val="24"/>
        </w:rPr>
        <w:lastRenderedPageBreak/>
        <w:t>Face to face promotive interaction</w:t>
      </w:r>
      <w:r>
        <w:rPr>
          <w:rFonts w:ascii="Times New Roman" w:hAnsi="Times New Roman" w:cs="Times New Roman"/>
          <w:sz w:val="24"/>
          <w:szCs w:val="24"/>
        </w:rPr>
        <w:t xml:space="preserve"> (interaksi promotif)</w:t>
      </w:r>
    </w:p>
    <w:p w14:paraId="13867BB2" w14:textId="77777777" w:rsidR="008B3ECD" w:rsidRPr="000A4306" w:rsidRDefault="008B3ECD" w:rsidP="008B3ECD">
      <w:pPr>
        <w:pStyle w:val="ListParagraph"/>
        <w:tabs>
          <w:tab w:val="left" w:pos="709"/>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ab/>
        <w:t>Unsur ini penting karena dapat menghasilkan saling ketergantungan positif (Suprijono, 2011 : 60).</w:t>
      </w:r>
    </w:p>
    <w:p w14:paraId="29441536" w14:textId="77777777" w:rsidR="008B3ECD" w:rsidRDefault="008B3ECD" w:rsidP="008B3ECD">
      <w:pPr>
        <w:pStyle w:val="ListParagraph"/>
        <w:numPr>
          <w:ilvl w:val="0"/>
          <w:numId w:val="2"/>
        </w:numPr>
        <w:tabs>
          <w:tab w:val="left" w:pos="709"/>
        </w:tabs>
        <w:spacing w:after="0" w:line="480" w:lineRule="auto"/>
        <w:ind w:left="993" w:hanging="567"/>
        <w:jc w:val="both"/>
        <w:rPr>
          <w:rFonts w:ascii="Times New Roman" w:hAnsi="Times New Roman" w:cs="Times New Roman"/>
          <w:sz w:val="24"/>
          <w:szCs w:val="24"/>
        </w:rPr>
      </w:pPr>
      <w:r w:rsidRPr="00972D8B">
        <w:rPr>
          <w:rFonts w:ascii="Times New Roman" w:hAnsi="Times New Roman" w:cs="Times New Roman"/>
          <w:i/>
          <w:sz w:val="24"/>
          <w:szCs w:val="24"/>
        </w:rPr>
        <w:t>Interpersonal skill</w:t>
      </w:r>
      <w:r>
        <w:rPr>
          <w:rFonts w:ascii="Times New Roman" w:hAnsi="Times New Roman" w:cs="Times New Roman"/>
          <w:sz w:val="24"/>
          <w:szCs w:val="24"/>
        </w:rPr>
        <w:t xml:space="preserve"> (komunikasi antar anggota)</w:t>
      </w:r>
    </w:p>
    <w:p w14:paraId="33EE7F47" w14:textId="77777777" w:rsidR="008B3ECD" w:rsidRPr="001E7F62" w:rsidRDefault="008B3ECD" w:rsidP="008B3ECD">
      <w:pPr>
        <w:pStyle w:val="ListParagraph"/>
        <w:tabs>
          <w:tab w:val="left" w:pos="709"/>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Untuk mengkordinasikan kegiatan peserta didik harus  dalam mencapai tujuan maka harus mampu berkomunikasi secara akurat dan tidak ambisius (Suprijono, 2011 : 61 ).</w:t>
      </w:r>
    </w:p>
    <w:p w14:paraId="5F958548" w14:textId="77777777" w:rsidR="008B3ECD" w:rsidRDefault="008B3ECD" w:rsidP="008B3ECD">
      <w:pPr>
        <w:pStyle w:val="ListParagraph"/>
        <w:numPr>
          <w:ilvl w:val="0"/>
          <w:numId w:val="2"/>
        </w:numPr>
        <w:tabs>
          <w:tab w:val="left" w:pos="709"/>
        </w:tabs>
        <w:spacing w:after="0" w:line="480" w:lineRule="auto"/>
        <w:ind w:left="993" w:hanging="567"/>
        <w:jc w:val="both"/>
        <w:rPr>
          <w:rFonts w:ascii="Times New Roman" w:hAnsi="Times New Roman" w:cs="Times New Roman"/>
          <w:sz w:val="24"/>
          <w:szCs w:val="24"/>
        </w:rPr>
      </w:pPr>
      <w:r w:rsidRPr="00972D8B">
        <w:rPr>
          <w:rFonts w:ascii="Times New Roman" w:hAnsi="Times New Roman" w:cs="Times New Roman"/>
          <w:i/>
          <w:sz w:val="24"/>
          <w:szCs w:val="24"/>
        </w:rPr>
        <w:t>Group processing</w:t>
      </w:r>
      <w:r>
        <w:rPr>
          <w:rFonts w:ascii="Times New Roman" w:hAnsi="Times New Roman" w:cs="Times New Roman"/>
          <w:sz w:val="24"/>
          <w:szCs w:val="24"/>
        </w:rPr>
        <w:t xml:space="preserve"> (pemrosesan kelompok)</w:t>
      </w:r>
    </w:p>
    <w:p w14:paraId="062707BB" w14:textId="77777777" w:rsidR="008B3ECD" w:rsidRDefault="008B3ECD" w:rsidP="008B3ECD">
      <w:pPr>
        <w:pStyle w:val="ListParagraph"/>
        <w:tabs>
          <w:tab w:val="left" w:pos="709"/>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Tujuan pemrosesan kelompok adalah meningkatkan efektivitas anggota dalam memberikan kontribusi terhadap kegiatan kolaboratif untuk mencapai tujuan kelompok (Suprijono, 2011 : 61). </w:t>
      </w:r>
    </w:p>
    <w:p w14:paraId="22604BFB" w14:textId="77777777" w:rsidR="008B3ECD" w:rsidRPr="00FA4271" w:rsidRDefault="008B3ECD" w:rsidP="008B3ECD">
      <w:pPr>
        <w:tabs>
          <w:tab w:val="left" w:pos="70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Pada pembelajaran kooperatif ada enam tahapan yang harus dilalui. Tahap pertama, menyampaikan tujuan dan mempersiapkan peserta didik. Hal ini penting agar peserta didik memahami prosedur dan aturan dalam pembelajaran. Tahap kedua, menyampaikan informasi yang merupakan isi akademik. Tahap ketiga, mengorganisir peserta didik ke dalam tim-tim belajar. Tahap keempat, membantu kerja tim dan belajar. Dalam tahap ini guru perlu mendampingi tim-tim belajar , mengingatkan tugas yang dikerjakan dan waktu yang dialokasikan. Tahap kelima, guru melakukan evaluasi dengan menggunakan strategi evaluasi yang sesuai dengan tujuan pembelajaran. Tahap keenam, memberikan pengahargaan agar peserta didik dapat termotivasi untuk lebih giat belajar.</w:t>
      </w:r>
    </w:p>
    <w:p w14:paraId="634F94C1" w14:textId="77777777" w:rsidR="008B3ECD" w:rsidRPr="00DF02C1" w:rsidRDefault="008B3ECD" w:rsidP="008B3ECD">
      <w:pPr>
        <w:tabs>
          <w:tab w:val="left" w:pos="70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DF02C1">
        <w:rPr>
          <w:rFonts w:ascii="Times New Roman" w:hAnsi="Times New Roman" w:cs="Times New Roman"/>
          <w:sz w:val="24"/>
          <w:szCs w:val="24"/>
        </w:rPr>
        <w:t xml:space="preserve">Adapun langkah-langkah metode pembelajaran </w:t>
      </w:r>
      <w:r w:rsidRPr="00DF02C1">
        <w:rPr>
          <w:rFonts w:ascii="Times New Roman" w:hAnsi="Times New Roman" w:cs="Times New Roman"/>
          <w:i/>
          <w:sz w:val="24"/>
          <w:szCs w:val="24"/>
        </w:rPr>
        <w:t>Course Review Horay</w:t>
      </w:r>
      <w:r>
        <w:rPr>
          <w:rFonts w:ascii="Times New Roman" w:hAnsi="Times New Roman" w:cs="Times New Roman"/>
          <w:i/>
          <w:sz w:val="24"/>
          <w:szCs w:val="24"/>
        </w:rPr>
        <w:t xml:space="preserve"> </w:t>
      </w:r>
      <w:r w:rsidRPr="006278A2">
        <w:rPr>
          <w:rFonts w:ascii="Times New Roman" w:hAnsi="Times New Roman" w:cs="Times New Roman"/>
          <w:sz w:val="24"/>
          <w:szCs w:val="24"/>
        </w:rPr>
        <w:t>(Suprijono, 2011 : 129)</w:t>
      </w:r>
      <w:r w:rsidRPr="00DF02C1">
        <w:rPr>
          <w:rFonts w:ascii="Times New Roman" w:hAnsi="Times New Roman" w:cs="Times New Roman"/>
          <w:sz w:val="24"/>
          <w:szCs w:val="24"/>
        </w:rPr>
        <w:t xml:space="preserve"> sebagai berikut :</w:t>
      </w:r>
    </w:p>
    <w:p w14:paraId="7F0A8F45" w14:textId="77777777" w:rsidR="008B3ECD" w:rsidRPr="00672A0C" w:rsidRDefault="008B3ECD" w:rsidP="008B3ECD">
      <w:pPr>
        <w:pStyle w:val="ListParagraph"/>
        <w:numPr>
          <w:ilvl w:val="0"/>
          <w:numId w:val="7"/>
        </w:numPr>
        <w:tabs>
          <w:tab w:val="left" w:pos="709"/>
        </w:tabs>
        <w:spacing w:after="0" w:line="480" w:lineRule="auto"/>
        <w:ind w:left="709" w:hanging="283"/>
        <w:jc w:val="both"/>
        <w:rPr>
          <w:rFonts w:ascii="Times New Roman" w:hAnsi="Times New Roman" w:cs="Times New Roman"/>
          <w:sz w:val="24"/>
          <w:szCs w:val="24"/>
        </w:rPr>
      </w:pPr>
      <w:r w:rsidRPr="00672A0C">
        <w:rPr>
          <w:rFonts w:ascii="Times New Roman" w:eastAsia="Times New Roman" w:hAnsi="Times New Roman" w:cs="Times New Roman"/>
          <w:sz w:val="24"/>
          <w:szCs w:val="24"/>
        </w:rPr>
        <w:lastRenderedPageBreak/>
        <w:t>Guru menyampaikan kompetensi yang ingin dicapai.</w:t>
      </w:r>
    </w:p>
    <w:p w14:paraId="53273E21" w14:textId="77777777" w:rsidR="008B3ECD" w:rsidRPr="00672A0C" w:rsidRDefault="008B3ECD" w:rsidP="008B3ECD">
      <w:pPr>
        <w:pStyle w:val="ListParagraph"/>
        <w:numPr>
          <w:ilvl w:val="0"/>
          <w:numId w:val="7"/>
        </w:numPr>
        <w:tabs>
          <w:tab w:val="left" w:pos="709"/>
        </w:tabs>
        <w:spacing w:after="0" w:line="480" w:lineRule="auto"/>
        <w:ind w:left="709" w:hanging="283"/>
        <w:jc w:val="both"/>
        <w:rPr>
          <w:rFonts w:ascii="Times New Roman" w:hAnsi="Times New Roman" w:cs="Times New Roman"/>
          <w:sz w:val="24"/>
          <w:szCs w:val="24"/>
        </w:rPr>
      </w:pPr>
      <w:r w:rsidRPr="00672A0C">
        <w:rPr>
          <w:rFonts w:ascii="Times New Roman" w:eastAsia="Times New Roman" w:hAnsi="Times New Roman" w:cs="Times New Roman"/>
          <w:sz w:val="24"/>
          <w:szCs w:val="24"/>
        </w:rPr>
        <w:t>Guru mendemonstrasikan / menyajikan materi.</w:t>
      </w:r>
    </w:p>
    <w:p w14:paraId="23875FC4" w14:textId="77777777" w:rsidR="008B3ECD" w:rsidRPr="00672A0C" w:rsidRDefault="008B3ECD" w:rsidP="008B3ECD">
      <w:pPr>
        <w:pStyle w:val="ListParagraph"/>
        <w:numPr>
          <w:ilvl w:val="0"/>
          <w:numId w:val="7"/>
        </w:numPr>
        <w:tabs>
          <w:tab w:val="left" w:pos="709"/>
        </w:tabs>
        <w:spacing w:after="0" w:line="480" w:lineRule="auto"/>
        <w:ind w:left="709" w:hanging="283"/>
        <w:jc w:val="both"/>
        <w:rPr>
          <w:rFonts w:ascii="Times New Roman" w:hAnsi="Times New Roman" w:cs="Times New Roman"/>
          <w:sz w:val="24"/>
          <w:szCs w:val="24"/>
        </w:rPr>
      </w:pPr>
      <w:r w:rsidRPr="00672A0C">
        <w:rPr>
          <w:rFonts w:ascii="Times New Roman" w:eastAsia="Times New Roman" w:hAnsi="Times New Roman" w:cs="Times New Roman"/>
          <w:sz w:val="24"/>
          <w:szCs w:val="24"/>
        </w:rPr>
        <w:t>Memberikan kesempatan siswa tanya jawab.</w:t>
      </w:r>
    </w:p>
    <w:p w14:paraId="1B71ABA3" w14:textId="77777777" w:rsidR="008B3ECD" w:rsidRPr="00672A0C" w:rsidRDefault="008B3ECD" w:rsidP="008B3ECD">
      <w:pPr>
        <w:pStyle w:val="ListParagraph"/>
        <w:numPr>
          <w:ilvl w:val="0"/>
          <w:numId w:val="7"/>
        </w:numPr>
        <w:tabs>
          <w:tab w:val="left" w:pos="709"/>
        </w:tabs>
        <w:spacing w:after="0" w:line="480" w:lineRule="auto"/>
        <w:ind w:left="709" w:hanging="283"/>
        <w:jc w:val="both"/>
        <w:rPr>
          <w:rFonts w:ascii="Times New Roman" w:hAnsi="Times New Roman" w:cs="Times New Roman"/>
          <w:sz w:val="24"/>
          <w:szCs w:val="24"/>
        </w:rPr>
      </w:pPr>
      <w:r w:rsidRPr="00672A0C">
        <w:rPr>
          <w:rFonts w:ascii="Times New Roman" w:eastAsia="Times New Roman" w:hAnsi="Times New Roman" w:cs="Times New Roman"/>
          <w:sz w:val="24"/>
          <w:szCs w:val="24"/>
        </w:rPr>
        <w:t>Untuk menguji pemahaman, siswa disuruh membuat kotak 9/16/25 sesuai dengan kebutuhan dan tiap kotak diisi angka sesuai dengan selera masing-masing siswa.</w:t>
      </w:r>
    </w:p>
    <w:p w14:paraId="72D23FFD" w14:textId="77777777" w:rsidR="008B3ECD" w:rsidRPr="00672A0C" w:rsidRDefault="008B3ECD" w:rsidP="008B3ECD">
      <w:pPr>
        <w:pStyle w:val="ListParagraph"/>
        <w:numPr>
          <w:ilvl w:val="0"/>
          <w:numId w:val="7"/>
        </w:numPr>
        <w:tabs>
          <w:tab w:val="left" w:pos="709"/>
        </w:tabs>
        <w:spacing w:after="0" w:line="480" w:lineRule="auto"/>
        <w:ind w:left="709" w:hanging="283"/>
        <w:jc w:val="both"/>
        <w:rPr>
          <w:rFonts w:ascii="Times New Roman" w:hAnsi="Times New Roman" w:cs="Times New Roman"/>
          <w:sz w:val="24"/>
          <w:szCs w:val="24"/>
        </w:rPr>
      </w:pPr>
      <w:r w:rsidRPr="00672A0C">
        <w:rPr>
          <w:rFonts w:ascii="Times New Roman" w:eastAsia="Times New Roman" w:hAnsi="Times New Roman" w:cs="Times New Roman"/>
          <w:sz w:val="24"/>
          <w:szCs w:val="24"/>
        </w:rPr>
        <w:t xml:space="preserve">Guru membaca soal secara acak dan siswa menulis jawaban di dalam kotak yang nomornya disebutkan guru dan langsung didiskusikan, </w:t>
      </w:r>
      <w:r>
        <w:rPr>
          <w:rFonts w:ascii="Times New Roman" w:eastAsia="Times New Roman" w:hAnsi="Times New Roman" w:cs="Times New Roman"/>
          <w:sz w:val="24"/>
          <w:szCs w:val="24"/>
        </w:rPr>
        <w:t>jika</w:t>
      </w:r>
      <w:r w:rsidRPr="00672A0C">
        <w:rPr>
          <w:rFonts w:ascii="Times New Roman" w:eastAsia="Times New Roman" w:hAnsi="Times New Roman" w:cs="Times New Roman"/>
          <w:sz w:val="24"/>
          <w:szCs w:val="24"/>
        </w:rPr>
        <w:t xml:space="preserve"> benar diisi tanda benar (</w:t>
      </w:r>
      <m:oMath>
        <m:r>
          <w:rPr>
            <w:rFonts w:ascii="Cambria Math" w:eastAsia="Times New Roman" w:hAnsi="Cambria Math" w:cs="Times New Roman"/>
            <w:sz w:val="24"/>
            <w:szCs w:val="24"/>
          </w:rPr>
          <m:t>√</m:t>
        </m:r>
      </m:oMath>
      <w:r w:rsidRPr="00672A0C">
        <w:rPr>
          <w:rFonts w:ascii="Times New Roman" w:eastAsia="Times New Roman" w:hAnsi="Times New Roman" w:cs="Times New Roman"/>
          <w:sz w:val="24"/>
          <w:szCs w:val="24"/>
        </w:rPr>
        <w:t xml:space="preserve">) dan </w:t>
      </w:r>
      <w:r>
        <w:rPr>
          <w:rFonts w:ascii="Times New Roman" w:eastAsia="Times New Roman" w:hAnsi="Times New Roman" w:cs="Times New Roman"/>
          <w:sz w:val="24"/>
          <w:szCs w:val="24"/>
        </w:rPr>
        <w:t xml:space="preserve">jika </w:t>
      </w:r>
      <w:r w:rsidRPr="00672A0C">
        <w:rPr>
          <w:rFonts w:ascii="Times New Roman" w:eastAsia="Times New Roman" w:hAnsi="Times New Roman" w:cs="Times New Roman"/>
          <w:sz w:val="24"/>
          <w:szCs w:val="24"/>
        </w:rPr>
        <w:t>salah diisi tanda silang (x).</w:t>
      </w:r>
    </w:p>
    <w:p w14:paraId="06EDBA76" w14:textId="77777777" w:rsidR="008B3ECD" w:rsidRPr="00672A0C" w:rsidRDefault="008B3ECD" w:rsidP="008B3ECD">
      <w:pPr>
        <w:pStyle w:val="ListParagraph"/>
        <w:numPr>
          <w:ilvl w:val="0"/>
          <w:numId w:val="7"/>
        </w:numPr>
        <w:tabs>
          <w:tab w:val="left" w:pos="709"/>
        </w:tabs>
        <w:spacing w:after="0" w:line="480" w:lineRule="auto"/>
        <w:ind w:left="709" w:hanging="283"/>
        <w:jc w:val="both"/>
        <w:rPr>
          <w:rFonts w:ascii="Times New Roman" w:hAnsi="Times New Roman" w:cs="Times New Roman"/>
          <w:sz w:val="24"/>
          <w:szCs w:val="24"/>
        </w:rPr>
      </w:pPr>
      <w:r w:rsidRPr="00672A0C">
        <w:rPr>
          <w:rFonts w:ascii="Times New Roman" w:eastAsia="Times New Roman" w:hAnsi="Times New Roman" w:cs="Times New Roman"/>
          <w:sz w:val="24"/>
          <w:szCs w:val="24"/>
        </w:rPr>
        <w:t xml:space="preserve">Siswa yang sudah mendapat tanda </w:t>
      </w:r>
      <m:oMath>
        <m:r>
          <w:rPr>
            <w:rFonts w:ascii="Cambria Math" w:eastAsia="Times New Roman" w:hAnsi="Cambria Math" w:cs="Times New Roman"/>
            <w:sz w:val="24"/>
            <w:szCs w:val="24"/>
          </w:rPr>
          <m:t xml:space="preserve">√ </m:t>
        </m:r>
      </m:oMath>
      <w:r w:rsidRPr="00672A0C">
        <w:rPr>
          <w:rFonts w:ascii="Times New Roman" w:eastAsia="Times New Roman" w:hAnsi="Times New Roman" w:cs="Times New Roman"/>
          <w:sz w:val="24"/>
          <w:szCs w:val="24"/>
        </w:rPr>
        <w:t>vertikal atau horisontal, atau diag</w:t>
      </w:r>
      <w:r>
        <w:rPr>
          <w:rFonts w:ascii="Times New Roman" w:eastAsia="Times New Roman" w:hAnsi="Times New Roman" w:cs="Times New Roman"/>
          <w:sz w:val="24"/>
          <w:szCs w:val="24"/>
        </w:rPr>
        <w:t xml:space="preserve">onal harus berteriak horay / </w:t>
      </w:r>
      <w:r w:rsidRPr="00672A0C">
        <w:rPr>
          <w:rFonts w:ascii="Times New Roman" w:eastAsia="Times New Roman" w:hAnsi="Times New Roman" w:cs="Times New Roman"/>
          <w:sz w:val="24"/>
          <w:szCs w:val="24"/>
        </w:rPr>
        <w:t>yel-yel lainnya.</w:t>
      </w:r>
    </w:p>
    <w:p w14:paraId="6916E38F" w14:textId="77777777" w:rsidR="008B3ECD" w:rsidRPr="00672A0C" w:rsidRDefault="008B3ECD" w:rsidP="008B3ECD">
      <w:pPr>
        <w:pStyle w:val="ListParagraph"/>
        <w:numPr>
          <w:ilvl w:val="0"/>
          <w:numId w:val="7"/>
        </w:numPr>
        <w:tabs>
          <w:tab w:val="left" w:pos="709"/>
        </w:tabs>
        <w:spacing w:after="0" w:line="480" w:lineRule="auto"/>
        <w:ind w:left="709" w:hanging="283"/>
        <w:jc w:val="both"/>
        <w:rPr>
          <w:rFonts w:ascii="Times New Roman" w:hAnsi="Times New Roman" w:cs="Times New Roman"/>
          <w:sz w:val="24"/>
          <w:szCs w:val="24"/>
        </w:rPr>
      </w:pPr>
      <w:r w:rsidRPr="00672A0C">
        <w:rPr>
          <w:rFonts w:ascii="Times New Roman" w:eastAsia="Times New Roman" w:hAnsi="Times New Roman" w:cs="Times New Roman"/>
          <w:sz w:val="24"/>
          <w:szCs w:val="24"/>
        </w:rPr>
        <w:t>Nilai siswa dihitung dari jawaban benar dan jumlah horay yang diperoleh.</w:t>
      </w:r>
    </w:p>
    <w:p w14:paraId="2E24C29C" w14:textId="77777777" w:rsidR="008B3ECD" w:rsidRPr="00DF02C1" w:rsidRDefault="008B3ECD" w:rsidP="008B3ECD">
      <w:pPr>
        <w:pStyle w:val="ListParagraph"/>
        <w:numPr>
          <w:ilvl w:val="0"/>
          <w:numId w:val="7"/>
        </w:numPr>
        <w:tabs>
          <w:tab w:val="left" w:pos="709"/>
        </w:tabs>
        <w:spacing w:after="0" w:line="480" w:lineRule="auto"/>
        <w:ind w:left="709" w:hanging="283"/>
        <w:jc w:val="both"/>
        <w:rPr>
          <w:rFonts w:ascii="Times New Roman" w:hAnsi="Times New Roman" w:cs="Times New Roman"/>
          <w:sz w:val="24"/>
          <w:szCs w:val="24"/>
        </w:rPr>
      </w:pPr>
      <w:r w:rsidRPr="00672A0C">
        <w:rPr>
          <w:rFonts w:ascii="Times New Roman" w:eastAsia="Times New Roman" w:hAnsi="Times New Roman" w:cs="Times New Roman"/>
          <w:sz w:val="24"/>
          <w:szCs w:val="24"/>
        </w:rPr>
        <w:t>Penutup.</w:t>
      </w:r>
    </w:p>
    <w:p w14:paraId="534AB675" w14:textId="77777777" w:rsidR="008B3ECD" w:rsidRDefault="008B3ECD" w:rsidP="008B3ECD">
      <w:pPr>
        <w:tabs>
          <w:tab w:val="left" w:pos="426"/>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DF02C1">
        <w:rPr>
          <w:rFonts w:ascii="Times New Roman" w:hAnsi="Times New Roman" w:cs="Times New Roman"/>
          <w:sz w:val="24"/>
          <w:szCs w:val="24"/>
        </w:rPr>
        <w:t>Metode pembelaja</w:t>
      </w:r>
      <w:r>
        <w:rPr>
          <w:rFonts w:ascii="Times New Roman" w:hAnsi="Times New Roman" w:cs="Times New Roman"/>
          <w:sz w:val="24"/>
          <w:szCs w:val="24"/>
        </w:rPr>
        <w:t xml:space="preserve">ran ini memiliki kelebihan yaitu </w:t>
      </w:r>
      <w:r w:rsidRPr="00DF02C1">
        <w:rPr>
          <w:rFonts w:ascii="Times New Roman" w:hAnsi="Times New Roman" w:cs="Times New Roman"/>
          <w:sz w:val="24"/>
          <w:szCs w:val="24"/>
        </w:rPr>
        <w:t xml:space="preserve"> pembelajarannya menarik sehingga mendorong siswa untuk terjun ke dalamnya dan melatih kerjasama. Selain itu, adapula kekurangannya yaitu siswa baik yang aktif maupun yang pasif nilainya disamakan dan adanya peluang untuk curang</w:t>
      </w:r>
      <w:r>
        <w:rPr>
          <w:rFonts w:ascii="Times New Roman" w:hAnsi="Times New Roman" w:cs="Times New Roman"/>
          <w:sz w:val="24"/>
          <w:szCs w:val="24"/>
        </w:rPr>
        <w:t xml:space="preserve"> sehingga perlu pengawasan dari guru</w:t>
      </w:r>
      <w:r w:rsidRPr="00DF02C1">
        <w:rPr>
          <w:rFonts w:ascii="Times New Roman" w:hAnsi="Times New Roman" w:cs="Times New Roman"/>
          <w:sz w:val="24"/>
          <w:szCs w:val="24"/>
        </w:rPr>
        <w:t>.</w:t>
      </w:r>
    </w:p>
    <w:p w14:paraId="744693E5" w14:textId="77777777" w:rsidR="008B3ECD" w:rsidRPr="006540AC" w:rsidRDefault="008B3ECD" w:rsidP="008B3ECD">
      <w:pPr>
        <w:tabs>
          <w:tab w:val="left" w:pos="426"/>
          <w:tab w:val="left" w:pos="1134"/>
        </w:tabs>
        <w:spacing w:after="0" w:line="480" w:lineRule="auto"/>
        <w:jc w:val="both"/>
        <w:rPr>
          <w:rFonts w:ascii="Times New Roman" w:hAnsi="Times New Roman" w:cs="Times New Roman"/>
          <w:sz w:val="24"/>
          <w:szCs w:val="24"/>
        </w:rPr>
      </w:pPr>
    </w:p>
    <w:p w14:paraId="52A4BFE3" w14:textId="77777777" w:rsidR="008B3ECD" w:rsidRDefault="008B3ECD" w:rsidP="008B3ECD">
      <w:pPr>
        <w:pStyle w:val="ListParagraph"/>
        <w:numPr>
          <w:ilvl w:val="0"/>
          <w:numId w:val="1"/>
        </w:numPr>
        <w:tabs>
          <w:tab w:val="left" w:pos="426"/>
        </w:tabs>
        <w:spacing w:after="0" w:line="480" w:lineRule="auto"/>
        <w:ind w:left="709" w:hanging="709"/>
        <w:jc w:val="both"/>
        <w:rPr>
          <w:rFonts w:ascii="Times New Roman" w:hAnsi="Times New Roman" w:cs="Times New Roman"/>
          <w:b/>
          <w:sz w:val="24"/>
          <w:szCs w:val="24"/>
        </w:rPr>
      </w:pPr>
      <w:r w:rsidRPr="001B73BA">
        <w:rPr>
          <w:rFonts w:ascii="Times New Roman" w:hAnsi="Times New Roman" w:cs="Times New Roman"/>
          <w:b/>
          <w:sz w:val="24"/>
          <w:szCs w:val="24"/>
        </w:rPr>
        <w:t>Hasil Belajar Sebagai Objek Penilaian</w:t>
      </w:r>
    </w:p>
    <w:p w14:paraId="15623F82" w14:textId="77777777" w:rsidR="008B3ECD"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Hasil belajar adalah pola-pola perbuatan, nilai-nilai, pengertian-pengertian, sikap-sikap, apresiasi dan keterampilan (Suprijono, 2011 : 5). Hasil belajar merupakan tujuan utama dari proses belajar mengajar. Hasil belajar ini dilihat dari hasil akhir siswa setelah berakhirnya kegiatan belajar mengajar. </w:t>
      </w:r>
      <w:r w:rsidRPr="00DF02C1">
        <w:rPr>
          <w:rFonts w:ascii="Times New Roman" w:hAnsi="Times New Roman" w:cs="Times New Roman"/>
          <w:sz w:val="24"/>
          <w:szCs w:val="24"/>
        </w:rPr>
        <w:t xml:space="preserve">Ada empat unsur </w:t>
      </w:r>
      <w:r w:rsidRPr="00DF02C1">
        <w:rPr>
          <w:rFonts w:ascii="Times New Roman" w:hAnsi="Times New Roman" w:cs="Times New Roman"/>
          <w:sz w:val="24"/>
          <w:szCs w:val="24"/>
        </w:rPr>
        <w:lastRenderedPageBreak/>
        <w:t>utama proses belajar mengajar, yakni tujuan-bahan-metode dan alat serta penilaian.</w:t>
      </w:r>
      <w:r>
        <w:rPr>
          <w:rFonts w:ascii="Times New Roman" w:hAnsi="Times New Roman" w:cs="Times New Roman"/>
          <w:sz w:val="24"/>
          <w:szCs w:val="24"/>
        </w:rPr>
        <w:t xml:space="preserve"> Tujuan langsung pendidikan adalah perubahan kualitas kemampuan kognitif, afektif dan psikomotorik (Sagala, 2011 : 34).</w:t>
      </w:r>
    </w:p>
    <w:p w14:paraId="752B221C" w14:textId="77777777" w:rsidR="008B3ECD"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Ranah kognitif berkenaan dengan hasil belajar intelektual terdiri dari enam aspek, yakni pengetahuan atau ingatan, pemahaman, aplikasi, analisis, sintesis, dan evaluasi (Sudjana, 2011 : 22). Penilaian dalam ranah kognitif ini dilakukan ketika evaluasi. Soal-soal yang digunakan mencakup sebagian dari ke enam aspek yang terdapat pada ranah kognitif tersebut.</w:t>
      </w:r>
    </w:p>
    <w:p w14:paraId="12C87BBE" w14:textId="77777777" w:rsidR="008B3ECD" w:rsidRPr="00EF5F68"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Ranah afektif berkenaan dengan sikap yang terdiri dari lima aspek yakni penerimaan, jawaban atau reaksi, penilaian, organisasi dan internalisasi (Sudjana, 2011 : 22). Penilaian hasil belajar afektif kurang mendapat perhatian dari guru. Para guru lebih banyak menilai ranah kognitif. Ranah afektif harus menjadi bahan penilaian guru sama seperti ranah kognitif sebagai hasil belajar. Sedangkan ranah psikomotorik berkenaan dengan hasil belajar keterampilan dan kemampuan bertindak (Sudjana, 2011 : 23). </w:t>
      </w:r>
    </w:p>
    <w:p w14:paraId="303FED55" w14:textId="77777777" w:rsidR="008B3ECD" w:rsidRPr="009F68CD" w:rsidRDefault="008B3ECD" w:rsidP="008B3ECD">
      <w:pPr>
        <w:pStyle w:val="ListParagraph"/>
        <w:numPr>
          <w:ilvl w:val="0"/>
          <w:numId w:val="1"/>
        </w:numPr>
        <w:tabs>
          <w:tab w:val="left" w:pos="426"/>
        </w:tabs>
        <w:spacing w:after="0" w:line="480" w:lineRule="auto"/>
        <w:ind w:left="709" w:hanging="709"/>
        <w:jc w:val="both"/>
        <w:rPr>
          <w:rFonts w:ascii="Times New Roman" w:hAnsi="Times New Roman" w:cs="Times New Roman"/>
          <w:b/>
          <w:sz w:val="24"/>
          <w:szCs w:val="24"/>
        </w:rPr>
      </w:pPr>
      <w:r w:rsidRPr="00700E4A">
        <w:rPr>
          <w:rFonts w:ascii="Times New Roman" w:hAnsi="Times New Roman" w:cs="Times New Roman"/>
          <w:b/>
          <w:sz w:val="24"/>
          <w:szCs w:val="24"/>
        </w:rPr>
        <w:t>Pencemaran Lingkungan</w:t>
      </w:r>
    </w:p>
    <w:p w14:paraId="1F80B065" w14:textId="77777777" w:rsidR="008B3ECD"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02319C">
        <w:rPr>
          <w:rFonts w:ascii="Times New Roman" w:hAnsi="Times New Roman" w:cs="Times New Roman"/>
          <w:sz w:val="24"/>
          <w:szCs w:val="24"/>
        </w:rPr>
        <w:t>Pencemaran lingkungan (polusi) adalah masuknya atau dimasukkannya mahluk hidup, zat, energi, dan atau komponen lain ke dalam lingkungan</w:t>
      </w:r>
      <w:r>
        <w:rPr>
          <w:rFonts w:ascii="Times New Roman" w:hAnsi="Times New Roman" w:cs="Times New Roman"/>
          <w:sz w:val="24"/>
          <w:szCs w:val="24"/>
        </w:rPr>
        <w:t xml:space="preserve"> (Pratiwi, 2006 : 286)</w:t>
      </w:r>
      <w:r w:rsidRPr="0002319C">
        <w:rPr>
          <w:rFonts w:ascii="Times New Roman" w:hAnsi="Times New Roman" w:cs="Times New Roman"/>
          <w:sz w:val="24"/>
          <w:szCs w:val="24"/>
        </w:rPr>
        <w:t xml:space="preserve">. Polusi </w:t>
      </w:r>
      <w:r>
        <w:rPr>
          <w:rFonts w:ascii="Times New Roman" w:hAnsi="Times New Roman" w:cs="Times New Roman"/>
          <w:sz w:val="24"/>
          <w:szCs w:val="24"/>
        </w:rPr>
        <w:t xml:space="preserve">merupakan salah satu maslah yang sering terjadi d lingkungan sekitar kita. Polusi ini  </w:t>
      </w:r>
      <w:r w:rsidRPr="0002319C">
        <w:rPr>
          <w:rFonts w:ascii="Times New Roman" w:hAnsi="Times New Roman" w:cs="Times New Roman"/>
          <w:sz w:val="24"/>
          <w:szCs w:val="24"/>
        </w:rPr>
        <w:t>dapat</w:t>
      </w:r>
      <w:r>
        <w:rPr>
          <w:rFonts w:ascii="Times New Roman" w:hAnsi="Times New Roman" w:cs="Times New Roman"/>
          <w:sz w:val="24"/>
          <w:szCs w:val="24"/>
        </w:rPr>
        <w:t xml:space="preserve"> juga</w:t>
      </w:r>
      <w:r w:rsidRPr="0002319C">
        <w:rPr>
          <w:rFonts w:ascii="Times New Roman" w:hAnsi="Times New Roman" w:cs="Times New Roman"/>
          <w:sz w:val="24"/>
          <w:szCs w:val="24"/>
        </w:rPr>
        <w:t xml:space="preserve"> diartikan sebagai berubahnya </w:t>
      </w:r>
      <w:r>
        <w:rPr>
          <w:rFonts w:ascii="Times New Roman" w:hAnsi="Times New Roman" w:cs="Times New Roman"/>
          <w:sz w:val="24"/>
          <w:szCs w:val="24"/>
        </w:rPr>
        <w:t xml:space="preserve">suatu </w:t>
      </w:r>
      <w:r w:rsidRPr="0002319C">
        <w:rPr>
          <w:rFonts w:ascii="Times New Roman" w:hAnsi="Times New Roman" w:cs="Times New Roman"/>
          <w:sz w:val="24"/>
          <w:szCs w:val="24"/>
        </w:rPr>
        <w:t>tatanan lingkungan oleh kegiatan manusia atau proses alam sehingga kualitas lingkungan</w:t>
      </w:r>
      <w:r>
        <w:rPr>
          <w:rFonts w:ascii="Times New Roman" w:hAnsi="Times New Roman" w:cs="Times New Roman"/>
          <w:sz w:val="24"/>
          <w:szCs w:val="24"/>
        </w:rPr>
        <w:t xml:space="preserve"> menjadi menurun.</w:t>
      </w:r>
      <w:r w:rsidRPr="0002319C">
        <w:rPr>
          <w:rFonts w:ascii="Times New Roman" w:hAnsi="Times New Roman" w:cs="Times New Roman"/>
          <w:sz w:val="24"/>
          <w:szCs w:val="24"/>
        </w:rPr>
        <w:t xml:space="preserve"> </w:t>
      </w:r>
    </w:p>
    <w:p w14:paraId="26FBD65A" w14:textId="77777777" w:rsidR="008B3ECD"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Pencemaran lingkungan dapat terjadi di berbagai tempat, situasi dan kondisi yang berbeda. Pencemaran ini dapat disebabkan oleh berbagai sebab misalnya pencemaran udara yang disebabkan oleh tercemarnya gas-gas yang mengakibatkan udara menjadi tercemar/kotor.</w:t>
      </w:r>
    </w:p>
    <w:p w14:paraId="265B155C" w14:textId="77777777" w:rsidR="008B3ECD"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Zat atau bahan yang dapat mengakibatkan pencemaran disebut polutan (Pratiwi, 2006 : 286). Zat atau bahan yang dapat menjadi polutan banyak contohnya, misalnya karbon dioksida yang melebihi batas normal. Suatu zat zat dapat disebut polutan apabila jumlahnya melebihi jumlah normal dan berada pada waktu dan tempat yang tidak tepat (Pratiwi, 2006 : 286).</w:t>
      </w:r>
    </w:p>
    <w:p w14:paraId="0F4F3C06" w14:textId="77777777" w:rsidR="008B3ECD" w:rsidRPr="0002319C" w:rsidRDefault="008B3ECD" w:rsidP="008B3ECD">
      <w:pPr>
        <w:tabs>
          <w:tab w:val="left" w:pos="426"/>
        </w:tabs>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t>Pencemaran dapat dibedakan berdasarkan pada tempat terjadinya, macam bahan pencemar, dan tingkat pencemaran.</w:t>
      </w:r>
    </w:p>
    <w:p w14:paraId="6DBE5E3C" w14:textId="77777777" w:rsidR="008B3ECD" w:rsidRDefault="008B3ECD" w:rsidP="008B3ECD">
      <w:pPr>
        <w:pStyle w:val="ListParagraph"/>
        <w:numPr>
          <w:ilvl w:val="0"/>
          <w:numId w:val="3"/>
        </w:numPr>
        <w:tabs>
          <w:tab w:val="left" w:pos="709"/>
        </w:tabs>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Menurut tempat terjadinya</w:t>
      </w:r>
    </w:p>
    <w:p w14:paraId="3B321C82" w14:textId="77777777" w:rsidR="008B3ECD" w:rsidRDefault="008B3ECD" w:rsidP="008B3ECD">
      <w:pPr>
        <w:tabs>
          <w:tab w:val="left" w:pos="709"/>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t>Menurut tempat terjadinya, pencemaran dapat digolongkan menjadi pencemaran udara, air dan tanah. Selain itu, ada pula pencemaran suara (Pratiwi, 2006 : 288).</w:t>
      </w:r>
    </w:p>
    <w:p w14:paraId="0C7C72AF" w14:textId="77777777" w:rsidR="008B3ECD" w:rsidRPr="009D26BF" w:rsidRDefault="008B3ECD" w:rsidP="008B3ECD">
      <w:pPr>
        <w:tabs>
          <w:tab w:val="left" w:pos="709"/>
        </w:tabs>
        <w:spacing w:after="0" w:line="480" w:lineRule="auto"/>
        <w:ind w:left="426"/>
        <w:jc w:val="both"/>
        <w:rPr>
          <w:rFonts w:ascii="Times New Roman" w:hAnsi="Times New Roman" w:cs="Times New Roman"/>
          <w:sz w:val="24"/>
          <w:szCs w:val="24"/>
        </w:rPr>
      </w:pPr>
    </w:p>
    <w:p w14:paraId="1D4853AE" w14:textId="77777777" w:rsidR="008B3ECD" w:rsidRDefault="008B3ECD" w:rsidP="008B3ECD">
      <w:pPr>
        <w:pStyle w:val="ListParagraph"/>
        <w:numPr>
          <w:ilvl w:val="0"/>
          <w:numId w:val="4"/>
        </w:numPr>
        <w:tabs>
          <w:tab w:val="left" w:pos="993"/>
        </w:tabs>
        <w:spacing w:after="0"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Pencemaran udara</w:t>
      </w:r>
    </w:p>
    <w:p w14:paraId="7ABF0536" w14:textId="77777777" w:rsidR="008B3ECD" w:rsidRPr="0096315C" w:rsidRDefault="008B3ECD" w:rsidP="008B3ECD">
      <w:pPr>
        <w:pStyle w:val="ListParagraph"/>
        <w:tabs>
          <w:tab w:val="left" w:pos="993"/>
        </w:tabs>
        <w:spacing w:after="0" w:line="480" w:lineRule="auto"/>
        <w:ind w:left="993"/>
        <w:jc w:val="both"/>
        <w:rPr>
          <w:rFonts w:ascii="Times New Roman" w:hAnsi="Times New Roman" w:cs="Times New Roman"/>
          <w:sz w:val="24"/>
          <w:szCs w:val="24"/>
        </w:rPr>
      </w:pPr>
      <w:r w:rsidRPr="00974E79">
        <w:rPr>
          <w:rFonts w:ascii="Times New Roman" w:hAnsi="Times New Roman" w:cs="Times New Roman"/>
          <w:sz w:val="24"/>
          <w:szCs w:val="24"/>
        </w:rPr>
        <w:t>Bahan pencemar udara dapat berupa gas dan parti</w:t>
      </w:r>
      <w:r>
        <w:rPr>
          <w:rFonts w:ascii="Times New Roman" w:hAnsi="Times New Roman" w:cs="Times New Roman"/>
          <w:sz w:val="24"/>
          <w:szCs w:val="24"/>
        </w:rPr>
        <w:t xml:space="preserve">kel (Pratiwi, 2006 : 288). Sumber pencemaran udara </w:t>
      </w:r>
      <w:r w:rsidRPr="00974E79">
        <w:rPr>
          <w:rFonts w:ascii="Times New Roman" w:hAnsi="Times New Roman" w:cs="Times New Roman"/>
          <w:sz w:val="24"/>
          <w:szCs w:val="24"/>
        </w:rPr>
        <w:t xml:space="preserve">lainnya dapat berasal dari radiasi bahan radioaktif, </w:t>
      </w:r>
      <w:r>
        <w:rPr>
          <w:rFonts w:ascii="Times New Roman" w:hAnsi="Times New Roman" w:cs="Times New Roman"/>
          <w:sz w:val="24"/>
          <w:szCs w:val="24"/>
        </w:rPr>
        <w:t>gas karbon monoksida (CO) dan CO</w:t>
      </w:r>
      <w:r>
        <w:rPr>
          <w:rFonts w:ascii="Times New Roman" w:hAnsi="Times New Roman" w:cs="Times New Roman"/>
          <w:sz w:val="24"/>
          <w:szCs w:val="24"/>
          <w:vertAlign w:val="subscript"/>
        </w:rPr>
        <w:t>2</w:t>
      </w:r>
      <w:r>
        <w:rPr>
          <w:rFonts w:ascii="Times New Roman" w:hAnsi="Times New Roman" w:cs="Times New Roman"/>
          <w:sz w:val="24"/>
          <w:szCs w:val="24"/>
        </w:rPr>
        <w:t>, serta partikel padat misalnya bakteri</w:t>
      </w:r>
      <w:r w:rsidRPr="00974E79">
        <w:rPr>
          <w:rFonts w:ascii="Times New Roman" w:hAnsi="Times New Roman" w:cs="Times New Roman"/>
          <w:sz w:val="24"/>
          <w:szCs w:val="24"/>
        </w:rPr>
        <w:t>.</w:t>
      </w:r>
      <w:r>
        <w:rPr>
          <w:rFonts w:ascii="Times New Roman" w:hAnsi="Times New Roman" w:cs="Times New Roman"/>
          <w:sz w:val="24"/>
          <w:szCs w:val="24"/>
        </w:rPr>
        <w:t xml:space="preserve"> Selain itu, faktor lain dari aktivitas manusia mislanya hasil pembuangan bahan bakar dari rumah ataupun industri.</w:t>
      </w:r>
    </w:p>
    <w:p w14:paraId="0D37E201" w14:textId="77777777" w:rsidR="008B3ECD" w:rsidRDefault="008B3ECD" w:rsidP="008B3ECD">
      <w:pPr>
        <w:pStyle w:val="ListParagraph"/>
        <w:numPr>
          <w:ilvl w:val="0"/>
          <w:numId w:val="4"/>
        </w:numPr>
        <w:tabs>
          <w:tab w:val="left" w:pos="993"/>
        </w:tabs>
        <w:spacing w:after="0"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Pencemaran air</w:t>
      </w:r>
    </w:p>
    <w:p w14:paraId="33E5FDBB" w14:textId="77777777" w:rsidR="008B3ECD" w:rsidRPr="00480A5B" w:rsidRDefault="008B3ECD" w:rsidP="008B3ECD">
      <w:pPr>
        <w:tabs>
          <w:tab w:val="left" w:pos="993"/>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Air menjadi tercemar jika terkontaminasi oleh substansi yang menyebabkan air tersebut tidak layak digunakan atau diminum  (Priadi, 2010 : 160). </w:t>
      </w:r>
      <w:r w:rsidRPr="00480A5B">
        <w:rPr>
          <w:rFonts w:ascii="Times New Roman" w:hAnsi="Times New Roman" w:cs="Times New Roman"/>
          <w:sz w:val="24"/>
          <w:szCs w:val="24"/>
        </w:rPr>
        <w:t>Pencemaran air</w:t>
      </w:r>
      <w:r>
        <w:rPr>
          <w:rFonts w:ascii="Times New Roman" w:hAnsi="Times New Roman" w:cs="Times New Roman"/>
          <w:sz w:val="24"/>
          <w:szCs w:val="24"/>
        </w:rPr>
        <w:t xml:space="preserve"> tersebut</w:t>
      </w:r>
      <w:r w:rsidRPr="00480A5B">
        <w:rPr>
          <w:rFonts w:ascii="Times New Roman" w:hAnsi="Times New Roman" w:cs="Times New Roman"/>
          <w:sz w:val="24"/>
          <w:szCs w:val="24"/>
        </w:rPr>
        <w:t xml:space="preserve"> dapat disebabkan oleh beberapa bahan pencemar diantaranya pembuangan limbah industri, sisa insektisida, pembuangan limbah domestik, sampah organik yang dibusukkan oleh bakteri, dll.</w:t>
      </w:r>
    </w:p>
    <w:p w14:paraId="1943BFB5" w14:textId="77777777" w:rsidR="008B3ECD" w:rsidRDefault="008B3ECD" w:rsidP="008B3ECD">
      <w:pPr>
        <w:pStyle w:val="ListParagraph"/>
        <w:numPr>
          <w:ilvl w:val="0"/>
          <w:numId w:val="4"/>
        </w:numPr>
        <w:tabs>
          <w:tab w:val="left" w:pos="993"/>
        </w:tabs>
        <w:spacing w:after="0"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Pencemaran tanah</w:t>
      </w:r>
    </w:p>
    <w:p w14:paraId="571E5540" w14:textId="77777777" w:rsidR="008B3ECD" w:rsidRPr="00974E79" w:rsidRDefault="008B3ECD" w:rsidP="008B3ECD">
      <w:pPr>
        <w:pStyle w:val="ListParagraph"/>
        <w:tabs>
          <w:tab w:val="left" w:pos="993"/>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Bentuk utama pencemaran tanah biasanya berupa limbah padat yang meliputi kotoran, sampah, lumpur, dan berbagai produk yang tidak diinginkan dari pertanian, pertambangan, dan industri (Priadi, 2010 : 158). </w:t>
      </w:r>
    </w:p>
    <w:p w14:paraId="41B95191" w14:textId="77777777" w:rsidR="008B3ECD" w:rsidRDefault="008B3ECD" w:rsidP="008B3ECD">
      <w:pPr>
        <w:pStyle w:val="ListParagraph"/>
        <w:numPr>
          <w:ilvl w:val="0"/>
          <w:numId w:val="4"/>
        </w:numPr>
        <w:tabs>
          <w:tab w:val="left" w:pos="993"/>
        </w:tabs>
        <w:spacing w:after="0"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Pencemaran suara</w:t>
      </w:r>
    </w:p>
    <w:p w14:paraId="7D7AEEEE" w14:textId="77777777" w:rsidR="008B3ECD" w:rsidRPr="0002319C" w:rsidRDefault="008B3ECD" w:rsidP="008B3ECD">
      <w:pPr>
        <w:tabs>
          <w:tab w:val="left" w:pos="993"/>
        </w:tabs>
        <w:spacing w:after="0" w:line="480" w:lineRule="auto"/>
        <w:ind w:left="993"/>
        <w:jc w:val="both"/>
        <w:rPr>
          <w:rFonts w:ascii="Times New Roman" w:hAnsi="Times New Roman" w:cs="Times New Roman"/>
          <w:sz w:val="24"/>
          <w:szCs w:val="24"/>
        </w:rPr>
      </w:pPr>
      <w:r w:rsidRPr="0002319C">
        <w:rPr>
          <w:rFonts w:ascii="Times New Roman" w:hAnsi="Times New Roman" w:cs="Times New Roman"/>
          <w:sz w:val="24"/>
          <w:szCs w:val="24"/>
        </w:rPr>
        <w:t>Pencemaran suara dapat disebabkan oleh suara bising kendaraan bermotor, pesawat terbang, mesin pabrik, atau radio/</w:t>
      </w:r>
      <w:r w:rsidRPr="0002319C">
        <w:rPr>
          <w:rFonts w:ascii="Times New Roman" w:hAnsi="Times New Roman" w:cs="Times New Roman"/>
          <w:i/>
          <w:sz w:val="24"/>
          <w:szCs w:val="24"/>
        </w:rPr>
        <w:t>tape recorder</w:t>
      </w:r>
      <w:r>
        <w:rPr>
          <w:rFonts w:ascii="Times New Roman" w:hAnsi="Times New Roman" w:cs="Times New Roman"/>
          <w:i/>
          <w:sz w:val="24"/>
          <w:szCs w:val="24"/>
        </w:rPr>
        <w:t xml:space="preserve"> </w:t>
      </w:r>
      <w:r>
        <w:rPr>
          <w:rFonts w:ascii="Times New Roman" w:hAnsi="Times New Roman" w:cs="Times New Roman"/>
          <w:sz w:val="24"/>
          <w:szCs w:val="24"/>
        </w:rPr>
        <w:t>(Pratiwi, 2006 : 289)</w:t>
      </w:r>
      <w:r w:rsidRPr="0002319C">
        <w:rPr>
          <w:rFonts w:ascii="Times New Roman" w:hAnsi="Times New Roman" w:cs="Times New Roman"/>
          <w:sz w:val="24"/>
          <w:szCs w:val="24"/>
        </w:rPr>
        <w:t>. Pencemaran suara dapat mengganggu pendengaran.</w:t>
      </w:r>
    </w:p>
    <w:p w14:paraId="702D16B2" w14:textId="77777777" w:rsidR="008B3ECD" w:rsidRDefault="008B3ECD" w:rsidP="008B3ECD">
      <w:pPr>
        <w:pStyle w:val="ListParagraph"/>
        <w:numPr>
          <w:ilvl w:val="0"/>
          <w:numId w:val="3"/>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Menurut macam bahan pencemar (Pratiwi, 2006 : 289), yaitu : </w:t>
      </w:r>
    </w:p>
    <w:p w14:paraId="0CCC9CC9" w14:textId="77777777" w:rsidR="008B3ECD" w:rsidRDefault="008B3ECD" w:rsidP="008B3ECD">
      <w:pPr>
        <w:pStyle w:val="ListParagraph"/>
        <w:numPr>
          <w:ilvl w:val="0"/>
          <w:numId w:val="5"/>
        </w:numPr>
        <w:tabs>
          <w:tab w:val="left" w:pos="993"/>
        </w:tabs>
        <w:spacing w:after="0"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Pencemaran kimiawi, bahan pencemar berupa zat-zat kimia.</w:t>
      </w:r>
    </w:p>
    <w:p w14:paraId="20A770B6" w14:textId="77777777" w:rsidR="008B3ECD" w:rsidRDefault="008B3ECD" w:rsidP="008B3ECD">
      <w:pPr>
        <w:pStyle w:val="ListParagraph"/>
        <w:numPr>
          <w:ilvl w:val="0"/>
          <w:numId w:val="5"/>
        </w:numPr>
        <w:tabs>
          <w:tab w:val="left" w:pos="993"/>
        </w:tabs>
        <w:spacing w:after="0"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Pencemaran biologi, bahan pencemar berupa mikroorganisme.</w:t>
      </w:r>
    </w:p>
    <w:p w14:paraId="529BB79B" w14:textId="77777777" w:rsidR="008B3ECD" w:rsidRPr="00F33A5A" w:rsidRDefault="008B3ECD" w:rsidP="008B3ECD">
      <w:pPr>
        <w:pStyle w:val="ListParagraph"/>
        <w:numPr>
          <w:ilvl w:val="0"/>
          <w:numId w:val="5"/>
        </w:numPr>
        <w:tabs>
          <w:tab w:val="left" w:pos="993"/>
        </w:tabs>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Pencemaran fisik, bahan pencemar berupa benda-benda yang sulit terurai di alam.</w:t>
      </w:r>
    </w:p>
    <w:p w14:paraId="3ADF85B5" w14:textId="77777777" w:rsidR="008B3ECD" w:rsidRDefault="008B3ECD" w:rsidP="008B3ECD">
      <w:pPr>
        <w:pStyle w:val="ListParagraph"/>
        <w:numPr>
          <w:ilvl w:val="0"/>
          <w:numId w:val="3"/>
        </w:numPr>
        <w:tabs>
          <w:tab w:val="left" w:pos="709"/>
        </w:tabs>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 xml:space="preserve">Menurut tingkat pencemaran (Pratiwi, 2006 : 289), yaitu : </w:t>
      </w:r>
    </w:p>
    <w:p w14:paraId="2C1946C6" w14:textId="77777777" w:rsidR="008B3ECD" w:rsidRDefault="008B3ECD" w:rsidP="008B3ECD">
      <w:pPr>
        <w:pStyle w:val="ListParagraph"/>
        <w:numPr>
          <w:ilvl w:val="0"/>
          <w:numId w:val="6"/>
        </w:numPr>
        <w:tabs>
          <w:tab w:val="left" w:pos="993"/>
        </w:tabs>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Pencemaran yang mengakibatkan iritasi (gangguan) ringan pada panca indra dan tubuh serta menimbulkan kerusakan pada ekosistem lain. Misalnya mata pedih karena gas buangan dari kendaraan bermotor.</w:t>
      </w:r>
    </w:p>
    <w:p w14:paraId="60BCE17C" w14:textId="77777777" w:rsidR="008B3ECD" w:rsidRDefault="008B3ECD" w:rsidP="008B3ECD">
      <w:pPr>
        <w:pStyle w:val="ListParagraph"/>
        <w:numPr>
          <w:ilvl w:val="0"/>
          <w:numId w:val="6"/>
        </w:numPr>
        <w:tabs>
          <w:tab w:val="left" w:pos="993"/>
        </w:tabs>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Pencemaran yang mengakibatkan reaksi pada faal tubuh dan menyebabkan sakit yang kronis. Misalnya pencemaran dari air raksa.</w:t>
      </w:r>
    </w:p>
    <w:p w14:paraId="49233DCB" w14:textId="77777777" w:rsidR="008B3ECD" w:rsidRPr="00847B39" w:rsidRDefault="008B3ECD" w:rsidP="008B3ECD">
      <w:pPr>
        <w:pStyle w:val="ListParagraph"/>
        <w:numPr>
          <w:ilvl w:val="0"/>
          <w:numId w:val="6"/>
        </w:numPr>
        <w:tabs>
          <w:tab w:val="left" w:pos="993"/>
        </w:tabs>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Pencemaran dengan kadar bahan pencemar sangat tinggi sehingga menimbulkan gangguan dan sakit atau kematian dalam lingkungan. Misalnya pencemaran nuklir. </w:t>
      </w:r>
      <w:r w:rsidRPr="00847B39">
        <w:rPr>
          <w:rFonts w:ascii="Times New Roman" w:hAnsi="Times New Roman" w:cs="Times New Roman"/>
          <w:sz w:val="24"/>
          <w:szCs w:val="24"/>
        </w:rPr>
        <w:tab/>
      </w:r>
    </w:p>
    <w:p w14:paraId="6806763A" w14:textId="77777777" w:rsidR="008B3ECD"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6818ED">
        <w:rPr>
          <w:rFonts w:ascii="Times New Roman" w:hAnsi="Times New Roman" w:cs="Times New Roman"/>
          <w:sz w:val="24"/>
          <w:szCs w:val="24"/>
        </w:rPr>
        <w:t>Pencemaran lingkungan berpengaruh terhadap keseimbangan ekosistem. Asap kendaraan bermotor merup</w:t>
      </w:r>
      <w:r>
        <w:rPr>
          <w:rFonts w:ascii="Times New Roman" w:hAnsi="Times New Roman" w:cs="Times New Roman"/>
          <w:sz w:val="24"/>
          <w:szCs w:val="24"/>
        </w:rPr>
        <w:t>akan bahan pencemar udara. Pembakara</w:t>
      </w:r>
      <w:r w:rsidRPr="006818ED">
        <w:rPr>
          <w:rFonts w:ascii="Times New Roman" w:hAnsi="Times New Roman" w:cs="Times New Roman"/>
          <w:sz w:val="24"/>
          <w:szCs w:val="24"/>
        </w:rPr>
        <w:t>n bahan bakar minyak dan batu bara yang dikeluarkan oleh kendaraan bermotor dan industri menyebabkan naiknya kadar CO</w:t>
      </w:r>
      <w:r w:rsidRPr="006818ED">
        <w:rPr>
          <w:rFonts w:ascii="Times New Roman" w:hAnsi="Times New Roman" w:cs="Times New Roman"/>
          <w:sz w:val="24"/>
          <w:szCs w:val="24"/>
          <w:vertAlign w:val="subscript"/>
        </w:rPr>
        <w:t xml:space="preserve">2 </w:t>
      </w:r>
      <w:r w:rsidRPr="006818ED">
        <w:rPr>
          <w:rFonts w:ascii="Times New Roman" w:hAnsi="Times New Roman" w:cs="Times New Roman"/>
          <w:sz w:val="24"/>
          <w:szCs w:val="24"/>
        </w:rPr>
        <w:t>di udara. Gas CO</w:t>
      </w:r>
      <w:r w:rsidRPr="006818ED">
        <w:rPr>
          <w:rFonts w:ascii="Times New Roman" w:hAnsi="Times New Roman" w:cs="Times New Roman"/>
          <w:sz w:val="24"/>
          <w:szCs w:val="24"/>
          <w:vertAlign w:val="subscript"/>
        </w:rPr>
        <w:t xml:space="preserve">2 </w:t>
      </w:r>
      <w:r w:rsidRPr="006818ED">
        <w:rPr>
          <w:rFonts w:ascii="Times New Roman" w:hAnsi="Times New Roman" w:cs="Times New Roman"/>
          <w:sz w:val="24"/>
          <w:szCs w:val="24"/>
        </w:rPr>
        <w:t>ini akan berkumpul di atmosfer bumi. Jika jumlahnya banyak, gas CO</w:t>
      </w:r>
      <w:r w:rsidRPr="006818ED">
        <w:rPr>
          <w:rFonts w:ascii="Times New Roman" w:hAnsi="Times New Roman" w:cs="Times New Roman"/>
          <w:sz w:val="24"/>
          <w:szCs w:val="24"/>
          <w:vertAlign w:val="subscript"/>
        </w:rPr>
        <w:t>2</w:t>
      </w:r>
      <w:r w:rsidRPr="006818ED">
        <w:rPr>
          <w:rFonts w:ascii="Times New Roman" w:hAnsi="Times New Roman" w:cs="Times New Roman"/>
          <w:sz w:val="24"/>
          <w:szCs w:val="24"/>
        </w:rPr>
        <w:t xml:space="preserve"> ini akan menghalangi pantulan panas dari bumi ke atmosfer sehingga panas akan diserap dan dipantulkan lagi ke bumi, akibatnya bumi menjadi panas. Keadaan ini disebut efek rumah kaca. Efek rumah kaca menyebabkan suhu lingkungan menjadi naik secara global yang dikenal dengan pemanasan global.</w:t>
      </w:r>
      <w:r>
        <w:rPr>
          <w:rFonts w:ascii="Times New Roman" w:hAnsi="Times New Roman" w:cs="Times New Roman"/>
          <w:sz w:val="24"/>
          <w:szCs w:val="24"/>
        </w:rPr>
        <w:t xml:space="preserve"> </w:t>
      </w:r>
    </w:p>
    <w:p w14:paraId="5AF274F9" w14:textId="77777777" w:rsidR="008B3ECD"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Efek rumah kaca (</w:t>
      </w:r>
      <w:r w:rsidRPr="009F2CE5">
        <w:rPr>
          <w:rFonts w:ascii="Times New Roman" w:hAnsi="Times New Roman" w:cs="Times New Roman"/>
          <w:i/>
          <w:sz w:val="24"/>
          <w:szCs w:val="24"/>
        </w:rPr>
        <w:t>green house effect</w:t>
      </w:r>
      <w:r>
        <w:rPr>
          <w:rFonts w:ascii="Times New Roman" w:hAnsi="Times New Roman" w:cs="Times New Roman"/>
          <w:sz w:val="24"/>
          <w:szCs w:val="24"/>
        </w:rPr>
        <w:t>) alamiah yang terjadi di atmosfer bumi ini merupakan landasan dasar kehidupan dalam biosfer (Sumaatmadja, 2010 : 138). Emisi (pemancaran) gas-gas rumah kaca penyebab terjadinya efek rumah kaca disebabkan oleh aktivitas manusia seperti pembakaran domestik, industri dan kendaraan bermotor, pemakaian CFC, alat penyemprot, menaikan konsentrasi gas rumah kaca di atmosfer.</w:t>
      </w:r>
    </w:p>
    <w:p w14:paraId="227E4F7F" w14:textId="77777777" w:rsidR="008B3ECD" w:rsidRDefault="008B3ECD" w:rsidP="008B3ECD">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0F295F">
        <w:rPr>
          <w:rFonts w:ascii="Times New Roman" w:hAnsi="Times New Roman" w:cs="Times New Roman"/>
          <w:sz w:val="24"/>
          <w:szCs w:val="24"/>
        </w:rPr>
        <w:t>Beberapa cara yang dapat dilakukan untuk menanggulangi pencemaran lingkungan diantaranya sebagai berikut :</w:t>
      </w:r>
    </w:p>
    <w:p w14:paraId="62BC8936" w14:textId="77777777" w:rsidR="008B3ECD" w:rsidRDefault="008B3ECD" w:rsidP="008B3ECD">
      <w:pPr>
        <w:pStyle w:val="ListParagraph"/>
        <w:numPr>
          <w:ilvl w:val="0"/>
          <w:numId w:val="9"/>
        </w:numPr>
        <w:tabs>
          <w:tab w:val="left" w:pos="709"/>
        </w:tabs>
        <w:spacing w:after="0" w:line="480" w:lineRule="auto"/>
        <w:ind w:left="1134" w:hanging="708"/>
        <w:jc w:val="both"/>
        <w:rPr>
          <w:rFonts w:ascii="Times New Roman" w:hAnsi="Times New Roman" w:cs="Times New Roman"/>
          <w:sz w:val="24"/>
          <w:szCs w:val="24"/>
        </w:rPr>
      </w:pPr>
      <w:r>
        <w:rPr>
          <w:rFonts w:ascii="Times New Roman" w:hAnsi="Times New Roman" w:cs="Times New Roman"/>
          <w:sz w:val="24"/>
          <w:szCs w:val="24"/>
        </w:rPr>
        <w:t>Konservasi lingkungan</w:t>
      </w:r>
    </w:p>
    <w:p w14:paraId="75E8C0CB" w14:textId="77777777" w:rsidR="008B3ECD" w:rsidRPr="006818ED" w:rsidRDefault="008B3ECD" w:rsidP="008B3ECD">
      <w:pPr>
        <w:tabs>
          <w:tab w:val="left" w:pos="709"/>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r>
      <w:r w:rsidRPr="006818ED">
        <w:rPr>
          <w:rFonts w:ascii="Times New Roman" w:hAnsi="Times New Roman" w:cs="Times New Roman"/>
          <w:sz w:val="24"/>
          <w:szCs w:val="24"/>
        </w:rPr>
        <w:t>Konservasi lingkungan adalah usaha untuk melindungi, mengatur, dan memperbarui sumber daya alam</w:t>
      </w:r>
      <w:r>
        <w:rPr>
          <w:rFonts w:ascii="Times New Roman" w:hAnsi="Times New Roman" w:cs="Times New Roman"/>
          <w:sz w:val="24"/>
          <w:szCs w:val="24"/>
        </w:rPr>
        <w:t xml:space="preserve"> (Priadi, 2010 : 162)</w:t>
      </w:r>
      <w:r w:rsidRPr="006818ED">
        <w:rPr>
          <w:rFonts w:ascii="Times New Roman" w:hAnsi="Times New Roman" w:cs="Times New Roman"/>
          <w:sz w:val="24"/>
          <w:szCs w:val="24"/>
        </w:rPr>
        <w:t>. Sumber daya alam yang dikonservasi antara lain sumber daya hayati, energi, dan hutan. Konservasi hutan juga menyangkut perlindungan terhadap air, tanah, dan iklim.</w:t>
      </w:r>
    </w:p>
    <w:p w14:paraId="7D392653" w14:textId="77777777" w:rsidR="008B3ECD" w:rsidRDefault="008B3ECD" w:rsidP="008B3ECD">
      <w:pPr>
        <w:pStyle w:val="ListParagraph"/>
        <w:numPr>
          <w:ilvl w:val="0"/>
          <w:numId w:val="9"/>
        </w:numPr>
        <w:tabs>
          <w:tab w:val="left" w:pos="709"/>
        </w:tabs>
        <w:spacing w:after="0" w:line="480" w:lineRule="auto"/>
        <w:ind w:left="1134" w:hanging="708"/>
        <w:jc w:val="both"/>
        <w:rPr>
          <w:rFonts w:ascii="Times New Roman" w:hAnsi="Times New Roman" w:cs="Times New Roman"/>
          <w:sz w:val="24"/>
          <w:szCs w:val="24"/>
        </w:rPr>
      </w:pPr>
      <w:r>
        <w:rPr>
          <w:rFonts w:ascii="Times New Roman" w:hAnsi="Times New Roman" w:cs="Times New Roman"/>
          <w:sz w:val="24"/>
          <w:szCs w:val="24"/>
        </w:rPr>
        <w:t>Daur ulang limbah</w:t>
      </w:r>
    </w:p>
    <w:p w14:paraId="148044A7" w14:textId="77777777" w:rsidR="008B3ECD" w:rsidRPr="006818ED" w:rsidRDefault="008B3ECD" w:rsidP="008B3ECD">
      <w:pPr>
        <w:tabs>
          <w:tab w:val="left" w:pos="709"/>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r>
      <w:r w:rsidRPr="006818ED">
        <w:rPr>
          <w:rFonts w:ascii="Times New Roman" w:hAnsi="Times New Roman" w:cs="Times New Roman"/>
          <w:sz w:val="24"/>
          <w:szCs w:val="24"/>
        </w:rPr>
        <w:t>Daur ulang limbah adalah pemrosesan kembali bahan (barang) yang pernah digunakan untuk mendapatkan produk baru</w:t>
      </w:r>
      <w:r>
        <w:rPr>
          <w:rFonts w:ascii="Times New Roman" w:hAnsi="Times New Roman" w:cs="Times New Roman"/>
          <w:sz w:val="24"/>
          <w:szCs w:val="24"/>
        </w:rPr>
        <w:t xml:space="preserve"> (Priadi, 2010 : 163)</w:t>
      </w:r>
      <w:r w:rsidRPr="006818ED">
        <w:rPr>
          <w:rFonts w:ascii="Times New Roman" w:hAnsi="Times New Roman" w:cs="Times New Roman"/>
          <w:sz w:val="24"/>
          <w:szCs w:val="24"/>
        </w:rPr>
        <w:t>. Daur ulang limbah umumnya tidak mendatangkan banyak masalah dibandingkan dengan cara mengubur limbah atau membakarnya sehingga dapat mengurangi pencemaran.</w:t>
      </w:r>
    </w:p>
    <w:p w14:paraId="17D66FF2" w14:textId="77777777" w:rsidR="008B3ECD" w:rsidRDefault="008B3ECD" w:rsidP="008B3ECD">
      <w:pPr>
        <w:pStyle w:val="ListParagraph"/>
        <w:numPr>
          <w:ilvl w:val="0"/>
          <w:numId w:val="9"/>
        </w:numPr>
        <w:tabs>
          <w:tab w:val="left" w:pos="709"/>
        </w:tabs>
        <w:spacing w:after="0" w:line="480" w:lineRule="auto"/>
        <w:ind w:left="1134" w:hanging="708"/>
        <w:jc w:val="both"/>
        <w:rPr>
          <w:rFonts w:ascii="Times New Roman" w:hAnsi="Times New Roman" w:cs="Times New Roman"/>
          <w:sz w:val="24"/>
          <w:szCs w:val="24"/>
        </w:rPr>
      </w:pPr>
      <w:r>
        <w:rPr>
          <w:rFonts w:ascii="Times New Roman" w:hAnsi="Times New Roman" w:cs="Times New Roman"/>
          <w:sz w:val="24"/>
          <w:szCs w:val="24"/>
        </w:rPr>
        <w:t>Membuang sampah pada tempatnya</w:t>
      </w:r>
    </w:p>
    <w:p w14:paraId="18915003" w14:textId="77777777" w:rsidR="008B3ECD" w:rsidRPr="006818ED" w:rsidRDefault="008B3ECD" w:rsidP="008B3ECD">
      <w:pPr>
        <w:tabs>
          <w:tab w:val="left" w:pos="709"/>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r>
      <w:r w:rsidRPr="006818ED">
        <w:rPr>
          <w:rFonts w:ascii="Times New Roman" w:hAnsi="Times New Roman" w:cs="Times New Roman"/>
          <w:sz w:val="24"/>
          <w:szCs w:val="24"/>
        </w:rPr>
        <w:t xml:space="preserve">Salah satu cara menanggulangi sampah anorganik adalah dengan cara di daur ulang menjadi alat-alat rumah tangga atau barang lainnya. Adapun untuk sampah </w:t>
      </w:r>
      <w:r>
        <w:rPr>
          <w:rFonts w:ascii="Times New Roman" w:hAnsi="Times New Roman" w:cs="Times New Roman"/>
          <w:sz w:val="24"/>
          <w:szCs w:val="24"/>
        </w:rPr>
        <w:t>organik</w:t>
      </w:r>
      <w:r w:rsidRPr="006818ED">
        <w:rPr>
          <w:rFonts w:ascii="Times New Roman" w:hAnsi="Times New Roman" w:cs="Times New Roman"/>
          <w:sz w:val="24"/>
          <w:szCs w:val="24"/>
        </w:rPr>
        <w:t xml:space="preserve"> terutama sampah rumah tangga dapat diolah menjadi pupuk kompos.</w:t>
      </w:r>
    </w:p>
    <w:p w14:paraId="19B7464E" w14:textId="77777777" w:rsidR="008B3ECD" w:rsidRDefault="008B3ECD" w:rsidP="008B3ECD">
      <w:pPr>
        <w:pStyle w:val="ListParagraph"/>
        <w:numPr>
          <w:ilvl w:val="0"/>
          <w:numId w:val="9"/>
        </w:numPr>
        <w:tabs>
          <w:tab w:val="left" w:pos="709"/>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Penghijauan di kota-kota besar</w:t>
      </w:r>
    </w:p>
    <w:p w14:paraId="2710CF31" w14:textId="77777777" w:rsidR="008B3ECD" w:rsidRPr="00753650" w:rsidRDefault="008B3ECD" w:rsidP="008B3ECD">
      <w:pPr>
        <w:pStyle w:val="ListParagraph"/>
        <w:tabs>
          <w:tab w:val="left" w:pos="709"/>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ab/>
        <w:t>Tumbuhan mampu menyerap CO</w:t>
      </w:r>
      <w:r w:rsidRPr="00753650">
        <w:rPr>
          <w:rFonts w:ascii="Times New Roman" w:hAnsi="Times New Roman" w:cs="Times New Roman"/>
          <w:sz w:val="24"/>
          <w:szCs w:val="24"/>
          <w:vertAlign w:val="subscript"/>
        </w:rPr>
        <w:t>2</w:t>
      </w:r>
      <w:r>
        <w:rPr>
          <w:rFonts w:ascii="Times New Roman" w:hAnsi="Times New Roman" w:cs="Times New Roman"/>
          <w:sz w:val="24"/>
          <w:szCs w:val="24"/>
        </w:rPr>
        <w:t xml:space="preserve"> di atmosfer yang digunakan untuk fotosintesis. Dengan adanya jalur hijau maka CO</w:t>
      </w:r>
      <w:r w:rsidRPr="00753650">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yang dihasilkan oleh asap </w:t>
      </w:r>
      <w:r>
        <w:rPr>
          <w:rFonts w:ascii="Times New Roman" w:hAnsi="Times New Roman" w:cs="Times New Roman"/>
          <w:sz w:val="24"/>
          <w:szCs w:val="24"/>
        </w:rPr>
        <w:lastRenderedPageBreak/>
        <w:t>kendaraan bermotor atau asap pabrik akan diserap. Dengan demikian, tumbuhan dapat menguraangi pencemaran udara.</w:t>
      </w:r>
    </w:p>
    <w:p w14:paraId="4AE94EC3" w14:textId="77777777" w:rsidR="008B3ECD" w:rsidRDefault="008B3ECD" w:rsidP="008B3ECD">
      <w:pPr>
        <w:pStyle w:val="ListParagraph"/>
        <w:numPr>
          <w:ilvl w:val="0"/>
          <w:numId w:val="9"/>
        </w:numPr>
        <w:tabs>
          <w:tab w:val="left" w:pos="709"/>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Pengurangan penggunaan CFC</w:t>
      </w:r>
    </w:p>
    <w:p w14:paraId="737F5F03" w14:textId="77777777" w:rsidR="008B3ECD" w:rsidRDefault="008B3ECD" w:rsidP="008B3ECD">
      <w:pPr>
        <w:pStyle w:val="ListParagraph"/>
        <w:tabs>
          <w:tab w:val="left" w:pos="709"/>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ab/>
        <w:t>Kadar CFC di atmosfer akan hilang dengan waktu yang cukup lama. Penggunaan CFC yang berlebihan akan menyebabkan penipisan lapisan ozon. Salah satu cara untuk menanggulanginya yaitu dengan cara pengurangan atau pembatasan pengunaan CFC.</w:t>
      </w:r>
    </w:p>
    <w:p w14:paraId="16551726"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8B2"/>
    <w:multiLevelType w:val="hybridMultilevel"/>
    <w:tmpl w:val="F140E740"/>
    <w:lvl w:ilvl="0" w:tplc="04090011">
      <w:start w:val="1"/>
      <w:numFmt w:val="decimal"/>
      <w:lvlText w:val="%1)"/>
      <w:lvlJc w:val="left"/>
      <w:pPr>
        <w:ind w:left="1708" w:hanging="360"/>
      </w:p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1" w15:restartNumberingAfterBreak="0">
    <w:nsid w:val="03E52019"/>
    <w:multiLevelType w:val="hybridMultilevel"/>
    <w:tmpl w:val="8B7C9090"/>
    <w:lvl w:ilvl="0" w:tplc="501835DA">
      <w:start w:val="1"/>
      <w:numFmt w:val="upperLetter"/>
      <w:lvlText w:val="%1."/>
      <w:lvlJc w:val="left"/>
      <w:pPr>
        <w:ind w:left="1440" w:hanging="360"/>
      </w:pPr>
      <w:rPr>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C46272"/>
    <w:multiLevelType w:val="hybridMultilevel"/>
    <w:tmpl w:val="6BD4091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226F2D4E"/>
    <w:multiLevelType w:val="hybridMultilevel"/>
    <w:tmpl w:val="738EA2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23995751"/>
    <w:multiLevelType w:val="hybridMultilevel"/>
    <w:tmpl w:val="6FE2C62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7935FE0"/>
    <w:multiLevelType w:val="hybridMultilevel"/>
    <w:tmpl w:val="C4F6A2FE"/>
    <w:lvl w:ilvl="0" w:tplc="04090019">
      <w:start w:val="1"/>
      <w:numFmt w:val="lowerLetter"/>
      <w:lvlText w:val="%1."/>
      <w:lvlJc w:val="left"/>
      <w:pPr>
        <w:ind w:left="1637"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322913E8"/>
    <w:multiLevelType w:val="hybridMultilevel"/>
    <w:tmpl w:val="CF8A910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4682982"/>
    <w:multiLevelType w:val="hybridMultilevel"/>
    <w:tmpl w:val="6BD4091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35F10A37"/>
    <w:multiLevelType w:val="hybridMultilevel"/>
    <w:tmpl w:val="DF963CD8"/>
    <w:lvl w:ilvl="0" w:tplc="04090019">
      <w:start w:val="1"/>
      <w:numFmt w:val="lowerLetter"/>
      <w:lvlText w:val="%1."/>
      <w:lvlJc w:val="left"/>
      <w:pPr>
        <w:ind w:left="1353"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3E464E0D"/>
    <w:multiLevelType w:val="hybridMultilevel"/>
    <w:tmpl w:val="53507CE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F8C125C"/>
    <w:multiLevelType w:val="hybridMultilevel"/>
    <w:tmpl w:val="607E52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21F643A"/>
    <w:multiLevelType w:val="hybridMultilevel"/>
    <w:tmpl w:val="A68A799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6F11916"/>
    <w:multiLevelType w:val="hybridMultilevel"/>
    <w:tmpl w:val="792AE256"/>
    <w:lvl w:ilvl="0" w:tplc="04090011">
      <w:start w:val="1"/>
      <w:numFmt w:val="decimal"/>
      <w:lvlText w:val="%1)"/>
      <w:lvlJc w:val="left"/>
      <w:pPr>
        <w:ind w:left="1708" w:hanging="360"/>
      </w:p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13" w15:restartNumberingAfterBreak="0">
    <w:nsid w:val="5AA66549"/>
    <w:multiLevelType w:val="hybridMultilevel"/>
    <w:tmpl w:val="DC006832"/>
    <w:lvl w:ilvl="0" w:tplc="04090011">
      <w:start w:val="1"/>
      <w:numFmt w:val="decimal"/>
      <w:lvlText w:val="%1)"/>
      <w:lvlJc w:val="left"/>
      <w:pPr>
        <w:ind w:left="1708" w:hanging="360"/>
      </w:p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14" w15:restartNumberingAfterBreak="0">
    <w:nsid w:val="5AC166AA"/>
    <w:multiLevelType w:val="hybridMultilevel"/>
    <w:tmpl w:val="6FE2C62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B424499"/>
    <w:multiLevelType w:val="hybridMultilevel"/>
    <w:tmpl w:val="F140E740"/>
    <w:lvl w:ilvl="0" w:tplc="04090011">
      <w:start w:val="1"/>
      <w:numFmt w:val="decimal"/>
      <w:lvlText w:val="%1)"/>
      <w:lvlJc w:val="left"/>
      <w:pPr>
        <w:ind w:left="1708" w:hanging="360"/>
      </w:p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16" w15:restartNumberingAfterBreak="0">
    <w:nsid w:val="73943CE7"/>
    <w:multiLevelType w:val="hybridMultilevel"/>
    <w:tmpl w:val="8BDE53BA"/>
    <w:lvl w:ilvl="0" w:tplc="04090011">
      <w:start w:val="1"/>
      <w:numFmt w:val="decimal"/>
      <w:lvlText w:val="%1)"/>
      <w:lvlJc w:val="left"/>
      <w:pPr>
        <w:ind w:left="1708" w:hanging="360"/>
      </w:p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17" w15:restartNumberingAfterBreak="0">
    <w:nsid w:val="7A5278B1"/>
    <w:multiLevelType w:val="hybridMultilevel"/>
    <w:tmpl w:val="607E52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705668861">
    <w:abstractNumId w:val="1"/>
  </w:num>
  <w:num w:numId="2" w16cid:durableId="1685865403">
    <w:abstractNumId w:val="9"/>
  </w:num>
  <w:num w:numId="3" w16cid:durableId="205147848">
    <w:abstractNumId w:val="10"/>
  </w:num>
  <w:num w:numId="4" w16cid:durableId="1957447588">
    <w:abstractNumId w:val="5"/>
  </w:num>
  <w:num w:numId="5" w16cid:durableId="1584951453">
    <w:abstractNumId w:val="3"/>
  </w:num>
  <w:num w:numId="6" w16cid:durableId="662123528">
    <w:abstractNumId w:val="8"/>
  </w:num>
  <w:num w:numId="7" w16cid:durableId="53626621">
    <w:abstractNumId w:val="11"/>
  </w:num>
  <w:num w:numId="8" w16cid:durableId="1865632992">
    <w:abstractNumId w:val="4"/>
  </w:num>
  <w:num w:numId="9" w16cid:durableId="1614970179">
    <w:abstractNumId w:val="17"/>
  </w:num>
  <w:num w:numId="10" w16cid:durableId="2128817458">
    <w:abstractNumId w:val="6"/>
  </w:num>
  <w:num w:numId="11" w16cid:durableId="583496486">
    <w:abstractNumId w:val="7"/>
  </w:num>
  <w:num w:numId="12" w16cid:durableId="1567645013">
    <w:abstractNumId w:val="16"/>
  </w:num>
  <w:num w:numId="13" w16cid:durableId="1640458376">
    <w:abstractNumId w:val="12"/>
  </w:num>
  <w:num w:numId="14" w16cid:durableId="51931925">
    <w:abstractNumId w:val="2"/>
  </w:num>
  <w:num w:numId="15" w16cid:durableId="286358970">
    <w:abstractNumId w:val="13"/>
  </w:num>
  <w:num w:numId="16" w16cid:durableId="23100123">
    <w:abstractNumId w:val="15"/>
  </w:num>
  <w:num w:numId="17" w16cid:durableId="1154881377">
    <w:abstractNumId w:val="0"/>
  </w:num>
  <w:num w:numId="18" w16cid:durableId="1791046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ECD"/>
    <w:rsid w:val="00092FEF"/>
    <w:rsid w:val="00507CB0"/>
    <w:rsid w:val="005C6BFF"/>
    <w:rsid w:val="00865A71"/>
    <w:rsid w:val="008B3ECD"/>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8B1A7"/>
  <w15:chartTrackingRefBased/>
  <w15:docId w15:val="{677B5A46-6477-4104-A6F7-F799804C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ECD"/>
    <w:pPr>
      <w:spacing w:after="200" w:line="276" w:lineRule="auto"/>
    </w:pPr>
    <w:rPr>
      <w:kern w:val="0"/>
      <w:lang w:val="en-US"/>
      <w14:ligatures w14:val="none"/>
    </w:rPr>
  </w:style>
  <w:style w:type="paragraph" w:styleId="Heading1">
    <w:name w:val="heading 1"/>
    <w:basedOn w:val="Normal"/>
    <w:next w:val="Normal"/>
    <w:link w:val="Heading1Char"/>
    <w:uiPriority w:val="9"/>
    <w:qFormat/>
    <w:rsid w:val="008B3E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3E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3E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3E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3E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3E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E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E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E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E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3E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3E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3E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3E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3E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E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E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ECD"/>
    <w:rPr>
      <w:rFonts w:eastAsiaTheme="majorEastAsia" w:cstheme="majorBidi"/>
      <w:color w:val="272727" w:themeColor="text1" w:themeTint="D8"/>
    </w:rPr>
  </w:style>
  <w:style w:type="paragraph" w:styleId="Title">
    <w:name w:val="Title"/>
    <w:basedOn w:val="Normal"/>
    <w:next w:val="Normal"/>
    <w:link w:val="TitleChar"/>
    <w:uiPriority w:val="10"/>
    <w:qFormat/>
    <w:rsid w:val="008B3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E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E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E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ECD"/>
    <w:pPr>
      <w:spacing w:before="160"/>
      <w:jc w:val="center"/>
    </w:pPr>
    <w:rPr>
      <w:i/>
      <w:iCs/>
      <w:color w:val="404040" w:themeColor="text1" w:themeTint="BF"/>
    </w:rPr>
  </w:style>
  <w:style w:type="character" w:customStyle="1" w:styleId="QuoteChar">
    <w:name w:val="Quote Char"/>
    <w:basedOn w:val="DefaultParagraphFont"/>
    <w:link w:val="Quote"/>
    <w:uiPriority w:val="29"/>
    <w:rsid w:val="008B3ECD"/>
    <w:rPr>
      <w:i/>
      <w:iCs/>
      <w:color w:val="404040" w:themeColor="text1" w:themeTint="BF"/>
    </w:rPr>
  </w:style>
  <w:style w:type="paragraph" w:styleId="ListParagraph">
    <w:name w:val="List Paragraph"/>
    <w:basedOn w:val="Normal"/>
    <w:uiPriority w:val="34"/>
    <w:qFormat/>
    <w:rsid w:val="008B3ECD"/>
    <w:pPr>
      <w:ind w:left="720"/>
      <w:contextualSpacing/>
    </w:pPr>
  </w:style>
  <w:style w:type="character" w:styleId="IntenseEmphasis">
    <w:name w:val="Intense Emphasis"/>
    <w:basedOn w:val="DefaultParagraphFont"/>
    <w:uiPriority w:val="21"/>
    <w:qFormat/>
    <w:rsid w:val="008B3ECD"/>
    <w:rPr>
      <w:i/>
      <w:iCs/>
      <w:color w:val="2F5496" w:themeColor="accent1" w:themeShade="BF"/>
    </w:rPr>
  </w:style>
  <w:style w:type="paragraph" w:styleId="IntenseQuote">
    <w:name w:val="Intense Quote"/>
    <w:basedOn w:val="Normal"/>
    <w:next w:val="Normal"/>
    <w:link w:val="IntenseQuoteChar"/>
    <w:uiPriority w:val="30"/>
    <w:qFormat/>
    <w:rsid w:val="008B3E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3ECD"/>
    <w:rPr>
      <w:i/>
      <w:iCs/>
      <w:color w:val="2F5496" w:themeColor="accent1" w:themeShade="BF"/>
    </w:rPr>
  </w:style>
  <w:style w:type="character" w:styleId="IntenseReference">
    <w:name w:val="Intense Reference"/>
    <w:basedOn w:val="DefaultParagraphFont"/>
    <w:uiPriority w:val="32"/>
    <w:qFormat/>
    <w:rsid w:val="008B3E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3575</Words>
  <Characters>20380</Characters>
  <Application>Microsoft Office Word</Application>
  <DocSecurity>0</DocSecurity>
  <Lines>169</Lines>
  <Paragraphs>47</Paragraphs>
  <ScaleCrop>false</ScaleCrop>
  <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2026-07-20T06:24:00Z</dcterms:created>
  <dcterms:modified xsi:type="dcterms:W3CDTF">2026-07-20T06:25:00Z</dcterms:modified>
</cp:coreProperties>
</file>