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B24B3" w14:textId="77777777" w:rsidR="00115922" w:rsidRPr="00D05FC8" w:rsidRDefault="00115922" w:rsidP="00115922">
      <w:pPr>
        <w:pStyle w:val="ListParagraph"/>
        <w:spacing w:after="0" w:line="480" w:lineRule="auto"/>
        <w:ind w:left="284"/>
        <w:jc w:val="center"/>
        <w:rPr>
          <w:rFonts w:ascii="Times New Roman" w:hAnsi="Times New Roman" w:cs="Times New Roman"/>
          <w:b/>
          <w:sz w:val="24"/>
          <w:szCs w:val="24"/>
        </w:rPr>
      </w:pPr>
      <w:r w:rsidRPr="00D05FC8">
        <w:rPr>
          <w:rFonts w:ascii="Times New Roman" w:hAnsi="Times New Roman" w:cs="Times New Roman"/>
          <w:b/>
          <w:sz w:val="24"/>
          <w:szCs w:val="24"/>
        </w:rPr>
        <w:t>BAB II</w:t>
      </w:r>
    </w:p>
    <w:p w14:paraId="3BBBB734" w14:textId="77777777" w:rsidR="00115922" w:rsidRDefault="00115922" w:rsidP="00115922">
      <w:pPr>
        <w:pStyle w:val="ListParagraph"/>
        <w:spacing w:after="0" w:line="480" w:lineRule="auto"/>
        <w:ind w:left="284"/>
        <w:jc w:val="center"/>
        <w:rPr>
          <w:rFonts w:ascii="Times New Roman" w:hAnsi="Times New Roman" w:cs="Times New Roman"/>
          <w:b/>
          <w:sz w:val="24"/>
          <w:szCs w:val="24"/>
        </w:rPr>
      </w:pPr>
      <w:r w:rsidRPr="00D05FC8">
        <w:rPr>
          <w:rFonts w:ascii="Times New Roman" w:hAnsi="Times New Roman" w:cs="Times New Roman"/>
          <w:b/>
          <w:sz w:val="24"/>
          <w:szCs w:val="24"/>
        </w:rPr>
        <w:t>KAJIAN PUSTAKA</w:t>
      </w:r>
    </w:p>
    <w:p w14:paraId="2B700701" w14:textId="77777777" w:rsidR="00115922" w:rsidRPr="00D05FC8" w:rsidRDefault="00115922" w:rsidP="00115922">
      <w:pPr>
        <w:pStyle w:val="ListParagraph"/>
        <w:spacing w:after="0" w:line="480" w:lineRule="auto"/>
        <w:ind w:left="284"/>
        <w:jc w:val="center"/>
        <w:rPr>
          <w:rFonts w:ascii="Times New Roman" w:hAnsi="Times New Roman" w:cs="Times New Roman"/>
          <w:b/>
          <w:sz w:val="24"/>
          <w:szCs w:val="24"/>
        </w:rPr>
      </w:pPr>
    </w:p>
    <w:p w14:paraId="03C98549" w14:textId="77777777" w:rsidR="00115922" w:rsidRDefault="00115922" w:rsidP="00115922">
      <w:pPr>
        <w:pStyle w:val="ListParagraph"/>
        <w:numPr>
          <w:ilvl w:val="0"/>
          <w:numId w:val="9"/>
        </w:numPr>
        <w:spacing w:after="0" w:line="480" w:lineRule="auto"/>
        <w:ind w:left="426" w:hanging="426"/>
        <w:jc w:val="both"/>
        <w:rPr>
          <w:rFonts w:ascii="Times New Roman" w:hAnsi="Times New Roman" w:cs="Times New Roman"/>
          <w:b/>
          <w:sz w:val="24"/>
          <w:szCs w:val="24"/>
        </w:rPr>
      </w:pPr>
      <w:r w:rsidRPr="00547D2A">
        <w:rPr>
          <w:rFonts w:ascii="Times New Roman" w:hAnsi="Times New Roman" w:cs="Times New Roman"/>
          <w:b/>
          <w:sz w:val="24"/>
          <w:szCs w:val="24"/>
        </w:rPr>
        <w:t>Deskripsi tanaman kentang</w:t>
      </w:r>
    </w:p>
    <w:p w14:paraId="650B05C7" w14:textId="77777777" w:rsidR="00115922" w:rsidRPr="005B6D16" w:rsidRDefault="00115922" w:rsidP="00115922">
      <w:pPr>
        <w:pStyle w:val="ListParagraph"/>
        <w:numPr>
          <w:ilvl w:val="0"/>
          <w:numId w:val="10"/>
        </w:numPr>
        <w:spacing w:after="0" w:line="480" w:lineRule="auto"/>
        <w:ind w:left="426"/>
        <w:jc w:val="both"/>
        <w:rPr>
          <w:rFonts w:ascii="Times New Roman" w:hAnsi="Times New Roman" w:cs="Times New Roman"/>
          <w:b/>
          <w:sz w:val="24"/>
          <w:szCs w:val="24"/>
        </w:rPr>
      </w:pPr>
      <w:r w:rsidRPr="00547D2A">
        <w:rPr>
          <w:rFonts w:ascii="Times New Roman" w:hAnsi="Times New Roman" w:cs="Times New Roman"/>
          <w:sz w:val="24"/>
          <w:szCs w:val="24"/>
        </w:rPr>
        <w:t>Sejarah Tanaman Kentang (</w:t>
      </w:r>
      <w:r w:rsidRPr="00547D2A">
        <w:rPr>
          <w:rFonts w:ascii="Times New Roman" w:hAnsi="Times New Roman" w:cs="Times New Roman"/>
          <w:i/>
          <w:sz w:val="24"/>
          <w:szCs w:val="24"/>
        </w:rPr>
        <w:t>Solanum tuberosum</w:t>
      </w:r>
      <w:r w:rsidRPr="00547D2A">
        <w:rPr>
          <w:rFonts w:ascii="Times New Roman" w:hAnsi="Times New Roman" w:cs="Times New Roman"/>
          <w:sz w:val="24"/>
          <w:szCs w:val="24"/>
        </w:rPr>
        <w:t xml:space="preserve"> L.)</w:t>
      </w:r>
    </w:p>
    <w:p w14:paraId="72E98F56" w14:textId="77777777" w:rsidR="00115922" w:rsidRDefault="00115922" w:rsidP="00115922">
      <w:pPr>
        <w:spacing w:after="0" w:line="480" w:lineRule="auto"/>
        <w:ind w:left="66" w:firstLine="360"/>
        <w:jc w:val="both"/>
        <w:rPr>
          <w:rFonts w:ascii="Times New Roman" w:hAnsi="Times New Roman" w:cs="Times New Roman"/>
          <w:b/>
          <w:sz w:val="24"/>
          <w:szCs w:val="24"/>
        </w:rPr>
      </w:pPr>
      <w:r w:rsidRPr="005B6D16">
        <w:rPr>
          <w:rFonts w:ascii="Times New Roman" w:hAnsi="Times New Roman" w:cs="Times New Roman"/>
          <w:i/>
          <w:sz w:val="24"/>
          <w:szCs w:val="24"/>
        </w:rPr>
        <w:t xml:space="preserve">Solanum tuberosum </w:t>
      </w:r>
      <w:r w:rsidRPr="005B6D16">
        <w:rPr>
          <w:rFonts w:ascii="Times New Roman" w:hAnsi="Times New Roman" w:cs="Times New Roman"/>
          <w:sz w:val="24"/>
          <w:szCs w:val="24"/>
        </w:rPr>
        <w:t>L. atau yang lebih dikenal dengan nama kentang, memiliki perjalanan sejarah yang panjang.  Menurut Budiningsih (2008 : 3), kentang berasal dari Amerika Selatan. Tepatnya di sekitar danau Titicaca, di daerah pegunungan Andes, dekat perbatasan Peru dan Bolivia. Dari sini, kentang menyebar ke Peru, Bolivia, Cili, Kolumbia dan Ekuador kemudian d</w:t>
      </w:r>
      <w:r>
        <w:rPr>
          <w:rFonts w:ascii="Times New Roman" w:hAnsi="Times New Roman" w:cs="Times New Roman"/>
          <w:sz w:val="24"/>
          <w:szCs w:val="24"/>
        </w:rPr>
        <w:t>ibawa ke Spanyol pada abad ke-enam belas</w:t>
      </w:r>
      <w:r w:rsidRPr="005B6D16">
        <w:rPr>
          <w:rFonts w:ascii="Times New Roman" w:hAnsi="Times New Roman" w:cs="Times New Roman"/>
          <w:sz w:val="24"/>
          <w:szCs w:val="24"/>
        </w:rPr>
        <w:t>. Berkat pedagang Spanyol, kentang disebarkan ke seluruh benua salju Eropa (Setiadi &amp; Nurulhuda, 2005 : 2).</w:t>
      </w:r>
    </w:p>
    <w:p w14:paraId="052CD39A" w14:textId="77777777" w:rsidR="00115922" w:rsidRPr="005B6D16" w:rsidRDefault="00115922" w:rsidP="00115922">
      <w:pPr>
        <w:spacing w:after="0" w:line="480" w:lineRule="auto"/>
        <w:ind w:left="66" w:firstLine="360"/>
        <w:jc w:val="both"/>
        <w:rPr>
          <w:rFonts w:ascii="Times New Roman" w:hAnsi="Times New Roman" w:cs="Times New Roman"/>
          <w:b/>
          <w:sz w:val="24"/>
          <w:szCs w:val="24"/>
        </w:rPr>
      </w:pPr>
      <w:r w:rsidRPr="005B6D16">
        <w:rPr>
          <w:rFonts w:ascii="Times New Roman" w:hAnsi="Times New Roman" w:cs="Times New Roman"/>
          <w:sz w:val="24"/>
          <w:szCs w:val="24"/>
        </w:rPr>
        <w:t>Kentang itu dapat menyebar di Indonesia dimungkinkan karena pedagang Portugis yang membawa kentang masuk ke India sekitar tahun 1600. Dari India itu terus ke Tibet, Bhutan dan Kashmir. Cina mengenal kentang dari Indonesia. Di Indonesia, kentang ditemukan di sekit</w:t>
      </w:r>
      <w:r>
        <w:rPr>
          <w:rFonts w:ascii="Times New Roman" w:hAnsi="Times New Roman" w:cs="Times New Roman"/>
          <w:sz w:val="24"/>
          <w:szCs w:val="24"/>
        </w:rPr>
        <w:t>ar Cimahi, Bandung pada tahun 1</w:t>
      </w:r>
      <w:r w:rsidRPr="005B6D16">
        <w:rPr>
          <w:rFonts w:ascii="Times New Roman" w:hAnsi="Times New Roman" w:cs="Times New Roman"/>
          <w:sz w:val="24"/>
          <w:szCs w:val="24"/>
        </w:rPr>
        <w:t>7</w:t>
      </w:r>
      <w:r>
        <w:rPr>
          <w:rFonts w:ascii="Times New Roman" w:hAnsi="Times New Roman" w:cs="Times New Roman"/>
          <w:sz w:val="24"/>
          <w:szCs w:val="24"/>
        </w:rPr>
        <w:t>94  (Setia</w:t>
      </w:r>
      <w:r w:rsidRPr="005B6D16">
        <w:rPr>
          <w:rFonts w:ascii="Times New Roman" w:hAnsi="Times New Roman" w:cs="Times New Roman"/>
          <w:sz w:val="24"/>
          <w:szCs w:val="24"/>
        </w:rPr>
        <w:t>di &amp; Nurulhuda, 2005 : 4).</w:t>
      </w:r>
    </w:p>
    <w:p w14:paraId="23BE6A14" w14:textId="77777777" w:rsidR="00115922" w:rsidRPr="00547D2A" w:rsidRDefault="00115922" w:rsidP="00115922">
      <w:pPr>
        <w:pStyle w:val="ListParagraph"/>
        <w:numPr>
          <w:ilvl w:val="0"/>
          <w:numId w:val="10"/>
        </w:numPr>
        <w:spacing w:after="0" w:line="480" w:lineRule="auto"/>
        <w:ind w:left="426"/>
        <w:jc w:val="both"/>
        <w:rPr>
          <w:rFonts w:ascii="Times New Roman" w:hAnsi="Times New Roman" w:cs="Times New Roman"/>
          <w:b/>
          <w:sz w:val="24"/>
          <w:szCs w:val="24"/>
        </w:rPr>
      </w:pPr>
      <w:r w:rsidRPr="00547D2A">
        <w:rPr>
          <w:rFonts w:ascii="Times New Roman" w:hAnsi="Times New Roman" w:cs="Times New Roman"/>
          <w:sz w:val="24"/>
          <w:szCs w:val="24"/>
        </w:rPr>
        <w:t>Taksonomi dan Morfologi  Tanaman Kentang (</w:t>
      </w:r>
      <w:r w:rsidRPr="00547D2A">
        <w:rPr>
          <w:rFonts w:ascii="Times New Roman" w:hAnsi="Times New Roman" w:cs="Times New Roman"/>
          <w:i/>
          <w:sz w:val="24"/>
          <w:szCs w:val="24"/>
        </w:rPr>
        <w:t>Solanum tuberosum</w:t>
      </w:r>
      <w:r w:rsidRPr="00547D2A">
        <w:rPr>
          <w:rFonts w:ascii="Times New Roman" w:hAnsi="Times New Roman" w:cs="Times New Roman"/>
          <w:sz w:val="24"/>
          <w:szCs w:val="24"/>
        </w:rPr>
        <w:t xml:space="preserve"> L.)</w:t>
      </w:r>
    </w:p>
    <w:p w14:paraId="5AF83E68" w14:textId="77777777" w:rsidR="00115922" w:rsidRPr="005B6D16" w:rsidRDefault="00115922" w:rsidP="00115922">
      <w:pPr>
        <w:spacing w:after="0" w:line="480" w:lineRule="auto"/>
        <w:ind w:firstLine="426"/>
        <w:jc w:val="both"/>
        <w:rPr>
          <w:rFonts w:ascii="Times New Roman" w:hAnsi="Times New Roman" w:cs="Times New Roman"/>
          <w:b/>
          <w:sz w:val="24"/>
          <w:szCs w:val="24"/>
        </w:rPr>
      </w:pPr>
      <w:r w:rsidRPr="005B6D16">
        <w:rPr>
          <w:rFonts w:ascii="Times New Roman" w:hAnsi="Times New Roman" w:cs="Times New Roman"/>
          <w:sz w:val="24"/>
          <w:szCs w:val="24"/>
        </w:rPr>
        <w:t>Taksonomi tanaman kentang</w:t>
      </w:r>
      <w:r>
        <w:rPr>
          <w:rFonts w:ascii="Times New Roman" w:hAnsi="Times New Roman" w:cs="Times New Roman"/>
          <w:sz w:val="24"/>
          <w:szCs w:val="24"/>
        </w:rPr>
        <w:t xml:space="preserve"> menurut Setiadi (</w:t>
      </w:r>
      <w:r w:rsidRPr="005B6D16">
        <w:rPr>
          <w:rFonts w:ascii="Times New Roman" w:hAnsi="Times New Roman" w:cs="Times New Roman"/>
          <w:sz w:val="24"/>
          <w:szCs w:val="24"/>
        </w:rPr>
        <w:t>2009 : 31-32</w:t>
      </w:r>
      <w:r>
        <w:rPr>
          <w:rFonts w:ascii="Times New Roman" w:hAnsi="Times New Roman" w:cs="Times New Roman"/>
          <w:sz w:val="24"/>
          <w:szCs w:val="24"/>
        </w:rPr>
        <w:t>)</w:t>
      </w:r>
      <w:r w:rsidRPr="005B6D16">
        <w:rPr>
          <w:rFonts w:ascii="Times New Roman" w:hAnsi="Times New Roman" w:cs="Times New Roman"/>
          <w:sz w:val="24"/>
          <w:szCs w:val="24"/>
        </w:rPr>
        <w:t xml:space="preserve"> adalah sebagai berikut</w:t>
      </w:r>
    </w:p>
    <w:p w14:paraId="007EFE04"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t>Kingdom</w:t>
      </w:r>
      <w:r w:rsidRPr="005B6D16">
        <w:rPr>
          <w:rFonts w:ascii="Times New Roman" w:hAnsi="Times New Roman" w:cs="Times New Roman"/>
          <w:sz w:val="24"/>
          <w:szCs w:val="24"/>
        </w:rPr>
        <w:tab/>
      </w:r>
      <w:r w:rsidRPr="005B6D16">
        <w:rPr>
          <w:rFonts w:ascii="Times New Roman" w:hAnsi="Times New Roman" w:cs="Times New Roman"/>
          <w:sz w:val="24"/>
          <w:szCs w:val="24"/>
        </w:rPr>
        <w:tab/>
        <w:t>: Plantae</w:t>
      </w:r>
    </w:p>
    <w:p w14:paraId="22E397F3"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t>Divisi</w:t>
      </w:r>
      <w:r w:rsidRPr="005B6D16">
        <w:rPr>
          <w:rFonts w:ascii="Times New Roman" w:hAnsi="Times New Roman" w:cs="Times New Roman"/>
          <w:sz w:val="24"/>
          <w:szCs w:val="24"/>
        </w:rPr>
        <w:tab/>
      </w:r>
      <w:r w:rsidRPr="005B6D16">
        <w:rPr>
          <w:rFonts w:ascii="Times New Roman" w:hAnsi="Times New Roman" w:cs="Times New Roman"/>
          <w:sz w:val="24"/>
          <w:szCs w:val="24"/>
        </w:rPr>
        <w:tab/>
      </w:r>
      <w:r w:rsidRPr="005B6D16">
        <w:rPr>
          <w:rFonts w:ascii="Times New Roman" w:hAnsi="Times New Roman" w:cs="Times New Roman"/>
          <w:sz w:val="24"/>
          <w:szCs w:val="24"/>
        </w:rPr>
        <w:tab/>
        <w:t>: Magnoliophyta</w:t>
      </w:r>
    </w:p>
    <w:p w14:paraId="10491D79"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t>Kelas</w:t>
      </w:r>
      <w:r w:rsidRPr="005B6D16">
        <w:rPr>
          <w:rFonts w:ascii="Times New Roman" w:hAnsi="Times New Roman" w:cs="Times New Roman"/>
          <w:sz w:val="24"/>
          <w:szCs w:val="24"/>
        </w:rPr>
        <w:tab/>
      </w:r>
      <w:r w:rsidRPr="005B6D16">
        <w:rPr>
          <w:rFonts w:ascii="Times New Roman" w:hAnsi="Times New Roman" w:cs="Times New Roman"/>
          <w:sz w:val="24"/>
          <w:szCs w:val="24"/>
        </w:rPr>
        <w:tab/>
      </w:r>
      <w:r w:rsidRPr="005B6D16">
        <w:rPr>
          <w:rFonts w:ascii="Times New Roman" w:hAnsi="Times New Roman" w:cs="Times New Roman"/>
          <w:sz w:val="24"/>
          <w:szCs w:val="24"/>
        </w:rPr>
        <w:tab/>
        <w:t>: Magnoliopsida</w:t>
      </w:r>
    </w:p>
    <w:p w14:paraId="5FFC61EA"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lastRenderedPageBreak/>
        <w:t>Ordo</w:t>
      </w:r>
      <w:r w:rsidRPr="005B6D16">
        <w:rPr>
          <w:rFonts w:ascii="Times New Roman" w:hAnsi="Times New Roman" w:cs="Times New Roman"/>
          <w:sz w:val="24"/>
          <w:szCs w:val="24"/>
        </w:rPr>
        <w:tab/>
      </w:r>
      <w:r w:rsidRPr="005B6D16">
        <w:rPr>
          <w:rFonts w:ascii="Times New Roman" w:hAnsi="Times New Roman" w:cs="Times New Roman"/>
          <w:sz w:val="24"/>
          <w:szCs w:val="24"/>
        </w:rPr>
        <w:tab/>
      </w:r>
      <w:r w:rsidRPr="005B6D16">
        <w:rPr>
          <w:rFonts w:ascii="Times New Roman" w:hAnsi="Times New Roman" w:cs="Times New Roman"/>
          <w:sz w:val="24"/>
          <w:szCs w:val="24"/>
        </w:rPr>
        <w:tab/>
        <w:t>: Solanales</w:t>
      </w:r>
    </w:p>
    <w:p w14:paraId="704543FB"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t>Family</w:t>
      </w:r>
      <w:r w:rsidRPr="005B6D16">
        <w:rPr>
          <w:rFonts w:ascii="Times New Roman" w:hAnsi="Times New Roman" w:cs="Times New Roman"/>
          <w:sz w:val="24"/>
          <w:szCs w:val="24"/>
        </w:rPr>
        <w:tab/>
      </w:r>
      <w:r w:rsidRPr="005B6D16">
        <w:rPr>
          <w:rFonts w:ascii="Times New Roman" w:hAnsi="Times New Roman" w:cs="Times New Roman"/>
          <w:sz w:val="24"/>
          <w:szCs w:val="24"/>
        </w:rPr>
        <w:tab/>
      </w:r>
      <w:r w:rsidRPr="005B6D16">
        <w:rPr>
          <w:rFonts w:ascii="Times New Roman" w:hAnsi="Times New Roman" w:cs="Times New Roman"/>
          <w:sz w:val="24"/>
          <w:szCs w:val="24"/>
        </w:rPr>
        <w:tab/>
        <w:t>: Solanaceae</w:t>
      </w:r>
    </w:p>
    <w:p w14:paraId="2C4DE0FB"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t>Genus</w:t>
      </w:r>
      <w:r w:rsidRPr="005B6D16">
        <w:rPr>
          <w:rFonts w:ascii="Times New Roman" w:hAnsi="Times New Roman" w:cs="Times New Roman"/>
          <w:sz w:val="24"/>
          <w:szCs w:val="24"/>
        </w:rPr>
        <w:tab/>
      </w:r>
      <w:r w:rsidRPr="005B6D16">
        <w:rPr>
          <w:rFonts w:ascii="Times New Roman" w:hAnsi="Times New Roman" w:cs="Times New Roman"/>
          <w:sz w:val="24"/>
          <w:szCs w:val="24"/>
        </w:rPr>
        <w:tab/>
      </w:r>
      <w:r w:rsidRPr="005B6D16">
        <w:rPr>
          <w:rFonts w:ascii="Times New Roman" w:hAnsi="Times New Roman" w:cs="Times New Roman"/>
          <w:sz w:val="24"/>
          <w:szCs w:val="24"/>
        </w:rPr>
        <w:tab/>
        <w:t>: Solanum</w:t>
      </w:r>
    </w:p>
    <w:p w14:paraId="42BCCD22" w14:textId="77777777" w:rsidR="00115922" w:rsidRPr="005B6D16" w:rsidRDefault="00115922" w:rsidP="00115922">
      <w:pPr>
        <w:spacing w:after="0" w:line="480" w:lineRule="auto"/>
        <w:jc w:val="both"/>
        <w:rPr>
          <w:rFonts w:ascii="Times New Roman" w:hAnsi="Times New Roman" w:cs="Times New Roman"/>
          <w:i/>
          <w:sz w:val="24"/>
          <w:szCs w:val="24"/>
        </w:rPr>
      </w:pPr>
      <w:r w:rsidRPr="005B6D16">
        <w:rPr>
          <w:rFonts w:ascii="Times New Roman" w:hAnsi="Times New Roman" w:cs="Times New Roman"/>
          <w:sz w:val="24"/>
          <w:szCs w:val="24"/>
        </w:rPr>
        <w:t>Spesies</w:t>
      </w:r>
      <w:r w:rsidRPr="005B6D16">
        <w:rPr>
          <w:rFonts w:ascii="Times New Roman" w:hAnsi="Times New Roman" w:cs="Times New Roman"/>
          <w:sz w:val="24"/>
          <w:szCs w:val="24"/>
        </w:rPr>
        <w:tab/>
      </w:r>
      <w:r w:rsidRPr="005B6D16">
        <w:rPr>
          <w:rFonts w:ascii="Times New Roman" w:hAnsi="Times New Roman" w:cs="Times New Roman"/>
          <w:sz w:val="24"/>
          <w:szCs w:val="24"/>
        </w:rPr>
        <w:tab/>
        <w:t xml:space="preserve">: </w:t>
      </w:r>
      <w:r w:rsidRPr="005B6D16">
        <w:rPr>
          <w:rFonts w:ascii="Times New Roman" w:hAnsi="Times New Roman" w:cs="Times New Roman"/>
          <w:i/>
          <w:sz w:val="24"/>
          <w:szCs w:val="24"/>
        </w:rPr>
        <w:t xml:space="preserve">Solanum tuberosum </w:t>
      </w:r>
    </w:p>
    <w:p w14:paraId="601663EC" w14:textId="77777777" w:rsidR="00115922" w:rsidRPr="005B6D16" w:rsidRDefault="00115922" w:rsidP="00115922">
      <w:pPr>
        <w:spacing w:after="0" w:line="480" w:lineRule="auto"/>
        <w:jc w:val="both"/>
        <w:rPr>
          <w:rFonts w:ascii="Times New Roman" w:hAnsi="Times New Roman" w:cs="Times New Roman"/>
          <w:sz w:val="24"/>
          <w:szCs w:val="24"/>
        </w:rPr>
      </w:pPr>
      <w:r w:rsidRPr="005B6D16">
        <w:rPr>
          <w:rFonts w:ascii="Times New Roman" w:hAnsi="Times New Roman" w:cs="Times New Roman"/>
          <w:sz w:val="24"/>
          <w:szCs w:val="24"/>
        </w:rPr>
        <w:t>Nama</w:t>
      </w:r>
      <w:r w:rsidRPr="005B6D16">
        <w:rPr>
          <w:rFonts w:ascii="Times New Roman" w:hAnsi="Times New Roman" w:cs="Times New Roman"/>
          <w:sz w:val="24"/>
          <w:szCs w:val="24"/>
        </w:rPr>
        <w:tab/>
        <w:t>binomial</w:t>
      </w:r>
      <w:r w:rsidRPr="005B6D16">
        <w:rPr>
          <w:rFonts w:ascii="Times New Roman" w:hAnsi="Times New Roman" w:cs="Times New Roman"/>
          <w:sz w:val="24"/>
          <w:szCs w:val="24"/>
        </w:rPr>
        <w:tab/>
        <w:t xml:space="preserve">: </w:t>
      </w:r>
      <w:r w:rsidRPr="005B6D16">
        <w:rPr>
          <w:rFonts w:ascii="Times New Roman" w:hAnsi="Times New Roman" w:cs="Times New Roman"/>
          <w:i/>
          <w:sz w:val="24"/>
          <w:szCs w:val="24"/>
        </w:rPr>
        <w:t xml:space="preserve">Solanum tuberosum </w:t>
      </w:r>
      <w:r w:rsidRPr="005B6D16">
        <w:rPr>
          <w:rFonts w:ascii="Times New Roman" w:hAnsi="Times New Roman" w:cs="Times New Roman"/>
          <w:sz w:val="24"/>
          <w:szCs w:val="24"/>
        </w:rPr>
        <w:t>LINN. (</w:t>
      </w:r>
      <w:r w:rsidRPr="005B6D16">
        <w:rPr>
          <w:rFonts w:ascii="Times New Roman" w:hAnsi="Times New Roman" w:cs="Times New Roman"/>
          <w:i/>
          <w:sz w:val="24"/>
          <w:szCs w:val="24"/>
        </w:rPr>
        <w:t xml:space="preserve">Solanum tuberosum </w:t>
      </w:r>
      <w:r w:rsidRPr="005B6D16">
        <w:rPr>
          <w:rFonts w:ascii="Times New Roman" w:hAnsi="Times New Roman" w:cs="Times New Roman"/>
          <w:sz w:val="24"/>
          <w:szCs w:val="24"/>
        </w:rPr>
        <w:t>L.)</w:t>
      </w:r>
    </w:p>
    <w:p w14:paraId="56043504"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Kentang merupakan tanaman setahun, bentuk tanamannnya menyemak. Batangnya berbentuk segi empat, panjangnya bisa mencapai 50 – 120 cm dan tidak berkayu (tidak keras bila dipijat). Batang dan dau</w:t>
      </w:r>
      <w:r>
        <w:rPr>
          <w:rFonts w:ascii="Times New Roman" w:hAnsi="Times New Roman" w:cs="Times New Roman"/>
          <w:sz w:val="24"/>
          <w:szCs w:val="24"/>
        </w:rPr>
        <w:t>n berwarna hijau kemerahan (Set</w:t>
      </w:r>
      <w:r w:rsidRPr="005B6D16">
        <w:rPr>
          <w:rFonts w:ascii="Times New Roman" w:hAnsi="Times New Roman" w:cs="Times New Roman"/>
          <w:sz w:val="24"/>
          <w:szCs w:val="24"/>
        </w:rPr>
        <w:t>iadi &amp; Nurulhuda, 2005: 12).</w:t>
      </w:r>
    </w:p>
    <w:p w14:paraId="7A72C3F3"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Senn &amp; Andrews (1957, dalam Dewi, 1995 : 5) mengemukakan bahwa batang yang ada di bawah permukaan tanah dapat berkayu jika sudah tua dan membentuk stolon. Ujung stolon akan membesar membentuk umbi  sebagai cadangan makanan.</w:t>
      </w:r>
    </w:p>
    <w:p w14:paraId="1FD437E4"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 xml:space="preserve">Permadi, </w:t>
      </w:r>
      <w:r w:rsidRPr="005B6D16">
        <w:rPr>
          <w:rFonts w:ascii="Times New Roman" w:hAnsi="Times New Roman" w:cs="Times New Roman"/>
          <w:i/>
          <w:sz w:val="24"/>
          <w:szCs w:val="24"/>
        </w:rPr>
        <w:t>et a</w:t>
      </w:r>
      <w:r>
        <w:rPr>
          <w:rFonts w:ascii="Times New Roman" w:hAnsi="Times New Roman" w:cs="Times New Roman"/>
          <w:i/>
          <w:sz w:val="24"/>
          <w:szCs w:val="24"/>
        </w:rPr>
        <w:t>l.</w:t>
      </w:r>
      <w:r w:rsidRPr="005B6D16">
        <w:rPr>
          <w:rFonts w:ascii="Times New Roman" w:hAnsi="Times New Roman" w:cs="Times New Roman"/>
          <w:sz w:val="24"/>
          <w:szCs w:val="24"/>
        </w:rPr>
        <w:t xml:space="preserve"> (1985, dalam Khudori, 2001 : 3) menyebutkan bahwa posisi tangkai </w:t>
      </w:r>
      <w:r>
        <w:rPr>
          <w:rFonts w:ascii="Times New Roman" w:hAnsi="Times New Roman" w:cs="Times New Roman"/>
          <w:sz w:val="24"/>
          <w:szCs w:val="24"/>
        </w:rPr>
        <w:t>daun utama terhadap batang ada dua</w:t>
      </w:r>
      <w:r w:rsidRPr="005B6D16">
        <w:rPr>
          <w:rFonts w:ascii="Times New Roman" w:hAnsi="Times New Roman" w:cs="Times New Roman"/>
          <w:sz w:val="24"/>
          <w:szCs w:val="24"/>
        </w:rPr>
        <w:t xml:space="preserve"> yaitu bersudut runcing dan bersudut tumpul. Pada tangkai daun utama ini terletak helaian anak daun primer dan sekunder yang berbeda-beda bentuk.</w:t>
      </w:r>
    </w:p>
    <w:p w14:paraId="2B70EDFC"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 xml:space="preserve">Karakter luas daun pada tanaman </w:t>
      </w:r>
      <w:r>
        <w:rPr>
          <w:rFonts w:ascii="Times New Roman" w:hAnsi="Times New Roman" w:cs="Times New Roman"/>
          <w:sz w:val="24"/>
          <w:szCs w:val="24"/>
        </w:rPr>
        <w:t>kentang diklasifikasikan dalam empat</w:t>
      </w:r>
      <w:r w:rsidRPr="005B6D16">
        <w:rPr>
          <w:rFonts w:ascii="Times New Roman" w:hAnsi="Times New Roman" w:cs="Times New Roman"/>
          <w:sz w:val="24"/>
          <w:szCs w:val="24"/>
        </w:rPr>
        <w:t xml:space="preserve"> kelas, yaitu sangat luas (&gt;10 cm), luas (8 – 10 cm), sedang (6 – 8 cm), dan kecil (&lt;6 cm). Karakter ini dapat membantu untuk membedakan jenis kentang yang tumbuh pada tempat yang sama, tetapi perbedaan luas daun tersebut juga dapat disebabkan karena kondisi lingkungannya (Burton, 1989 dalam Ariyani, 2011 : 1).</w:t>
      </w:r>
    </w:p>
    <w:p w14:paraId="2666B351"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Bunganya berwarna kuning keputihan atau ungu, tumbuh di ketiak daun teratas dan berjenis kelamin dua. Benang sarinya berwarna kekuning-kuningan dan melingkari tangkai putik. Putik ini biasanya lebih cepat masak (Setiadi &amp; Nurulhuda, 2005 : 12).</w:t>
      </w:r>
    </w:p>
    <w:p w14:paraId="4CF9EAF0" w14:textId="77777777" w:rsidR="00115922" w:rsidRPr="005B6D16"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Buah kentang termasuk buah buni (Chapman, 1976 dalam Dewi, 1995: 7), berwarna hijau pada saat muda dan berubah menjadi ungu atau hitam ketika sudah matang (Thompson dan Kelly, 1957</w:t>
      </w:r>
      <w:r>
        <w:rPr>
          <w:rFonts w:ascii="Times New Roman" w:hAnsi="Times New Roman" w:cs="Times New Roman"/>
          <w:sz w:val="24"/>
          <w:szCs w:val="24"/>
        </w:rPr>
        <w:t>,</w:t>
      </w:r>
      <w:r w:rsidRPr="005B6D16">
        <w:rPr>
          <w:rFonts w:ascii="Times New Roman" w:hAnsi="Times New Roman" w:cs="Times New Roman"/>
          <w:sz w:val="24"/>
          <w:szCs w:val="24"/>
        </w:rPr>
        <w:t xml:space="preserve"> dalam Dewi, 1957: 7). Umbi adalah ujung rhizome yang membengkak yang dikhususkan untuk penyimpanan makanan. “Mata” yang tersusun dalam pola spiral di sekitar kentang adalah kumpulan tunas aksiler</w:t>
      </w:r>
      <w:r>
        <w:rPr>
          <w:rFonts w:ascii="Times New Roman" w:hAnsi="Times New Roman" w:cs="Times New Roman"/>
          <w:sz w:val="24"/>
          <w:szCs w:val="24"/>
        </w:rPr>
        <w:t xml:space="preserve"> yang menandai buku (Campbell, </w:t>
      </w:r>
      <w:r>
        <w:rPr>
          <w:rFonts w:ascii="Times New Roman" w:hAnsi="Times New Roman" w:cs="Times New Roman"/>
          <w:i/>
          <w:sz w:val="24"/>
          <w:szCs w:val="24"/>
        </w:rPr>
        <w:t>et al.,</w:t>
      </w:r>
      <w:r>
        <w:rPr>
          <w:rFonts w:ascii="Times New Roman" w:hAnsi="Times New Roman" w:cs="Times New Roman"/>
          <w:sz w:val="24"/>
          <w:szCs w:val="24"/>
        </w:rPr>
        <w:t xml:space="preserve"> 2003: 297).</w:t>
      </w:r>
    </w:p>
    <w:p w14:paraId="2AB6E217" w14:textId="77777777" w:rsidR="00115922" w:rsidRDefault="00115922" w:rsidP="00115922">
      <w:pPr>
        <w:pStyle w:val="ListParagraph"/>
        <w:numPr>
          <w:ilvl w:val="0"/>
          <w:numId w:val="10"/>
        </w:numPr>
        <w:spacing w:after="0" w:line="480" w:lineRule="auto"/>
        <w:ind w:left="426" w:hanging="426"/>
        <w:jc w:val="both"/>
        <w:rPr>
          <w:rFonts w:ascii="Times New Roman" w:hAnsi="Times New Roman" w:cs="Times New Roman"/>
          <w:sz w:val="24"/>
          <w:szCs w:val="24"/>
        </w:rPr>
      </w:pPr>
      <w:r w:rsidRPr="00547D2A">
        <w:rPr>
          <w:rFonts w:ascii="Times New Roman" w:hAnsi="Times New Roman" w:cs="Times New Roman"/>
          <w:sz w:val="24"/>
          <w:szCs w:val="24"/>
        </w:rPr>
        <w:t>Syarat Tumbuh Tanaman Kentang (</w:t>
      </w:r>
      <w:r w:rsidRPr="00547D2A">
        <w:rPr>
          <w:rFonts w:ascii="Times New Roman" w:hAnsi="Times New Roman" w:cs="Times New Roman"/>
          <w:i/>
          <w:sz w:val="24"/>
          <w:szCs w:val="24"/>
        </w:rPr>
        <w:t>Solanum tuberosum</w:t>
      </w:r>
      <w:r w:rsidRPr="00547D2A">
        <w:rPr>
          <w:rFonts w:ascii="Times New Roman" w:hAnsi="Times New Roman" w:cs="Times New Roman"/>
          <w:sz w:val="24"/>
          <w:szCs w:val="24"/>
        </w:rPr>
        <w:t xml:space="preserve"> L.)</w:t>
      </w:r>
    </w:p>
    <w:p w14:paraId="450C4B38"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Berbagai penelitian menunjukkan bahwa kentang yang ditanam di daerah dengan suhu tinggi menghasilkan umbi yang lebih tinggi kualitasnya dibandingkan dengan daerah bersuhu rendah. Suhu yang tinggi menyebabkan peningkatan kadar hormon giberelin pada tanaman kentang yang mengakibatkan terhambatnya pembentukan umbi (Levy dan Veilleux,</w:t>
      </w:r>
      <w:r>
        <w:rPr>
          <w:rFonts w:ascii="Times New Roman" w:hAnsi="Times New Roman" w:cs="Times New Roman"/>
          <w:sz w:val="24"/>
          <w:szCs w:val="24"/>
        </w:rPr>
        <w:t xml:space="preserve"> 2007,</w:t>
      </w:r>
      <w:r w:rsidRPr="005B6D16">
        <w:rPr>
          <w:rFonts w:ascii="Times New Roman" w:hAnsi="Times New Roman" w:cs="Times New Roman"/>
          <w:sz w:val="24"/>
          <w:szCs w:val="24"/>
        </w:rPr>
        <w:t xml:space="preserve"> dalam </w:t>
      </w:r>
      <w:r w:rsidRPr="005B6D16">
        <w:rPr>
          <w:rFonts w:ascii="Times New Roman" w:hAnsi="Times New Roman" w:cs="Times New Roman"/>
          <w:bCs/>
          <w:sz w:val="24"/>
          <w:szCs w:val="24"/>
        </w:rPr>
        <w:t xml:space="preserve">Handayani, </w:t>
      </w:r>
      <w:r w:rsidRPr="005B6D16">
        <w:rPr>
          <w:rFonts w:ascii="Times New Roman" w:hAnsi="Times New Roman" w:cs="Times New Roman"/>
          <w:bCs/>
          <w:i/>
          <w:sz w:val="24"/>
          <w:szCs w:val="24"/>
        </w:rPr>
        <w:t>et al</w:t>
      </w:r>
      <w:r>
        <w:rPr>
          <w:rFonts w:ascii="Times New Roman" w:hAnsi="Times New Roman" w:cs="Times New Roman"/>
          <w:bCs/>
          <w:sz w:val="24"/>
          <w:szCs w:val="24"/>
        </w:rPr>
        <w:t>.</w:t>
      </w:r>
      <w:r w:rsidRPr="005B6D16">
        <w:rPr>
          <w:rFonts w:ascii="Times New Roman" w:hAnsi="Times New Roman" w:cs="Times New Roman"/>
          <w:bCs/>
          <w:sz w:val="24"/>
          <w:szCs w:val="24"/>
        </w:rPr>
        <w:t>, 2011 : 117).</w:t>
      </w:r>
    </w:p>
    <w:p w14:paraId="03AE8C66"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 xml:space="preserve">Menurut Astawan (2004, dalam Ariyani, 2011 : 1), secara umum kondisi iklim yang sesuai untuk budi daya kentang adalah dataran tinggi atau pegunungan </w:t>
      </w:r>
      <w:r>
        <w:rPr>
          <w:rFonts w:ascii="Times New Roman" w:hAnsi="Times New Roman" w:cs="Times New Roman"/>
          <w:sz w:val="24"/>
          <w:szCs w:val="24"/>
        </w:rPr>
        <w:t xml:space="preserve">dengan ketinggian 1000 – 1300 m </w:t>
      </w:r>
      <w:r w:rsidRPr="005B6D16">
        <w:rPr>
          <w:rFonts w:ascii="Times New Roman" w:hAnsi="Times New Roman" w:cs="Times New Roman"/>
          <w:sz w:val="24"/>
          <w:szCs w:val="24"/>
        </w:rPr>
        <w:t xml:space="preserve">dpl, curah hujan 1500 mm/tahun, </w:t>
      </w:r>
      <w:r>
        <w:rPr>
          <w:rFonts w:ascii="Times New Roman" w:hAnsi="Times New Roman" w:cs="Times New Roman"/>
          <w:sz w:val="24"/>
          <w:szCs w:val="24"/>
        </w:rPr>
        <w:t xml:space="preserve">suhu rata – rata harian 18 – 21 </w:t>
      </w:r>
      <w:r>
        <w:rPr>
          <w:rFonts w:ascii="Times New Roman" w:hAnsi="Times New Roman" w:cs="Times New Roman"/>
          <w:sz w:val="24"/>
          <w:szCs w:val="24"/>
          <w:vertAlign w:val="superscript"/>
        </w:rPr>
        <w:t>0</w:t>
      </w:r>
      <w:r w:rsidRPr="005B6D16">
        <w:rPr>
          <w:rFonts w:ascii="Times New Roman" w:hAnsi="Times New Roman" w:cs="Times New Roman"/>
          <w:sz w:val="24"/>
          <w:szCs w:val="24"/>
        </w:rPr>
        <w:t xml:space="preserve">C, serta kelembaban udara 80-90%. Sementara itu, kentang di Indonesia ditanam pada ketinggian 600 – 2000 m dpl dengan kondisi iklim dan tanah yang berbeda – beda (Sumarjono, </w:t>
      </w:r>
      <w:r w:rsidRPr="005B6D16">
        <w:rPr>
          <w:rFonts w:ascii="Times New Roman" w:hAnsi="Times New Roman" w:cs="Times New Roman"/>
          <w:i/>
          <w:sz w:val="24"/>
          <w:szCs w:val="24"/>
        </w:rPr>
        <w:t>et al</w:t>
      </w:r>
      <w:r>
        <w:rPr>
          <w:rFonts w:ascii="Times New Roman" w:hAnsi="Times New Roman" w:cs="Times New Roman"/>
          <w:i/>
          <w:sz w:val="24"/>
          <w:szCs w:val="24"/>
        </w:rPr>
        <w:t>.</w:t>
      </w:r>
      <w:r w:rsidRPr="005B6D16">
        <w:rPr>
          <w:rFonts w:ascii="Times New Roman" w:hAnsi="Times New Roman" w:cs="Times New Roman"/>
          <w:sz w:val="24"/>
          <w:szCs w:val="24"/>
        </w:rPr>
        <w:t>, 1980, dalam Ariyani, 2011 : 1)</w:t>
      </w:r>
      <w:r>
        <w:rPr>
          <w:rFonts w:ascii="Times New Roman" w:hAnsi="Times New Roman" w:cs="Times New Roman"/>
          <w:sz w:val="24"/>
          <w:szCs w:val="24"/>
        </w:rPr>
        <w:t>.</w:t>
      </w:r>
    </w:p>
    <w:p w14:paraId="5A4CCB7E" w14:textId="77777777" w:rsidR="00115922"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bCs/>
          <w:sz w:val="24"/>
          <w:szCs w:val="24"/>
        </w:rPr>
        <w:t>Kentang dapat hidup dengan baik di Indonesia yang tergolong negara tropis karena mempunyai suhu pada siang hari 24 – 35</w:t>
      </w:r>
      <w:r>
        <w:rPr>
          <w:rFonts w:ascii="Times New Roman" w:hAnsi="Times New Roman" w:cs="Times New Roman"/>
          <w:bCs/>
          <w:sz w:val="24"/>
          <w:szCs w:val="24"/>
        </w:rPr>
        <w:t xml:space="preserve"> </w:t>
      </w:r>
      <w:r>
        <w:rPr>
          <w:rFonts w:ascii="Times New Roman" w:hAnsi="Times New Roman" w:cs="Times New Roman"/>
          <w:bCs/>
          <w:sz w:val="24"/>
          <w:szCs w:val="24"/>
          <w:vertAlign w:val="superscript"/>
        </w:rPr>
        <w:t>0</w:t>
      </w:r>
      <w:r w:rsidRPr="005B6D16">
        <w:rPr>
          <w:rFonts w:ascii="Times New Roman" w:hAnsi="Times New Roman" w:cs="Times New Roman"/>
          <w:bCs/>
          <w:sz w:val="24"/>
          <w:szCs w:val="24"/>
        </w:rPr>
        <w:t>C dan 15 – 24</w:t>
      </w:r>
      <w:r>
        <w:rPr>
          <w:rFonts w:ascii="Times New Roman" w:hAnsi="Times New Roman" w:cs="Times New Roman"/>
          <w:bCs/>
          <w:sz w:val="24"/>
          <w:szCs w:val="24"/>
          <w:vertAlign w:val="superscript"/>
        </w:rPr>
        <w:t xml:space="preserve"> 0</w:t>
      </w:r>
      <w:r w:rsidRPr="005B6D16">
        <w:rPr>
          <w:rFonts w:ascii="Times New Roman" w:hAnsi="Times New Roman" w:cs="Times New Roman"/>
          <w:bCs/>
          <w:sz w:val="24"/>
          <w:szCs w:val="24"/>
        </w:rPr>
        <w:t>C pada malam hari (Setiadi &amp; Nurulhuda, 2005 : 20).</w:t>
      </w:r>
    </w:p>
    <w:p w14:paraId="4F278195" w14:textId="77777777" w:rsidR="00115922" w:rsidRPr="005B6D16"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Derajat keasaman tanah (pH) yang sesuai untuk kentang bervariasi tergantung varietasnya. Misalnya kentang french fries cocok ditanam di tanah dengan pH 7,0 sedangkan kentang lokal dapat tumbuh baik pada pH 5,0 – 5,5 (Setiadi &amp; Nurulhuda, 2005 : 21)</w:t>
      </w:r>
    </w:p>
    <w:p w14:paraId="39A2FEAE" w14:textId="77777777" w:rsidR="00115922" w:rsidRDefault="00115922" w:rsidP="00115922">
      <w:pPr>
        <w:pStyle w:val="ListParagraph"/>
        <w:numPr>
          <w:ilvl w:val="0"/>
          <w:numId w:val="10"/>
        </w:numPr>
        <w:spacing w:after="0" w:line="480" w:lineRule="auto"/>
        <w:ind w:left="426" w:hanging="426"/>
        <w:jc w:val="both"/>
        <w:rPr>
          <w:rFonts w:ascii="Times New Roman" w:hAnsi="Times New Roman" w:cs="Times New Roman"/>
          <w:sz w:val="24"/>
          <w:szCs w:val="24"/>
        </w:rPr>
      </w:pPr>
      <w:r w:rsidRPr="00547D2A">
        <w:rPr>
          <w:rFonts w:ascii="Times New Roman" w:hAnsi="Times New Roman" w:cs="Times New Roman"/>
          <w:sz w:val="24"/>
          <w:szCs w:val="24"/>
        </w:rPr>
        <w:t>Varietas kentang</w:t>
      </w:r>
    </w:p>
    <w:p w14:paraId="3D1132FA" w14:textId="77777777" w:rsidR="00115922" w:rsidRPr="005B6D16" w:rsidRDefault="00115922" w:rsidP="00115922">
      <w:pPr>
        <w:spacing w:after="0" w:line="480" w:lineRule="auto"/>
        <w:ind w:firstLine="426"/>
        <w:jc w:val="both"/>
        <w:rPr>
          <w:rFonts w:ascii="Times New Roman" w:hAnsi="Times New Roman" w:cs="Times New Roman"/>
          <w:sz w:val="24"/>
          <w:szCs w:val="24"/>
        </w:rPr>
      </w:pPr>
      <w:r w:rsidRPr="005B6D16">
        <w:rPr>
          <w:rFonts w:ascii="Times New Roman" w:hAnsi="Times New Roman" w:cs="Times New Roman"/>
          <w:sz w:val="24"/>
          <w:szCs w:val="24"/>
        </w:rPr>
        <w:t>Varietas kentang yang ada di Indonesia ini begitu banyak jika harus dirunut satu per satu. Menurut Setiadi &amp; Nurulhuda (2005 : 14 ), beberapa varietas yang sempat diteliti oleh para ahli ialah :</w:t>
      </w:r>
    </w:p>
    <w:p w14:paraId="57DD6B86" w14:textId="77777777" w:rsidR="00115922" w:rsidRDefault="00115922" w:rsidP="00115922">
      <w:pPr>
        <w:pStyle w:val="ListParagraph"/>
        <w:numPr>
          <w:ilvl w:val="0"/>
          <w:numId w:val="11"/>
        </w:numPr>
        <w:spacing w:after="0" w:line="480" w:lineRule="auto"/>
        <w:ind w:left="426"/>
        <w:jc w:val="both"/>
        <w:rPr>
          <w:rFonts w:ascii="Times New Roman" w:hAnsi="Times New Roman" w:cs="Times New Roman"/>
          <w:sz w:val="24"/>
          <w:szCs w:val="24"/>
        </w:rPr>
      </w:pPr>
      <w:r w:rsidRPr="00547D2A">
        <w:rPr>
          <w:rFonts w:ascii="Times New Roman" w:hAnsi="Times New Roman" w:cs="Times New Roman"/>
          <w:sz w:val="24"/>
          <w:szCs w:val="24"/>
        </w:rPr>
        <w:t>Alpha.</w:t>
      </w:r>
    </w:p>
    <w:p w14:paraId="6472D130" w14:textId="77777777" w:rsidR="00115922" w:rsidRDefault="00115922" w:rsidP="00115922">
      <w:pPr>
        <w:pStyle w:val="ListParagraph"/>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Tanamannya berbatang kuat – sedang, daunnya rimbun</w:t>
      </w:r>
      <w:r>
        <w:rPr>
          <w:rFonts w:ascii="Times New Roman" w:hAnsi="Times New Roman" w:cs="Times New Roman"/>
          <w:sz w:val="24"/>
          <w:szCs w:val="24"/>
        </w:rPr>
        <w:t>, bunganya berwarna ungu dan bi</w:t>
      </w:r>
      <w:r w:rsidRPr="005B6D16">
        <w:rPr>
          <w:rFonts w:ascii="Times New Roman" w:hAnsi="Times New Roman" w:cs="Times New Roman"/>
          <w:sz w:val="24"/>
          <w:szCs w:val="24"/>
        </w:rPr>
        <w:t>s</w:t>
      </w:r>
      <w:r>
        <w:rPr>
          <w:rFonts w:ascii="Times New Roman" w:hAnsi="Times New Roman" w:cs="Times New Roman"/>
          <w:sz w:val="24"/>
          <w:szCs w:val="24"/>
        </w:rPr>
        <w:t>a</w:t>
      </w:r>
      <w:r w:rsidRPr="005B6D16">
        <w:rPr>
          <w:rFonts w:ascii="Times New Roman" w:hAnsi="Times New Roman" w:cs="Times New Roman"/>
          <w:sz w:val="24"/>
          <w:szCs w:val="24"/>
        </w:rPr>
        <w:t xml:space="preserve"> berbuah. Daya hasilnya sedang – tinggi dan bentuk umbinya bulat sampai bulat telur.</w:t>
      </w:r>
    </w:p>
    <w:p w14:paraId="23D012A7" w14:textId="77777777" w:rsidR="00115922" w:rsidRDefault="00115922" w:rsidP="00115922">
      <w:pPr>
        <w:pStyle w:val="ListParagraph"/>
        <w:numPr>
          <w:ilvl w:val="0"/>
          <w:numId w:val="11"/>
        </w:numPr>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Catella.</w:t>
      </w:r>
    </w:p>
    <w:p w14:paraId="00685FF2" w14:textId="77777777" w:rsidR="00115922" w:rsidRPr="005B6D16" w:rsidRDefault="00115922" w:rsidP="00115922">
      <w:pPr>
        <w:pStyle w:val="ListParagraph"/>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Berbatang kecil, agak lemah, dan berdaun rimbun. Bunganya putih . Hasilnya sedang – tinggi. Umbi catella cukup enak namun kalau direbus menjadi lembek. Di daerah banyak hujan (misal Jawa Barat), produksi per hektarnya hanya 10 ton saja.</w:t>
      </w:r>
    </w:p>
    <w:p w14:paraId="3F358122" w14:textId="77777777" w:rsidR="00115922" w:rsidRDefault="00115922" w:rsidP="00115922">
      <w:pPr>
        <w:pStyle w:val="ListParagraph"/>
        <w:numPr>
          <w:ilvl w:val="0"/>
          <w:numId w:val="11"/>
        </w:numPr>
        <w:spacing w:after="0" w:line="480" w:lineRule="auto"/>
        <w:ind w:left="426"/>
        <w:jc w:val="both"/>
        <w:rPr>
          <w:rFonts w:ascii="Times New Roman" w:hAnsi="Times New Roman" w:cs="Times New Roman"/>
          <w:sz w:val="24"/>
          <w:szCs w:val="24"/>
        </w:rPr>
      </w:pPr>
      <w:r w:rsidRPr="00547D2A">
        <w:rPr>
          <w:rFonts w:ascii="Times New Roman" w:hAnsi="Times New Roman" w:cs="Times New Roman"/>
          <w:sz w:val="24"/>
          <w:szCs w:val="24"/>
        </w:rPr>
        <w:t>Cosima.</w:t>
      </w:r>
    </w:p>
    <w:p w14:paraId="02A7D45E" w14:textId="77777777" w:rsidR="00115922" w:rsidRDefault="00115922" w:rsidP="00115922">
      <w:pPr>
        <w:pStyle w:val="ListParagraph"/>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Batangnya besar, agak kuat dan daunnya rimbun. Bunganya ungu dan tidak dapat berbuah. Daya hasilnya juga sedang-tinggi, umbinya agak pipih. Umbinya enak pulen tapi kurang baik jika digoreng (kripik). Produktivitasnya 15 – 25 ton per hektar.</w:t>
      </w:r>
    </w:p>
    <w:p w14:paraId="7B8AC1EF" w14:textId="77777777" w:rsidR="00115922" w:rsidRDefault="00115922" w:rsidP="00115922">
      <w:pPr>
        <w:pStyle w:val="ListParagraph"/>
        <w:spacing w:after="0" w:line="480" w:lineRule="auto"/>
        <w:ind w:left="426"/>
        <w:jc w:val="both"/>
        <w:rPr>
          <w:rFonts w:ascii="Times New Roman" w:hAnsi="Times New Roman" w:cs="Times New Roman"/>
          <w:sz w:val="24"/>
          <w:szCs w:val="24"/>
        </w:rPr>
      </w:pPr>
    </w:p>
    <w:p w14:paraId="153ED8FA" w14:textId="77777777" w:rsidR="00115922" w:rsidRDefault="00115922" w:rsidP="00115922">
      <w:pPr>
        <w:pStyle w:val="ListParagraph"/>
        <w:numPr>
          <w:ilvl w:val="0"/>
          <w:numId w:val="11"/>
        </w:numPr>
        <w:spacing w:after="0" w:line="480" w:lineRule="auto"/>
        <w:ind w:left="426"/>
        <w:jc w:val="both"/>
        <w:rPr>
          <w:rFonts w:ascii="Times New Roman" w:hAnsi="Times New Roman" w:cs="Times New Roman"/>
          <w:sz w:val="24"/>
          <w:szCs w:val="24"/>
        </w:rPr>
      </w:pPr>
      <w:r w:rsidRPr="00547D2A">
        <w:rPr>
          <w:rFonts w:ascii="Times New Roman" w:hAnsi="Times New Roman" w:cs="Times New Roman"/>
          <w:sz w:val="24"/>
          <w:szCs w:val="24"/>
        </w:rPr>
        <w:t>Dasiree.</w:t>
      </w:r>
    </w:p>
    <w:p w14:paraId="2716AFA3" w14:textId="77777777" w:rsidR="00115922" w:rsidRPr="005B6D16" w:rsidRDefault="00115922" w:rsidP="00115922">
      <w:pPr>
        <w:pStyle w:val="ListParagraph"/>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Berbatang besar, kuat, berwarna kemerah-merahan, berdaun agak rimbun, berbunga ungu dan mudah berbuah. Produktivitasnya tinggi, umbinya bulat sampai bulat telur.</w:t>
      </w:r>
    </w:p>
    <w:p w14:paraId="2C5CB843" w14:textId="77777777" w:rsidR="00115922" w:rsidRDefault="00115922" w:rsidP="00115922">
      <w:pPr>
        <w:pStyle w:val="ListParagraph"/>
        <w:numPr>
          <w:ilvl w:val="0"/>
          <w:numId w:val="11"/>
        </w:numPr>
        <w:spacing w:after="0" w:line="480" w:lineRule="auto"/>
        <w:ind w:left="426"/>
        <w:jc w:val="both"/>
        <w:rPr>
          <w:rFonts w:ascii="Times New Roman" w:hAnsi="Times New Roman" w:cs="Times New Roman"/>
          <w:sz w:val="24"/>
          <w:szCs w:val="24"/>
        </w:rPr>
      </w:pPr>
      <w:r w:rsidRPr="00547D2A">
        <w:rPr>
          <w:rFonts w:ascii="Times New Roman" w:hAnsi="Times New Roman" w:cs="Times New Roman"/>
          <w:sz w:val="24"/>
          <w:szCs w:val="24"/>
        </w:rPr>
        <w:t>Granola.</w:t>
      </w:r>
    </w:p>
    <w:p w14:paraId="7C15B715" w14:textId="77777777" w:rsidR="00115922" w:rsidRDefault="00115922" w:rsidP="00115922">
      <w:pPr>
        <w:pStyle w:val="ListParagraph"/>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 xml:space="preserve">Merupakan varietas unggul karena produktivitasnya bisa mencapai </w:t>
      </w:r>
      <w:r>
        <w:rPr>
          <w:rFonts w:ascii="Times New Roman" w:hAnsi="Times New Roman" w:cs="Times New Roman"/>
          <w:sz w:val="24"/>
          <w:szCs w:val="24"/>
        </w:rPr>
        <w:t>tiga puluh</w:t>
      </w:r>
      <w:r w:rsidRPr="005B6D16">
        <w:rPr>
          <w:rFonts w:ascii="Times New Roman" w:hAnsi="Times New Roman" w:cs="Times New Roman"/>
          <w:sz w:val="24"/>
          <w:szCs w:val="24"/>
        </w:rPr>
        <w:t xml:space="preserve"> ton per </w:t>
      </w:r>
      <w:r>
        <w:rPr>
          <w:rFonts w:ascii="Times New Roman" w:hAnsi="Times New Roman" w:cs="Times New Roman"/>
          <w:sz w:val="24"/>
          <w:szCs w:val="24"/>
        </w:rPr>
        <w:t>hektar. Dari jumlah ini, dua puluh ton berkualitas baik (AB), lima ton kualitas sedang (C), empat</w:t>
      </w:r>
      <w:r w:rsidRPr="00116558">
        <w:rPr>
          <w:rFonts w:ascii="Times New Roman" w:hAnsi="Times New Roman" w:cs="Times New Roman"/>
          <w:sz w:val="24"/>
          <w:szCs w:val="24"/>
        </w:rPr>
        <w:t xml:space="preserve"> t</w:t>
      </w:r>
      <w:r>
        <w:rPr>
          <w:rFonts w:ascii="Times New Roman" w:hAnsi="Times New Roman" w:cs="Times New Roman"/>
          <w:sz w:val="24"/>
          <w:szCs w:val="24"/>
        </w:rPr>
        <w:t>on berkualitas campur (TO) dan satu</w:t>
      </w:r>
      <w:r w:rsidRPr="00116558">
        <w:rPr>
          <w:rFonts w:ascii="Times New Roman" w:hAnsi="Times New Roman" w:cs="Times New Roman"/>
          <w:sz w:val="24"/>
          <w:szCs w:val="24"/>
        </w:rPr>
        <w:t xml:space="preserve"> ton berkualitas rindil.</w:t>
      </w:r>
    </w:p>
    <w:p w14:paraId="681D8B2D" w14:textId="77777777" w:rsidR="00115922" w:rsidRPr="00322A1F" w:rsidRDefault="00115922" w:rsidP="00115922">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Selain itu, adapula kultivar lain yang saat ini menjadi pilihan dari berbagai perusahaan makanan berbahan pokok kentang yaitu varietas atlantik. </w:t>
      </w:r>
      <w:r w:rsidRPr="00322A1F">
        <w:rPr>
          <w:rFonts w:ascii="Times New Roman" w:hAnsi="Times New Roman" w:cs="Times New Roman"/>
          <w:sz w:val="24"/>
          <w:szCs w:val="24"/>
        </w:rPr>
        <w:t>Adapun kultivar Atlantik merupakan salah satu kultivar kentang yang memiliki keunggulan komparatif dibandingkan kul</w:t>
      </w:r>
      <w:r>
        <w:rPr>
          <w:rFonts w:ascii="Times New Roman" w:hAnsi="Times New Roman" w:cs="Times New Roman"/>
          <w:sz w:val="24"/>
          <w:szCs w:val="24"/>
        </w:rPr>
        <w:t>tivar kentang lainnya yang dibu</w:t>
      </w:r>
      <w:r w:rsidRPr="00322A1F">
        <w:rPr>
          <w:rFonts w:ascii="Times New Roman" w:hAnsi="Times New Roman" w:cs="Times New Roman"/>
          <w:sz w:val="24"/>
          <w:szCs w:val="24"/>
        </w:rPr>
        <w:t>didayakan di Indonesia. Kultivar yang dilepas tahun 1976 ini memiliki beberapa keunggulan, antara lain mampu beradaptasi di berbagai area pertanaman, berproduktivitas tinggi, dan memiliki karakteristik yan</w:t>
      </w:r>
      <w:r>
        <w:rPr>
          <w:rFonts w:ascii="Times New Roman" w:hAnsi="Times New Roman" w:cs="Times New Roman"/>
          <w:sz w:val="24"/>
          <w:szCs w:val="24"/>
        </w:rPr>
        <w:t xml:space="preserve">g baik sebagai kentang olahan. </w:t>
      </w:r>
      <w:r w:rsidRPr="00322A1F">
        <w:rPr>
          <w:rFonts w:ascii="Times New Roman" w:hAnsi="Times New Roman" w:cs="Times New Roman"/>
          <w:sz w:val="24"/>
          <w:szCs w:val="24"/>
        </w:rPr>
        <w:t xml:space="preserve">Di samping itu, kultivar Atlantik dilepas sebagai kultivar yang imun terhadap infeksi </w:t>
      </w:r>
      <w:r w:rsidRPr="00322A1F">
        <w:rPr>
          <w:rFonts w:ascii="Times New Roman" w:hAnsi="Times New Roman" w:cs="Times New Roman"/>
          <w:i/>
          <w:sz w:val="24"/>
          <w:szCs w:val="24"/>
        </w:rPr>
        <w:t>potato virus X</w:t>
      </w:r>
      <w:r w:rsidRPr="00322A1F">
        <w:rPr>
          <w:rFonts w:ascii="Times New Roman" w:hAnsi="Times New Roman" w:cs="Times New Roman"/>
          <w:sz w:val="24"/>
          <w:szCs w:val="24"/>
        </w:rPr>
        <w:t xml:space="preserve">/PVX (Webb, </w:t>
      </w:r>
      <w:r w:rsidRPr="00322A1F">
        <w:rPr>
          <w:rFonts w:ascii="Times New Roman" w:hAnsi="Times New Roman" w:cs="Times New Roman"/>
          <w:i/>
          <w:sz w:val="24"/>
          <w:szCs w:val="24"/>
        </w:rPr>
        <w:t>et al.,</w:t>
      </w:r>
      <w:r w:rsidRPr="00322A1F">
        <w:rPr>
          <w:rFonts w:ascii="Times New Roman" w:hAnsi="Times New Roman" w:cs="Times New Roman"/>
          <w:sz w:val="24"/>
          <w:szCs w:val="24"/>
        </w:rPr>
        <w:t xml:space="preserve"> 1978</w:t>
      </w:r>
      <w:r>
        <w:rPr>
          <w:rFonts w:ascii="Times New Roman" w:hAnsi="Times New Roman" w:cs="Times New Roman"/>
          <w:sz w:val="24"/>
          <w:szCs w:val="24"/>
        </w:rPr>
        <w:t>,</w:t>
      </w:r>
      <w:r w:rsidRPr="00322A1F">
        <w:rPr>
          <w:rFonts w:ascii="Times New Roman" w:hAnsi="Times New Roman" w:cs="Times New Roman"/>
          <w:sz w:val="24"/>
          <w:szCs w:val="24"/>
        </w:rPr>
        <w:t xml:space="preserve"> dalam Suliansyah,  2005 : 353).</w:t>
      </w:r>
    </w:p>
    <w:p w14:paraId="50712293" w14:textId="77777777" w:rsidR="00115922" w:rsidRDefault="00115922" w:rsidP="00115922">
      <w:pPr>
        <w:pStyle w:val="ListParagraph"/>
        <w:numPr>
          <w:ilvl w:val="0"/>
          <w:numId w:val="10"/>
        </w:numPr>
        <w:spacing w:after="0" w:line="480" w:lineRule="auto"/>
        <w:ind w:left="426" w:hanging="426"/>
        <w:jc w:val="both"/>
        <w:rPr>
          <w:rFonts w:ascii="Times New Roman" w:hAnsi="Times New Roman" w:cs="Times New Roman"/>
          <w:sz w:val="24"/>
          <w:szCs w:val="24"/>
        </w:rPr>
      </w:pPr>
      <w:r w:rsidRPr="00547D2A">
        <w:rPr>
          <w:rFonts w:ascii="Times New Roman" w:hAnsi="Times New Roman" w:cs="Times New Roman"/>
          <w:sz w:val="24"/>
          <w:szCs w:val="24"/>
        </w:rPr>
        <w:t>Kandungan gizi dalam kentang</w:t>
      </w:r>
    </w:p>
    <w:p w14:paraId="1F484A74" w14:textId="77777777" w:rsidR="00115922" w:rsidRDefault="00115922" w:rsidP="00115922">
      <w:pPr>
        <w:pStyle w:val="ListParagraph"/>
        <w:spacing w:after="0" w:line="480" w:lineRule="auto"/>
        <w:ind w:left="426"/>
        <w:jc w:val="both"/>
        <w:rPr>
          <w:rFonts w:ascii="Times New Roman" w:hAnsi="Times New Roman" w:cs="Times New Roman"/>
          <w:sz w:val="24"/>
          <w:szCs w:val="24"/>
        </w:rPr>
      </w:pPr>
      <w:r w:rsidRPr="005B6D16">
        <w:rPr>
          <w:rFonts w:ascii="Times New Roman" w:hAnsi="Times New Roman" w:cs="Times New Roman"/>
          <w:sz w:val="24"/>
          <w:szCs w:val="24"/>
        </w:rPr>
        <w:t>Menurut Setiadi (2009:</w:t>
      </w:r>
      <w:r>
        <w:rPr>
          <w:rFonts w:ascii="Times New Roman" w:hAnsi="Times New Roman" w:cs="Times New Roman"/>
          <w:sz w:val="24"/>
          <w:szCs w:val="24"/>
        </w:rPr>
        <w:t xml:space="preserve"> </w:t>
      </w:r>
      <w:r w:rsidRPr="005B6D16">
        <w:rPr>
          <w:rFonts w:ascii="Times New Roman" w:hAnsi="Times New Roman" w:cs="Times New Roman"/>
          <w:sz w:val="24"/>
          <w:szCs w:val="24"/>
        </w:rPr>
        <w:t>35-36) kentang memiliki kandungan sebagai berikut</w:t>
      </w:r>
    </w:p>
    <w:p w14:paraId="335D10F1" w14:textId="77777777" w:rsidR="00115922" w:rsidRPr="00322A1F" w:rsidRDefault="00115922" w:rsidP="00115922">
      <w:pPr>
        <w:pStyle w:val="ListParagraph"/>
        <w:spacing w:after="0" w:line="480" w:lineRule="auto"/>
        <w:ind w:left="426"/>
        <w:jc w:val="center"/>
        <w:rPr>
          <w:rFonts w:ascii="Times New Roman" w:hAnsi="Times New Roman" w:cs="Times New Roman"/>
          <w:b/>
          <w:sz w:val="24"/>
          <w:szCs w:val="24"/>
        </w:rPr>
      </w:pPr>
      <w:r w:rsidRPr="00322A1F">
        <w:rPr>
          <w:rFonts w:ascii="Times New Roman" w:hAnsi="Times New Roman" w:cs="Times New Roman"/>
          <w:b/>
          <w:sz w:val="24"/>
          <w:szCs w:val="24"/>
        </w:rPr>
        <w:t>Tabel 2.1 Kandungan Gizi Beberapa Kelompok Makanan</w:t>
      </w:r>
    </w:p>
    <w:tbl>
      <w:tblPr>
        <w:tblStyle w:val="TableGrid"/>
        <w:tblW w:w="7654" w:type="dxa"/>
        <w:jc w:val="center"/>
        <w:tblLook w:val="04A0" w:firstRow="1" w:lastRow="0" w:firstColumn="1" w:lastColumn="0" w:noHBand="0" w:noVBand="1"/>
      </w:tblPr>
      <w:tblGrid>
        <w:gridCol w:w="2019"/>
        <w:gridCol w:w="1276"/>
        <w:gridCol w:w="1798"/>
        <w:gridCol w:w="1676"/>
        <w:gridCol w:w="885"/>
      </w:tblGrid>
      <w:tr w:rsidR="00115922" w:rsidRPr="00D05FC8" w14:paraId="526D6638" w14:textId="77777777" w:rsidTr="00877163">
        <w:trPr>
          <w:jc w:val="center"/>
        </w:trPr>
        <w:tc>
          <w:tcPr>
            <w:tcW w:w="2019" w:type="dxa"/>
            <w:vAlign w:val="center"/>
          </w:tcPr>
          <w:p w14:paraId="145FCE5C" w14:textId="77777777" w:rsidR="00115922" w:rsidRPr="00322A1F" w:rsidRDefault="00115922" w:rsidP="00877163">
            <w:pPr>
              <w:pStyle w:val="ListParagraph"/>
              <w:ind w:left="0"/>
              <w:jc w:val="center"/>
              <w:rPr>
                <w:rFonts w:ascii="Times New Roman" w:hAnsi="Times New Roman" w:cs="Times New Roman"/>
                <w:b/>
                <w:sz w:val="24"/>
                <w:szCs w:val="24"/>
              </w:rPr>
            </w:pPr>
            <w:r w:rsidRPr="00322A1F">
              <w:rPr>
                <w:rFonts w:ascii="Times New Roman" w:hAnsi="Times New Roman" w:cs="Times New Roman"/>
                <w:b/>
                <w:sz w:val="24"/>
                <w:szCs w:val="24"/>
              </w:rPr>
              <w:t>KANDUNGAN</w:t>
            </w:r>
          </w:p>
        </w:tc>
        <w:tc>
          <w:tcPr>
            <w:tcW w:w="5635" w:type="dxa"/>
            <w:gridSpan w:val="4"/>
            <w:vAlign w:val="center"/>
          </w:tcPr>
          <w:p w14:paraId="3A7C6CF9" w14:textId="77777777" w:rsidR="00115922" w:rsidRPr="00322A1F" w:rsidRDefault="00115922" w:rsidP="00877163">
            <w:pPr>
              <w:pStyle w:val="ListParagraph"/>
              <w:ind w:left="0"/>
              <w:jc w:val="center"/>
              <w:rPr>
                <w:rFonts w:ascii="Times New Roman" w:hAnsi="Times New Roman" w:cs="Times New Roman"/>
                <w:b/>
                <w:sz w:val="24"/>
                <w:szCs w:val="24"/>
              </w:rPr>
            </w:pPr>
            <w:r w:rsidRPr="00322A1F">
              <w:rPr>
                <w:rFonts w:ascii="Times New Roman" w:hAnsi="Times New Roman" w:cs="Times New Roman"/>
                <w:b/>
                <w:sz w:val="24"/>
                <w:szCs w:val="24"/>
              </w:rPr>
              <w:t>LIMA KELOMPOK MAKANAN</w:t>
            </w:r>
          </w:p>
        </w:tc>
      </w:tr>
      <w:tr w:rsidR="00115922" w:rsidRPr="00D05FC8" w14:paraId="56070596" w14:textId="77777777" w:rsidTr="00877163">
        <w:trPr>
          <w:jc w:val="center"/>
        </w:trPr>
        <w:tc>
          <w:tcPr>
            <w:tcW w:w="2019" w:type="dxa"/>
            <w:vAlign w:val="center"/>
          </w:tcPr>
          <w:p w14:paraId="49F76369" w14:textId="77777777" w:rsidR="00115922" w:rsidRPr="00D05FC8" w:rsidRDefault="00115922" w:rsidP="00877163">
            <w:pPr>
              <w:pStyle w:val="ListParagraph"/>
              <w:ind w:left="0"/>
              <w:jc w:val="center"/>
              <w:rPr>
                <w:rFonts w:ascii="Times New Roman" w:hAnsi="Times New Roman" w:cs="Times New Roman"/>
                <w:sz w:val="24"/>
                <w:szCs w:val="24"/>
              </w:rPr>
            </w:pPr>
          </w:p>
        </w:tc>
        <w:tc>
          <w:tcPr>
            <w:tcW w:w="1276" w:type="dxa"/>
            <w:vAlign w:val="center"/>
          </w:tcPr>
          <w:p w14:paraId="32AD90A8"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Kentang</w:t>
            </w:r>
          </w:p>
        </w:tc>
        <w:tc>
          <w:tcPr>
            <w:tcW w:w="1798" w:type="dxa"/>
            <w:vAlign w:val="center"/>
          </w:tcPr>
          <w:p w14:paraId="47934AE2"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Ber</w:t>
            </w:r>
            <w:r>
              <w:rPr>
                <w:rFonts w:ascii="Times New Roman" w:hAnsi="Times New Roman" w:cs="Times New Roman"/>
                <w:sz w:val="24"/>
                <w:szCs w:val="24"/>
              </w:rPr>
              <w:t>a</w:t>
            </w:r>
            <w:r w:rsidRPr="00D05FC8">
              <w:rPr>
                <w:rFonts w:ascii="Times New Roman" w:hAnsi="Times New Roman" w:cs="Times New Roman"/>
                <w:sz w:val="24"/>
                <w:szCs w:val="24"/>
              </w:rPr>
              <w:t>s (giling)</w:t>
            </w:r>
          </w:p>
        </w:tc>
        <w:tc>
          <w:tcPr>
            <w:tcW w:w="1676" w:type="dxa"/>
            <w:vAlign w:val="center"/>
          </w:tcPr>
          <w:p w14:paraId="78AC8F5F"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Jagung (pipil)</w:t>
            </w:r>
          </w:p>
        </w:tc>
        <w:tc>
          <w:tcPr>
            <w:tcW w:w="885" w:type="dxa"/>
            <w:vAlign w:val="center"/>
          </w:tcPr>
          <w:p w14:paraId="0F05367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Terigu</w:t>
            </w:r>
          </w:p>
        </w:tc>
      </w:tr>
      <w:tr w:rsidR="00115922" w:rsidRPr="00D05FC8" w14:paraId="382E1BA7" w14:textId="77777777" w:rsidTr="00877163">
        <w:trPr>
          <w:jc w:val="center"/>
        </w:trPr>
        <w:tc>
          <w:tcPr>
            <w:tcW w:w="2019" w:type="dxa"/>
            <w:vAlign w:val="center"/>
          </w:tcPr>
          <w:p w14:paraId="666E389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Kalori (kal)</w:t>
            </w:r>
          </w:p>
        </w:tc>
        <w:tc>
          <w:tcPr>
            <w:tcW w:w="1276" w:type="dxa"/>
            <w:vAlign w:val="center"/>
          </w:tcPr>
          <w:p w14:paraId="2D7DBE51"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83</w:t>
            </w:r>
          </w:p>
        </w:tc>
        <w:tc>
          <w:tcPr>
            <w:tcW w:w="1798" w:type="dxa"/>
            <w:vAlign w:val="center"/>
          </w:tcPr>
          <w:p w14:paraId="4BFAEB83"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360</w:t>
            </w:r>
          </w:p>
        </w:tc>
        <w:tc>
          <w:tcPr>
            <w:tcW w:w="1676" w:type="dxa"/>
            <w:vAlign w:val="center"/>
          </w:tcPr>
          <w:p w14:paraId="7429E25E"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307-355</w:t>
            </w:r>
          </w:p>
        </w:tc>
        <w:tc>
          <w:tcPr>
            <w:tcW w:w="885" w:type="dxa"/>
            <w:vAlign w:val="center"/>
          </w:tcPr>
          <w:p w14:paraId="05DE31EE"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365</w:t>
            </w:r>
          </w:p>
        </w:tc>
      </w:tr>
      <w:tr w:rsidR="00115922" w:rsidRPr="00D05FC8" w14:paraId="255F1A2D" w14:textId="77777777" w:rsidTr="00877163">
        <w:trPr>
          <w:jc w:val="center"/>
        </w:trPr>
        <w:tc>
          <w:tcPr>
            <w:tcW w:w="2019" w:type="dxa"/>
            <w:vAlign w:val="center"/>
          </w:tcPr>
          <w:p w14:paraId="5BE7A53E"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Protein (g)</w:t>
            </w:r>
          </w:p>
        </w:tc>
        <w:tc>
          <w:tcPr>
            <w:tcW w:w="1276" w:type="dxa"/>
            <w:vAlign w:val="center"/>
          </w:tcPr>
          <w:p w14:paraId="60BB119D"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2</w:t>
            </w:r>
          </w:p>
        </w:tc>
        <w:tc>
          <w:tcPr>
            <w:tcW w:w="1798" w:type="dxa"/>
            <w:vAlign w:val="center"/>
          </w:tcPr>
          <w:p w14:paraId="039FA8ED"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6,8</w:t>
            </w:r>
          </w:p>
        </w:tc>
        <w:tc>
          <w:tcPr>
            <w:tcW w:w="1676" w:type="dxa"/>
            <w:vAlign w:val="center"/>
          </w:tcPr>
          <w:p w14:paraId="1F204D5D"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7,9-9,2</w:t>
            </w:r>
          </w:p>
        </w:tc>
        <w:tc>
          <w:tcPr>
            <w:tcW w:w="885" w:type="dxa"/>
            <w:vAlign w:val="center"/>
          </w:tcPr>
          <w:p w14:paraId="3544A447"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8,9</w:t>
            </w:r>
          </w:p>
        </w:tc>
      </w:tr>
      <w:tr w:rsidR="00115922" w:rsidRPr="00D05FC8" w14:paraId="20D9D28C" w14:textId="77777777" w:rsidTr="00877163">
        <w:trPr>
          <w:jc w:val="center"/>
        </w:trPr>
        <w:tc>
          <w:tcPr>
            <w:tcW w:w="2019" w:type="dxa"/>
            <w:vAlign w:val="center"/>
          </w:tcPr>
          <w:p w14:paraId="4C7BF6C8"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Lemak (g)</w:t>
            </w:r>
          </w:p>
        </w:tc>
        <w:tc>
          <w:tcPr>
            <w:tcW w:w="1276" w:type="dxa"/>
            <w:vAlign w:val="center"/>
          </w:tcPr>
          <w:p w14:paraId="4AB7269B"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0,1</w:t>
            </w:r>
          </w:p>
        </w:tc>
        <w:tc>
          <w:tcPr>
            <w:tcW w:w="1798" w:type="dxa"/>
            <w:vAlign w:val="center"/>
          </w:tcPr>
          <w:p w14:paraId="6F50DAE1"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0,7</w:t>
            </w:r>
          </w:p>
        </w:tc>
        <w:tc>
          <w:tcPr>
            <w:tcW w:w="1676" w:type="dxa"/>
            <w:vAlign w:val="center"/>
          </w:tcPr>
          <w:p w14:paraId="0BE9CA0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3,4-3,9</w:t>
            </w:r>
          </w:p>
        </w:tc>
        <w:tc>
          <w:tcPr>
            <w:tcW w:w="885" w:type="dxa"/>
            <w:vAlign w:val="center"/>
          </w:tcPr>
          <w:p w14:paraId="22F80B64"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1,3</w:t>
            </w:r>
          </w:p>
        </w:tc>
      </w:tr>
      <w:tr w:rsidR="00115922" w:rsidRPr="00D05FC8" w14:paraId="0DCC841E" w14:textId="77777777" w:rsidTr="00877163">
        <w:trPr>
          <w:jc w:val="center"/>
        </w:trPr>
        <w:tc>
          <w:tcPr>
            <w:tcW w:w="2019" w:type="dxa"/>
            <w:vAlign w:val="center"/>
          </w:tcPr>
          <w:p w14:paraId="5F6F08D1"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Karbohidrat (g)</w:t>
            </w:r>
          </w:p>
        </w:tc>
        <w:tc>
          <w:tcPr>
            <w:tcW w:w="1276" w:type="dxa"/>
            <w:vAlign w:val="center"/>
          </w:tcPr>
          <w:p w14:paraId="41B2307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19,1</w:t>
            </w:r>
          </w:p>
        </w:tc>
        <w:tc>
          <w:tcPr>
            <w:tcW w:w="1798" w:type="dxa"/>
            <w:vAlign w:val="center"/>
          </w:tcPr>
          <w:p w14:paraId="6BFA0657"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78,9</w:t>
            </w:r>
          </w:p>
        </w:tc>
        <w:tc>
          <w:tcPr>
            <w:tcW w:w="1676" w:type="dxa"/>
            <w:vAlign w:val="center"/>
          </w:tcPr>
          <w:p w14:paraId="71D231E3"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63,6-73,7</w:t>
            </w:r>
          </w:p>
        </w:tc>
        <w:tc>
          <w:tcPr>
            <w:tcW w:w="885" w:type="dxa"/>
            <w:vAlign w:val="center"/>
          </w:tcPr>
          <w:p w14:paraId="27D0BC17"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77,3</w:t>
            </w:r>
          </w:p>
        </w:tc>
      </w:tr>
      <w:tr w:rsidR="00115922" w:rsidRPr="00D05FC8" w14:paraId="5403ABF0" w14:textId="77777777" w:rsidTr="00877163">
        <w:trPr>
          <w:jc w:val="center"/>
        </w:trPr>
        <w:tc>
          <w:tcPr>
            <w:tcW w:w="2019" w:type="dxa"/>
            <w:vAlign w:val="center"/>
          </w:tcPr>
          <w:p w14:paraId="79F52A7E"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Kalsium (mg)</w:t>
            </w:r>
          </w:p>
        </w:tc>
        <w:tc>
          <w:tcPr>
            <w:tcW w:w="1276" w:type="dxa"/>
            <w:vAlign w:val="center"/>
          </w:tcPr>
          <w:p w14:paraId="4D6C1B6F"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11</w:t>
            </w:r>
          </w:p>
        </w:tc>
        <w:tc>
          <w:tcPr>
            <w:tcW w:w="1798" w:type="dxa"/>
            <w:vAlign w:val="center"/>
          </w:tcPr>
          <w:p w14:paraId="47654E4F"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6</w:t>
            </w:r>
          </w:p>
        </w:tc>
        <w:tc>
          <w:tcPr>
            <w:tcW w:w="1676" w:type="dxa"/>
            <w:vAlign w:val="center"/>
          </w:tcPr>
          <w:p w14:paraId="147A1680"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9-10</w:t>
            </w:r>
          </w:p>
        </w:tc>
        <w:tc>
          <w:tcPr>
            <w:tcW w:w="885" w:type="dxa"/>
            <w:vAlign w:val="center"/>
          </w:tcPr>
          <w:p w14:paraId="2ABDF243"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16</w:t>
            </w:r>
          </w:p>
        </w:tc>
      </w:tr>
      <w:tr w:rsidR="00115922" w:rsidRPr="00D05FC8" w14:paraId="73D8EE0A" w14:textId="77777777" w:rsidTr="00877163">
        <w:trPr>
          <w:jc w:val="center"/>
        </w:trPr>
        <w:tc>
          <w:tcPr>
            <w:tcW w:w="2019" w:type="dxa"/>
            <w:vAlign w:val="center"/>
          </w:tcPr>
          <w:p w14:paraId="2BE7E77C"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Fosfor (mg)</w:t>
            </w:r>
          </w:p>
        </w:tc>
        <w:tc>
          <w:tcPr>
            <w:tcW w:w="1276" w:type="dxa"/>
            <w:vAlign w:val="center"/>
          </w:tcPr>
          <w:p w14:paraId="7AA85CF4"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56</w:t>
            </w:r>
          </w:p>
        </w:tc>
        <w:tc>
          <w:tcPr>
            <w:tcW w:w="1798" w:type="dxa"/>
            <w:vAlign w:val="center"/>
          </w:tcPr>
          <w:p w14:paraId="280305D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140</w:t>
            </w:r>
          </w:p>
        </w:tc>
        <w:tc>
          <w:tcPr>
            <w:tcW w:w="1676" w:type="dxa"/>
            <w:vAlign w:val="center"/>
          </w:tcPr>
          <w:p w14:paraId="1703ACB3"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146-148</w:t>
            </w:r>
          </w:p>
        </w:tc>
        <w:tc>
          <w:tcPr>
            <w:tcW w:w="885" w:type="dxa"/>
            <w:vAlign w:val="center"/>
          </w:tcPr>
          <w:p w14:paraId="03050D39"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106</w:t>
            </w:r>
          </w:p>
        </w:tc>
      </w:tr>
      <w:tr w:rsidR="00115922" w:rsidRPr="00D05FC8" w14:paraId="75E6C683" w14:textId="77777777" w:rsidTr="00877163">
        <w:trPr>
          <w:jc w:val="center"/>
        </w:trPr>
        <w:tc>
          <w:tcPr>
            <w:tcW w:w="2019" w:type="dxa"/>
            <w:vAlign w:val="center"/>
          </w:tcPr>
          <w:p w14:paraId="6430E78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Besi (mg)</w:t>
            </w:r>
          </w:p>
        </w:tc>
        <w:tc>
          <w:tcPr>
            <w:tcW w:w="1276" w:type="dxa"/>
            <w:vAlign w:val="center"/>
          </w:tcPr>
          <w:p w14:paraId="432EF431"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0,7</w:t>
            </w:r>
          </w:p>
        </w:tc>
        <w:tc>
          <w:tcPr>
            <w:tcW w:w="1798" w:type="dxa"/>
            <w:vAlign w:val="center"/>
          </w:tcPr>
          <w:p w14:paraId="7B5AE6F2"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0,8</w:t>
            </w:r>
          </w:p>
        </w:tc>
        <w:tc>
          <w:tcPr>
            <w:tcW w:w="1676" w:type="dxa"/>
            <w:vAlign w:val="center"/>
          </w:tcPr>
          <w:p w14:paraId="695AC860"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2,1-2,4</w:t>
            </w:r>
          </w:p>
        </w:tc>
        <w:tc>
          <w:tcPr>
            <w:tcW w:w="885" w:type="dxa"/>
            <w:vAlign w:val="center"/>
          </w:tcPr>
          <w:p w14:paraId="5AC5EB75"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1,2</w:t>
            </w:r>
          </w:p>
        </w:tc>
      </w:tr>
      <w:tr w:rsidR="00115922" w:rsidRPr="00D05FC8" w14:paraId="4EF0DFA6" w14:textId="77777777" w:rsidTr="00877163">
        <w:trPr>
          <w:jc w:val="center"/>
        </w:trPr>
        <w:tc>
          <w:tcPr>
            <w:tcW w:w="2019" w:type="dxa"/>
            <w:vAlign w:val="center"/>
          </w:tcPr>
          <w:p w14:paraId="315A75B8"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Vit. B1 (mg)</w:t>
            </w:r>
          </w:p>
        </w:tc>
        <w:tc>
          <w:tcPr>
            <w:tcW w:w="1276" w:type="dxa"/>
            <w:vAlign w:val="center"/>
          </w:tcPr>
          <w:p w14:paraId="7662DD7F"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0,11</w:t>
            </w:r>
          </w:p>
        </w:tc>
        <w:tc>
          <w:tcPr>
            <w:tcW w:w="1798" w:type="dxa"/>
            <w:vAlign w:val="center"/>
          </w:tcPr>
          <w:p w14:paraId="49D8402E"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0,12</w:t>
            </w:r>
          </w:p>
        </w:tc>
        <w:tc>
          <w:tcPr>
            <w:tcW w:w="1676" w:type="dxa"/>
            <w:vAlign w:val="center"/>
          </w:tcPr>
          <w:p w14:paraId="0823060C"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0,33-0,38</w:t>
            </w:r>
          </w:p>
        </w:tc>
        <w:tc>
          <w:tcPr>
            <w:tcW w:w="885" w:type="dxa"/>
            <w:vAlign w:val="center"/>
          </w:tcPr>
          <w:p w14:paraId="42ABABF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1,2</w:t>
            </w:r>
          </w:p>
        </w:tc>
      </w:tr>
      <w:tr w:rsidR="00115922" w:rsidRPr="00D05FC8" w14:paraId="292296E2" w14:textId="77777777" w:rsidTr="00877163">
        <w:trPr>
          <w:jc w:val="center"/>
        </w:trPr>
        <w:tc>
          <w:tcPr>
            <w:tcW w:w="2019" w:type="dxa"/>
            <w:vAlign w:val="center"/>
          </w:tcPr>
          <w:p w14:paraId="09C0B0A2"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Vit. C (mg)</w:t>
            </w:r>
          </w:p>
        </w:tc>
        <w:tc>
          <w:tcPr>
            <w:tcW w:w="1276" w:type="dxa"/>
            <w:vAlign w:val="center"/>
          </w:tcPr>
          <w:p w14:paraId="4044FBB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17</w:t>
            </w:r>
          </w:p>
        </w:tc>
        <w:tc>
          <w:tcPr>
            <w:tcW w:w="1798" w:type="dxa"/>
            <w:vAlign w:val="center"/>
          </w:tcPr>
          <w:p w14:paraId="31794C2F"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w:t>
            </w:r>
          </w:p>
        </w:tc>
        <w:tc>
          <w:tcPr>
            <w:tcW w:w="1676" w:type="dxa"/>
            <w:vAlign w:val="center"/>
          </w:tcPr>
          <w:p w14:paraId="156C8377"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w:t>
            </w:r>
          </w:p>
        </w:tc>
        <w:tc>
          <w:tcPr>
            <w:tcW w:w="885" w:type="dxa"/>
            <w:vAlign w:val="center"/>
          </w:tcPr>
          <w:p w14:paraId="7EFC1E47"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0</w:t>
            </w:r>
          </w:p>
        </w:tc>
      </w:tr>
      <w:tr w:rsidR="00115922" w:rsidRPr="00D05FC8" w14:paraId="20240FA0" w14:textId="77777777" w:rsidTr="00877163">
        <w:trPr>
          <w:jc w:val="center"/>
        </w:trPr>
        <w:tc>
          <w:tcPr>
            <w:tcW w:w="2019" w:type="dxa"/>
            <w:vAlign w:val="center"/>
          </w:tcPr>
          <w:p w14:paraId="2F033724"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Air (g)</w:t>
            </w:r>
          </w:p>
        </w:tc>
        <w:tc>
          <w:tcPr>
            <w:tcW w:w="1276" w:type="dxa"/>
            <w:vAlign w:val="center"/>
          </w:tcPr>
          <w:p w14:paraId="29672E28"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77,8</w:t>
            </w:r>
          </w:p>
        </w:tc>
        <w:tc>
          <w:tcPr>
            <w:tcW w:w="1798" w:type="dxa"/>
            <w:vAlign w:val="center"/>
          </w:tcPr>
          <w:p w14:paraId="76627258"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13</w:t>
            </w:r>
          </w:p>
        </w:tc>
        <w:tc>
          <w:tcPr>
            <w:tcW w:w="1676" w:type="dxa"/>
            <w:vAlign w:val="center"/>
          </w:tcPr>
          <w:p w14:paraId="39C9948D"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12-24</w:t>
            </w:r>
          </w:p>
        </w:tc>
        <w:tc>
          <w:tcPr>
            <w:tcW w:w="885" w:type="dxa"/>
            <w:vAlign w:val="center"/>
          </w:tcPr>
          <w:p w14:paraId="0554C55C"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12</w:t>
            </w:r>
          </w:p>
        </w:tc>
      </w:tr>
      <w:tr w:rsidR="00115922" w:rsidRPr="00D05FC8" w14:paraId="1844F127" w14:textId="77777777" w:rsidTr="00877163">
        <w:trPr>
          <w:jc w:val="center"/>
        </w:trPr>
        <w:tc>
          <w:tcPr>
            <w:tcW w:w="2019" w:type="dxa"/>
            <w:vAlign w:val="center"/>
          </w:tcPr>
          <w:p w14:paraId="22781F41"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Bagian yang dapat dimakan (%)</w:t>
            </w:r>
          </w:p>
        </w:tc>
        <w:tc>
          <w:tcPr>
            <w:tcW w:w="1276" w:type="dxa"/>
            <w:vAlign w:val="center"/>
          </w:tcPr>
          <w:p w14:paraId="7553C7F1"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85</w:t>
            </w:r>
          </w:p>
        </w:tc>
        <w:tc>
          <w:tcPr>
            <w:tcW w:w="1798" w:type="dxa"/>
            <w:vAlign w:val="center"/>
          </w:tcPr>
          <w:p w14:paraId="2A2A65C2"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100</w:t>
            </w:r>
          </w:p>
        </w:tc>
        <w:tc>
          <w:tcPr>
            <w:tcW w:w="1676" w:type="dxa"/>
            <w:vAlign w:val="center"/>
          </w:tcPr>
          <w:p w14:paraId="378E8B09"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90</w:t>
            </w:r>
          </w:p>
        </w:tc>
        <w:tc>
          <w:tcPr>
            <w:tcW w:w="885" w:type="dxa"/>
            <w:vAlign w:val="center"/>
          </w:tcPr>
          <w:p w14:paraId="72789DA6" w14:textId="77777777" w:rsidR="00115922" w:rsidRPr="00D05FC8" w:rsidRDefault="00115922" w:rsidP="00877163">
            <w:pPr>
              <w:pStyle w:val="ListParagraph"/>
              <w:ind w:left="0"/>
              <w:jc w:val="center"/>
              <w:rPr>
                <w:rFonts w:ascii="Times New Roman" w:hAnsi="Times New Roman" w:cs="Times New Roman"/>
                <w:sz w:val="24"/>
                <w:szCs w:val="24"/>
              </w:rPr>
            </w:pPr>
            <w:r w:rsidRPr="00D05FC8">
              <w:rPr>
                <w:rFonts w:ascii="Times New Roman" w:hAnsi="Times New Roman" w:cs="Times New Roman"/>
                <w:sz w:val="24"/>
                <w:szCs w:val="24"/>
              </w:rPr>
              <w:t>100</w:t>
            </w:r>
          </w:p>
        </w:tc>
      </w:tr>
    </w:tbl>
    <w:p w14:paraId="27E424C9" w14:textId="77777777" w:rsidR="00115922" w:rsidRPr="005002F1" w:rsidRDefault="00115922" w:rsidP="00115922">
      <w:pPr>
        <w:spacing w:after="0" w:line="480" w:lineRule="auto"/>
        <w:jc w:val="both"/>
        <w:rPr>
          <w:rFonts w:ascii="Times New Roman" w:hAnsi="Times New Roman" w:cs="Times New Roman"/>
          <w:b/>
          <w:sz w:val="24"/>
        </w:rPr>
      </w:pPr>
    </w:p>
    <w:p w14:paraId="7663EEA9" w14:textId="77777777" w:rsidR="00115922" w:rsidRDefault="00115922" w:rsidP="00115922">
      <w:pPr>
        <w:pStyle w:val="ListParagraph"/>
        <w:numPr>
          <w:ilvl w:val="0"/>
          <w:numId w:val="9"/>
        </w:numPr>
        <w:spacing w:after="0" w:line="480" w:lineRule="auto"/>
        <w:ind w:left="426" w:hanging="426"/>
        <w:jc w:val="both"/>
        <w:rPr>
          <w:rFonts w:ascii="Times New Roman" w:hAnsi="Times New Roman" w:cs="Times New Roman"/>
          <w:b/>
          <w:sz w:val="24"/>
        </w:rPr>
      </w:pPr>
      <w:r w:rsidRPr="00547D2A">
        <w:rPr>
          <w:rFonts w:ascii="Times New Roman" w:hAnsi="Times New Roman" w:cs="Times New Roman"/>
          <w:b/>
          <w:sz w:val="24"/>
        </w:rPr>
        <w:t>Tinjauan Umum tentang Stek</w:t>
      </w:r>
    </w:p>
    <w:p w14:paraId="72C7B9B6" w14:textId="77777777" w:rsidR="00115922" w:rsidRDefault="00115922" w:rsidP="00115922">
      <w:pPr>
        <w:spacing w:after="0" w:line="480" w:lineRule="auto"/>
        <w:ind w:left="66" w:firstLine="360"/>
        <w:jc w:val="both"/>
        <w:rPr>
          <w:rFonts w:ascii="Times New Roman" w:hAnsi="Times New Roman" w:cs="Times New Roman"/>
          <w:b/>
          <w:sz w:val="24"/>
        </w:rPr>
      </w:pPr>
      <w:r w:rsidRPr="005B6D16">
        <w:rPr>
          <w:rFonts w:ascii="Times New Roman" w:hAnsi="Times New Roman" w:cs="Times New Roman"/>
          <w:sz w:val="24"/>
        </w:rPr>
        <w:t>Stek merupakan cara perbanyakan tanaman secara vegetatif buatan dengan menggunakan sebagian batang, akar, atau daun tanaman untuk ditumbuhkan menjadi tanaman bar</w:t>
      </w:r>
      <w:r>
        <w:rPr>
          <w:rFonts w:ascii="Times New Roman" w:hAnsi="Times New Roman" w:cs="Times New Roman"/>
          <w:sz w:val="24"/>
        </w:rPr>
        <w:t xml:space="preserve">u (Widiarsih, </w:t>
      </w:r>
      <w:r>
        <w:rPr>
          <w:rFonts w:ascii="Times New Roman" w:hAnsi="Times New Roman" w:cs="Times New Roman"/>
          <w:i/>
          <w:sz w:val="24"/>
        </w:rPr>
        <w:t>et al.,</w:t>
      </w:r>
      <w:r w:rsidRPr="005B6D16">
        <w:rPr>
          <w:rFonts w:ascii="Times New Roman" w:hAnsi="Times New Roman" w:cs="Times New Roman"/>
          <w:sz w:val="24"/>
        </w:rPr>
        <w:t xml:space="preserve"> 2008: 1). Soerianegara dan Djamhuri (1979:</w:t>
      </w:r>
      <w:r>
        <w:rPr>
          <w:rFonts w:ascii="Times New Roman" w:hAnsi="Times New Roman" w:cs="Times New Roman"/>
          <w:sz w:val="24"/>
        </w:rPr>
        <w:t xml:space="preserve"> </w:t>
      </w:r>
      <w:r w:rsidRPr="005B6D16">
        <w:rPr>
          <w:rFonts w:ascii="Times New Roman" w:hAnsi="Times New Roman" w:cs="Times New Roman"/>
          <w:sz w:val="24"/>
        </w:rPr>
        <w:t>28) mengemukakan bahwa yang dimaksud dengan stek adalah pembiakan tanaman dengan menggunakan bagian vegetatif yang dipisahkan dari pohon induknya.  Stek merupakan bagian alat  hara yang dipotong atau dipisahkan dari  induknya yang kemudian dapat tumbuh menjadi tanaman baru (Tjitrosoepomo, 2001</w:t>
      </w:r>
      <w:r>
        <w:rPr>
          <w:rFonts w:ascii="Times New Roman" w:hAnsi="Times New Roman" w:cs="Times New Roman"/>
          <w:sz w:val="24"/>
        </w:rPr>
        <w:t>,</w:t>
      </w:r>
      <w:r w:rsidRPr="005B6D16">
        <w:rPr>
          <w:rFonts w:ascii="Times New Roman" w:hAnsi="Times New Roman" w:cs="Times New Roman"/>
          <w:sz w:val="24"/>
        </w:rPr>
        <w:t xml:space="preserve"> dalam Rahardian</w:t>
      </w:r>
      <w:r>
        <w:rPr>
          <w:rFonts w:ascii="Times New Roman" w:hAnsi="Times New Roman" w:cs="Times New Roman"/>
          <w:sz w:val="24"/>
        </w:rPr>
        <w:t xml:space="preserve">ti, </w:t>
      </w:r>
      <w:r w:rsidRPr="005B6D16">
        <w:rPr>
          <w:rFonts w:ascii="Times New Roman" w:hAnsi="Times New Roman" w:cs="Times New Roman"/>
          <w:sz w:val="24"/>
        </w:rPr>
        <w:t>2005</w:t>
      </w:r>
      <w:r>
        <w:rPr>
          <w:rFonts w:ascii="Times New Roman" w:hAnsi="Times New Roman" w:cs="Times New Roman"/>
          <w:sz w:val="24"/>
        </w:rPr>
        <w:t>: 7</w:t>
      </w:r>
      <w:r w:rsidRPr="005B6D16">
        <w:rPr>
          <w:rFonts w:ascii="Times New Roman" w:hAnsi="Times New Roman" w:cs="Times New Roman"/>
          <w:sz w:val="24"/>
        </w:rPr>
        <w:t>).</w:t>
      </w:r>
    </w:p>
    <w:p w14:paraId="732C5FBE" w14:textId="77777777" w:rsidR="00115922" w:rsidRPr="005B6D16" w:rsidRDefault="00115922" w:rsidP="00115922">
      <w:pPr>
        <w:spacing w:after="0" w:line="480" w:lineRule="auto"/>
        <w:ind w:left="66" w:firstLine="360"/>
        <w:jc w:val="both"/>
        <w:rPr>
          <w:rFonts w:ascii="Times New Roman" w:hAnsi="Times New Roman" w:cs="Times New Roman"/>
          <w:b/>
          <w:sz w:val="24"/>
        </w:rPr>
      </w:pPr>
      <w:r w:rsidRPr="005B6D16">
        <w:rPr>
          <w:rFonts w:ascii="Times New Roman" w:hAnsi="Times New Roman" w:cs="Times New Roman"/>
          <w:sz w:val="24"/>
          <w:szCs w:val="24"/>
        </w:rPr>
        <w:t>Stek yang mempergunakan batang sebagai material sangat menguntungkan, sebab mempunyai persediaan makanan yang cukup, dan padanya terdapat tunas-tunas a</w:t>
      </w:r>
      <w:r>
        <w:rPr>
          <w:rFonts w:ascii="Times New Roman" w:hAnsi="Times New Roman" w:cs="Times New Roman"/>
          <w:sz w:val="24"/>
          <w:szCs w:val="24"/>
        </w:rPr>
        <w:t>kar dan tunas-tunas batang (Mulyani</w:t>
      </w:r>
      <w:r w:rsidRPr="005B6D16">
        <w:rPr>
          <w:rFonts w:ascii="Times New Roman" w:hAnsi="Times New Roman" w:cs="Times New Roman"/>
          <w:sz w:val="24"/>
          <w:szCs w:val="24"/>
        </w:rPr>
        <w:t>, 2009: 4)</w:t>
      </w:r>
      <w:r>
        <w:rPr>
          <w:rFonts w:ascii="Times New Roman" w:hAnsi="Times New Roman" w:cs="Times New Roman"/>
          <w:b/>
          <w:sz w:val="24"/>
        </w:rPr>
        <w:t xml:space="preserve">. </w:t>
      </w:r>
      <w:r w:rsidRPr="005B6D16">
        <w:rPr>
          <w:rFonts w:ascii="Times New Roman" w:hAnsi="Times New Roman" w:cs="Times New Roman"/>
          <w:sz w:val="24"/>
        </w:rPr>
        <w:t xml:space="preserve">Menurut Sudarmono, AS, </w:t>
      </w:r>
      <w:r>
        <w:rPr>
          <w:rFonts w:ascii="Times New Roman" w:hAnsi="Times New Roman" w:cs="Times New Roman"/>
          <w:sz w:val="24"/>
        </w:rPr>
        <w:t>(</w:t>
      </w:r>
      <w:r w:rsidRPr="005B6D16">
        <w:rPr>
          <w:rFonts w:ascii="Times New Roman" w:hAnsi="Times New Roman" w:cs="Times New Roman"/>
          <w:sz w:val="24"/>
        </w:rPr>
        <w:t>1997:</w:t>
      </w:r>
      <w:r>
        <w:rPr>
          <w:rFonts w:ascii="Times New Roman" w:hAnsi="Times New Roman" w:cs="Times New Roman"/>
          <w:sz w:val="24"/>
        </w:rPr>
        <w:t xml:space="preserve"> </w:t>
      </w:r>
      <w:r w:rsidRPr="005B6D16">
        <w:rPr>
          <w:rFonts w:ascii="Times New Roman" w:hAnsi="Times New Roman" w:cs="Times New Roman"/>
          <w:sz w:val="24"/>
        </w:rPr>
        <w:t>44</w:t>
      </w:r>
      <w:r>
        <w:rPr>
          <w:rFonts w:ascii="Times New Roman" w:hAnsi="Times New Roman" w:cs="Times New Roman"/>
          <w:sz w:val="24"/>
        </w:rPr>
        <w:t>)</w:t>
      </w:r>
      <w:r w:rsidRPr="005B6D16">
        <w:rPr>
          <w:rFonts w:ascii="Times New Roman" w:hAnsi="Times New Roman" w:cs="Times New Roman"/>
          <w:sz w:val="24"/>
        </w:rPr>
        <w:t xml:space="preserve"> untuk perawatan stek</w:t>
      </w:r>
      <w:r>
        <w:rPr>
          <w:rFonts w:ascii="Times New Roman" w:hAnsi="Times New Roman" w:cs="Times New Roman"/>
          <w:sz w:val="24"/>
        </w:rPr>
        <w:t xml:space="preserve"> dilakukan hal-hal sebagai berikut</w:t>
      </w:r>
      <w:r w:rsidRPr="005B6D16">
        <w:rPr>
          <w:rFonts w:ascii="Times New Roman" w:hAnsi="Times New Roman" w:cs="Times New Roman"/>
          <w:sz w:val="24"/>
        </w:rPr>
        <w:t xml:space="preserve"> :</w:t>
      </w:r>
    </w:p>
    <w:p w14:paraId="0861FA22" w14:textId="77777777" w:rsidR="00115922" w:rsidRPr="005B6D16" w:rsidRDefault="00115922" w:rsidP="00115922">
      <w:pPr>
        <w:pStyle w:val="ListParagraph"/>
        <w:numPr>
          <w:ilvl w:val="0"/>
          <w:numId w:val="7"/>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Setiap</w:t>
      </w:r>
      <w:r>
        <w:rPr>
          <w:rFonts w:ascii="Times New Roman" w:hAnsi="Times New Roman" w:cs="Times New Roman"/>
          <w:sz w:val="24"/>
        </w:rPr>
        <w:t xml:space="preserve"> hari stek disiram air minimal dua kali sehari menggunakan sp</w:t>
      </w:r>
      <w:r w:rsidRPr="005B6D16">
        <w:rPr>
          <w:rFonts w:ascii="Times New Roman" w:hAnsi="Times New Roman" w:cs="Times New Roman"/>
          <w:sz w:val="24"/>
        </w:rPr>
        <w:t>r</w:t>
      </w:r>
      <w:r>
        <w:rPr>
          <w:rFonts w:ascii="Times New Roman" w:hAnsi="Times New Roman" w:cs="Times New Roman"/>
          <w:sz w:val="24"/>
        </w:rPr>
        <w:t>a</w:t>
      </w:r>
      <w:r w:rsidRPr="005B6D16">
        <w:rPr>
          <w:rFonts w:ascii="Times New Roman" w:hAnsi="Times New Roman" w:cs="Times New Roman"/>
          <w:sz w:val="24"/>
        </w:rPr>
        <w:t>yer yang dapat memancarkan air yang ringan dan halus agar media tidak terkikis dan posisi tetap berdiri kokoh</w:t>
      </w:r>
    </w:p>
    <w:p w14:paraId="31C59270" w14:textId="77777777" w:rsidR="00115922" w:rsidRPr="005B6D16" w:rsidRDefault="00115922" w:rsidP="00115922">
      <w:pPr>
        <w:pStyle w:val="ListParagraph"/>
        <w:numPr>
          <w:ilvl w:val="0"/>
          <w:numId w:val="7"/>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Upayakan agar stek selalu memperoleh cahaya matahari tidak langsung. Untuk itu, maka stek harus ditempatkan di tempat yang teduh</w:t>
      </w:r>
    </w:p>
    <w:p w14:paraId="038FB359" w14:textId="77777777" w:rsidR="00115922" w:rsidRPr="005B6D16" w:rsidRDefault="00115922" w:rsidP="00115922">
      <w:pPr>
        <w:pStyle w:val="ListParagraph"/>
        <w:numPr>
          <w:ilvl w:val="0"/>
          <w:numId w:val="7"/>
        </w:numPr>
        <w:spacing w:after="0" w:line="480" w:lineRule="auto"/>
        <w:ind w:left="426" w:hanging="426"/>
        <w:jc w:val="both"/>
        <w:rPr>
          <w:rFonts w:ascii="Times New Roman" w:hAnsi="Times New Roman" w:cs="Times New Roman"/>
          <w:b/>
          <w:sz w:val="24"/>
        </w:rPr>
      </w:pPr>
      <w:r>
        <w:rPr>
          <w:rFonts w:ascii="Times New Roman" w:hAnsi="Times New Roman" w:cs="Times New Roman"/>
          <w:sz w:val="24"/>
        </w:rPr>
        <w:t>Di dalam kantong plastik</w:t>
      </w:r>
      <w:r w:rsidRPr="005B6D16">
        <w:rPr>
          <w:rFonts w:ascii="Times New Roman" w:hAnsi="Times New Roman" w:cs="Times New Roman"/>
          <w:sz w:val="24"/>
        </w:rPr>
        <w:t>, air menguap dari permukaan daun atau media da</w:t>
      </w:r>
      <w:r>
        <w:rPr>
          <w:rFonts w:ascii="Times New Roman" w:hAnsi="Times New Roman" w:cs="Times New Roman"/>
          <w:sz w:val="24"/>
        </w:rPr>
        <w:t>n mengumpul pada dinding plastik</w:t>
      </w:r>
      <w:r w:rsidRPr="005B6D16">
        <w:rPr>
          <w:rFonts w:ascii="Times New Roman" w:hAnsi="Times New Roman" w:cs="Times New Roman"/>
          <w:sz w:val="24"/>
        </w:rPr>
        <w:t xml:space="preserve"> bagian atas berupa bintik-bintik air. Usahakan bintik air itu jatuh ke dalam media agar media tetap lembab. Jika air</w:t>
      </w:r>
      <w:r>
        <w:rPr>
          <w:rFonts w:ascii="Times New Roman" w:hAnsi="Times New Roman" w:cs="Times New Roman"/>
          <w:sz w:val="24"/>
        </w:rPr>
        <w:t xml:space="preserve"> terlalu banyak, kantong plastik</w:t>
      </w:r>
      <w:r w:rsidRPr="005B6D16">
        <w:rPr>
          <w:rFonts w:ascii="Times New Roman" w:hAnsi="Times New Roman" w:cs="Times New Roman"/>
          <w:sz w:val="24"/>
        </w:rPr>
        <w:t xml:space="preserve"> dapat dibuka beberapa jam supaya air dapat menguap</w:t>
      </w:r>
    </w:p>
    <w:p w14:paraId="3AE01CF2" w14:textId="77777777" w:rsidR="00115922" w:rsidRPr="005B6D16" w:rsidRDefault="00115922" w:rsidP="00115922">
      <w:pPr>
        <w:pStyle w:val="ListParagraph"/>
        <w:numPr>
          <w:ilvl w:val="0"/>
          <w:numId w:val="7"/>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Jika akar stek telah menc</w:t>
      </w:r>
      <w:r>
        <w:rPr>
          <w:rFonts w:ascii="Times New Roman" w:hAnsi="Times New Roman" w:cs="Times New Roman"/>
          <w:sz w:val="24"/>
        </w:rPr>
        <w:t>apai 2,5 cm maka kantong plastik</w:t>
      </w:r>
      <w:r w:rsidRPr="005B6D16">
        <w:rPr>
          <w:rFonts w:ascii="Times New Roman" w:hAnsi="Times New Roman" w:cs="Times New Roman"/>
          <w:sz w:val="24"/>
        </w:rPr>
        <w:t xml:space="preserve"> harus dibuka dari atas dengan melipat sedikit demi sedikit.</w:t>
      </w:r>
    </w:p>
    <w:p w14:paraId="42C351EC" w14:textId="77777777" w:rsidR="00115922" w:rsidRDefault="00115922" w:rsidP="00115922">
      <w:pPr>
        <w:spacing w:after="0" w:line="480" w:lineRule="auto"/>
        <w:ind w:firstLine="426"/>
        <w:jc w:val="both"/>
        <w:rPr>
          <w:rFonts w:ascii="Times New Roman" w:hAnsi="Times New Roman" w:cs="Times New Roman"/>
          <w:b/>
          <w:sz w:val="24"/>
        </w:rPr>
      </w:pPr>
      <w:r>
        <w:rPr>
          <w:rFonts w:ascii="Times New Roman" w:hAnsi="Times New Roman" w:cs="Times New Roman"/>
          <w:sz w:val="24"/>
        </w:rPr>
        <w:t xml:space="preserve">Menurut  Prastowo, </w:t>
      </w:r>
      <w:r>
        <w:rPr>
          <w:rFonts w:ascii="Times New Roman" w:hAnsi="Times New Roman" w:cs="Times New Roman"/>
          <w:i/>
          <w:sz w:val="24"/>
        </w:rPr>
        <w:t>et  al</w:t>
      </w:r>
      <w:r w:rsidRPr="00217C90">
        <w:rPr>
          <w:rFonts w:ascii="Times New Roman" w:hAnsi="Times New Roman" w:cs="Times New Roman"/>
          <w:i/>
          <w:sz w:val="24"/>
        </w:rPr>
        <w:t>.</w:t>
      </w:r>
      <w:r w:rsidRPr="005B6D16">
        <w:rPr>
          <w:rFonts w:ascii="Times New Roman" w:hAnsi="Times New Roman" w:cs="Times New Roman"/>
          <w:sz w:val="24"/>
        </w:rPr>
        <w:t xml:space="preserve">  (2006, dalam Febriana</w:t>
      </w:r>
      <w:r>
        <w:rPr>
          <w:rFonts w:ascii="Times New Roman" w:hAnsi="Times New Roman" w:cs="Times New Roman"/>
          <w:sz w:val="24"/>
        </w:rPr>
        <w:t>,</w:t>
      </w:r>
      <w:r w:rsidRPr="005B6D16">
        <w:rPr>
          <w:rFonts w:ascii="Times New Roman" w:hAnsi="Times New Roman" w:cs="Times New Roman"/>
          <w:sz w:val="24"/>
        </w:rPr>
        <w:t xml:space="preserve"> 2009:</w:t>
      </w:r>
      <w:r>
        <w:rPr>
          <w:rFonts w:ascii="Times New Roman" w:hAnsi="Times New Roman" w:cs="Times New Roman"/>
          <w:sz w:val="24"/>
        </w:rPr>
        <w:t xml:space="preserve"> </w:t>
      </w:r>
      <w:r w:rsidRPr="005B6D16">
        <w:rPr>
          <w:rFonts w:ascii="Times New Roman" w:hAnsi="Times New Roman" w:cs="Times New Roman"/>
          <w:sz w:val="24"/>
        </w:rPr>
        <w:t>11)  faktor-faktor  yang  mempengaruhi pertumbuhan dan perkembangan stek adalah :</w:t>
      </w:r>
    </w:p>
    <w:p w14:paraId="5A2A94B0" w14:textId="77777777" w:rsidR="00115922" w:rsidRPr="00116558" w:rsidRDefault="00115922" w:rsidP="00115922">
      <w:pPr>
        <w:pStyle w:val="ListParagraph"/>
        <w:numPr>
          <w:ilvl w:val="0"/>
          <w:numId w:val="12"/>
        </w:numPr>
        <w:spacing w:after="0" w:line="480" w:lineRule="auto"/>
        <w:ind w:left="426" w:hanging="426"/>
        <w:jc w:val="both"/>
        <w:rPr>
          <w:rFonts w:ascii="Times New Roman" w:hAnsi="Times New Roman" w:cs="Times New Roman"/>
          <w:b/>
          <w:sz w:val="24"/>
        </w:rPr>
      </w:pPr>
      <w:r w:rsidRPr="00116558">
        <w:rPr>
          <w:rFonts w:ascii="Times New Roman" w:hAnsi="Times New Roman" w:cs="Times New Roman"/>
          <w:b/>
          <w:sz w:val="24"/>
        </w:rPr>
        <w:t xml:space="preserve">Faktor Luar </w:t>
      </w:r>
    </w:p>
    <w:p w14:paraId="2E97087E" w14:textId="77777777" w:rsidR="00115922" w:rsidRPr="005B6D16" w:rsidRDefault="00115922" w:rsidP="00115922">
      <w:pPr>
        <w:pStyle w:val="ListParagraph"/>
        <w:numPr>
          <w:ilvl w:val="0"/>
          <w:numId w:val="8"/>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 xml:space="preserve">Air  dan  mineral.  Berpengaruh  pada  pertumbuhan  tajuk  dan  akar.  Diferensiasi  salah  satu  unsur  hara  atau  lebih  akan menghambat  atau menyebabkan pertumbuhan yang tidak normal. </w:t>
      </w:r>
    </w:p>
    <w:p w14:paraId="732D9A78" w14:textId="77777777" w:rsidR="00115922" w:rsidRPr="005B6D16" w:rsidRDefault="00115922" w:rsidP="00115922">
      <w:pPr>
        <w:pStyle w:val="ListParagraph"/>
        <w:numPr>
          <w:ilvl w:val="0"/>
          <w:numId w:val="8"/>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Kelembaban dan angin.</w:t>
      </w:r>
      <w:r>
        <w:rPr>
          <w:rFonts w:ascii="Times New Roman" w:hAnsi="Times New Roman" w:cs="Times New Roman"/>
          <w:sz w:val="24"/>
        </w:rPr>
        <w:t xml:space="preserve"> Berpengaruh terhadap tingkat eva</w:t>
      </w:r>
      <w:r w:rsidRPr="005B6D16">
        <w:rPr>
          <w:rFonts w:ascii="Times New Roman" w:hAnsi="Times New Roman" w:cs="Times New Roman"/>
          <w:sz w:val="24"/>
        </w:rPr>
        <w:t xml:space="preserve">potranspirasi.  </w:t>
      </w:r>
    </w:p>
    <w:p w14:paraId="378BDF7C" w14:textId="77777777" w:rsidR="00115922" w:rsidRPr="005B6D16" w:rsidRDefault="00115922" w:rsidP="00115922">
      <w:pPr>
        <w:pStyle w:val="ListParagraph"/>
        <w:numPr>
          <w:ilvl w:val="0"/>
          <w:numId w:val="8"/>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 xml:space="preserve">Suhu.  Mempengaruhi  kerja  enzim,  suhu  yang  terlalu  tinggi  dapat  menyebabkan degradasi pada beberapa enzim. Suhu ideal yang diperlukan untuk pertumbuhan yang paling baik adalah suhu optimum, yang berbeda untuk tiap jenis tumbuhan. </w:t>
      </w:r>
    </w:p>
    <w:p w14:paraId="0C09757C" w14:textId="77777777" w:rsidR="00115922" w:rsidRPr="005B6D16" w:rsidRDefault="00115922" w:rsidP="00115922">
      <w:pPr>
        <w:pStyle w:val="ListParagraph"/>
        <w:numPr>
          <w:ilvl w:val="0"/>
          <w:numId w:val="8"/>
        </w:numPr>
        <w:spacing w:after="0" w:line="480" w:lineRule="auto"/>
        <w:ind w:left="426" w:hanging="426"/>
        <w:jc w:val="both"/>
        <w:rPr>
          <w:rFonts w:ascii="Times New Roman" w:hAnsi="Times New Roman" w:cs="Times New Roman"/>
          <w:b/>
          <w:sz w:val="24"/>
        </w:rPr>
      </w:pPr>
      <w:r>
        <w:rPr>
          <w:rFonts w:ascii="Times New Roman" w:hAnsi="Times New Roman" w:cs="Times New Roman"/>
          <w:sz w:val="24"/>
        </w:rPr>
        <w:t>Angin.</w:t>
      </w:r>
      <w:r w:rsidRPr="005B6D16">
        <w:rPr>
          <w:rFonts w:ascii="Times New Roman" w:hAnsi="Times New Roman" w:cs="Times New Roman"/>
          <w:sz w:val="24"/>
        </w:rPr>
        <w:t xml:space="preserve"> Mempengaruhi tingkat transpirasi pada stek. </w:t>
      </w:r>
    </w:p>
    <w:p w14:paraId="61ECDCED" w14:textId="77777777" w:rsidR="00115922" w:rsidRPr="005002F1" w:rsidRDefault="00115922" w:rsidP="00115922">
      <w:pPr>
        <w:pStyle w:val="ListParagraph"/>
        <w:numPr>
          <w:ilvl w:val="0"/>
          <w:numId w:val="8"/>
        </w:numPr>
        <w:spacing w:after="0" w:line="480" w:lineRule="auto"/>
        <w:ind w:left="426" w:hanging="426"/>
        <w:jc w:val="both"/>
        <w:rPr>
          <w:rFonts w:ascii="Times New Roman" w:hAnsi="Times New Roman" w:cs="Times New Roman"/>
          <w:b/>
          <w:sz w:val="24"/>
        </w:rPr>
      </w:pPr>
      <w:r w:rsidRPr="005B6D16">
        <w:rPr>
          <w:rFonts w:ascii="Times New Roman" w:hAnsi="Times New Roman" w:cs="Times New Roman"/>
          <w:sz w:val="24"/>
        </w:rPr>
        <w:t>Cahaya.  Mempengaruhi  fotosintesis.  Secara  umum  merupakan  faktor penghambat.</w:t>
      </w:r>
    </w:p>
    <w:p w14:paraId="56E469DB" w14:textId="77777777" w:rsidR="00115922" w:rsidRPr="005B6D16" w:rsidRDefault="00115922" w:rsidP="00115922">
      <w:pPr>
        <w:pStyle w:val="ListParagraph"/>
        <w:spacing w:after="0" w:line="480" w:lineRule="auto"/>
        <w:ind w:left="426"/>
        <w:jc w:val="both"/>
        <w:rPr>
          <w:rFonts w:ascii="Times New Roman" w:hAnsi="Times New Roman" w:cs="Times New Roman"/>
          <w:b/>
          <w:sz w:val="24"/>
        </w:rPr>
      </w:pPr>
    </w:p>
    <w:p w14:paraId="13BDD6C5" w14:textId="77777777" w:rsidR="00115922" w:rsidRPr="00F67F43" w:rsidRDefault="00115922" w:rsidP="00115922">
      <w:pPr>
        <w:pStyle w:val="ListParagraph"/>
        <w:numPr>
          <w:ilvl w:val="0"/>
          <w:numId w:val="12"/>
        </w:numPr>
        <w:spacing w:after="0" w:line="480" w:lineRule="auto"/>
        <w:ind w:left="426" w:hanging="426"/>
        <w:jc w:val="both"/>
        <w:rPr>
          <w:rFonts w:ascii="Times New Roman" w:hAnsi="Times New Roman" w:cs="Times New Roman"/>
          <w:b/>
          <w:sz w:val="24"/>
        </w:rPr>
      </w:pPr>
      <w:r w:rsidRPr="00F67F43">
        <w:rPr>
          <w:rFonts w:ascii="Times New Roman" w:hAnsi="Times New Roman" w:cs="Times New Roman"/>
          <w:b/>
          <w:sz w:val="24"/>
        </w:rPr>
        <w:t>Faktor Dalam</w:t>
      </w:r>
    </w:p>
    <w:p w14:paraId="74E4FFBB" w14:textId="77777777" w:rsidR="00115922" w:rsidRPr="0058026D" w:rsidRDefault="00115922" w:rsidP="00115922">
      <w:pPr>
        <w:pStyle w:val="NormalWeb"/>
        <w:numPr>
          <w:ilvl w:val="0"/>
          <w:numId w:val="14"/>
        </w:numPr>
        <w:spacing w:before="0" w:beforeAutospacing="0" w:after="0" w:afterAutospacing="0" w:line="480" w:lineRule="auto"/>
        <w:ind w:left="426" w:hanging="426"/>
        <w:contextualSpacing/>
        <w:jc w:val="both"/>
      </w:pPr>
      <w:r w:rsidRPr="001D57E5">
        <w:t>Faktor hereditas.  Sifat dari induk tumbuhan, baik bentuk dan ukuran tu</w:t>
      </w:r>
      <w:r>
        <w:t>buhnya akan menurun pada keturunannya</w:t>
      </w:r>
      <w:r w:rsidRPr="001D57E5">
        <w:t xml:space="preserve">, sifat menurun tersebut disebut </w:t>
      </w:r>
      <w:r w:rsidRPr="001D57E5">
        <w:rPr>
          <w:iCs/>
        </w:rPr>
        <w:t>hereditas</w:t>
      </w:r>
      <w:r w:rsidRPr="001D57E5">
        <w:t>. Sifat menurun merupakan gen yang terdapat pada setiap kromosom di dalam inti sel jaringan penyusun organ tubuh tumbuhan.</w:t>
      </w:r>
      <w:r>
        <w:t xml:space="preserve"> </w:t>
      </w:r>
      <w:r w:rsidRPr="007A3178">
        <w:t xml:space="preserve">Gen merupakan dasar faktor internal yang </w:t>
      </w:r>
      <w:r>
        <w:t>paling tidak bisa ditawar karena</w:t>
      </w:r>
      <w:r w:rsidRPr="007A3178">
        <w:t>  setiap mahluk hidup tentu saja memiliki gen yang berbeda satu sama lain. Gen merupakan unit pewarisan sifat bagi orga</w:t>
      </w:r>
      <w:r>
        <w:t>nisme hidup.</w:t>
      </w:r>
    </w:p>
    <w:p w14:paraId="1033A3AB" w14:textId="77777777" w:rsidR="00115922" w:rsidRPr="001D57E5" w:rsidRDefault="00115922" w:rsidP="00115922">
      <w:pPr>
        <w:pStyle w:val="ListParagraph"/>
        <w:numPr>
          <w:ilvl w:val="0"/>
          <w:numId w:val="14"/>
        </w:numPr>
        <w:spacing w:after="0" w:line="480" w:lineRule="auto"/>
        <w:ind w:left="426" w:hanging="426"/>
        <w:jc w:val="both"/>
        <w:rPr>
          <w:rFonts w:ascii="Times New Roman" w:eastAsia="Times New Roman" w:hAnsi="Times New Roman" w:cs="Times New Roman"/>
          <w:sz w:val="24"/>
          <w:szCs w:val="24"/>
        </w:rPr>
      </w:pPr>
      <w:r w:rsidRPr="001D57E5">
        <w:rPr>
          <w:rFonts w:ascii="Times New Roman" w:hAnsi="Times New Roman" w:cs="Times New Roman"/>
          <w:sz w:val="24"/>
        </w:rPr>
        <w:t xml:space="preserve">Hormon. </w:t>
      </w:r>
    </w:p>
    <w:p w14:paraId="281A9EFB" w14:textId="77777777" w:rsidR="00115922" w:rsidRDefault="00115922" w:rsidP="00115922">
      <w:pPr>
        <w:pStyle w:val="ListParagraph"/>
        <w:numPr>
          <w:ilvl w:val="0"/>
          <w:numId w:val="13"/>
        </w:numPr>
        <w:spacing w:after="0" w:line="480" w:lineRule="auto"/>
        <w:ind w:left="426" w:hanging="426"/>
        <w:jc w:val="both"/>
        <w:rPr>
          <w:rFonts w:ascii="Times New Roman" w:hAnsi="Times New Roman" w:cs="Times New Roman"/>
          <w:sz w:val="24"/>
        </w:rPr>
      </w:pPr>
      <w:r w:rsidRPr="005B6D16">
        <w:rPr>
          <w:rFonts w:ascii="Times New Roman" w:hAnsi="Times New Roman" w:cs="Times New Roman"/>
          <w:sz w:val="24"/>
        </w:rPr>
        <w:t xml:space="preserve">Auksin </w:t>
      </w:r>
    </w:p>
    <w:p w14:paraId="2051BE14" w14:textId="77777777" w:rsidR="00115922" w:rsidRDefault="00115922" w:rsidP="00115922">
      <w:pPr>
        <w:pStyle w:val="ListParagraph"/>
        <w:spacing w:after="0" w:line="480" w:lineRule="auto"/>
        <w:ind w:left="426"/>
        <w:jc w:val="both"/>
        <w:rPr>
          <w:rFonts w:ascii="Times New Roman" w:hAnsi="Times New Roman" w:cs="Times New Roman"/>
          <w:sz w:val="24"/>
        </w:rPr>
      </w:pPr>
      <w:r w:rsidRPr="005B6D16">
        <w:rPr>
          <w:rFonts w:ascii="Times New Roman" w:hAnsi="Times New Roman" w:cs="Times New Roman"/>
          <w:sz w:val="24"/>
        </w:rPr>
        <w:t xml:space="preserve">Adalah  senyawa  asam  indol  asetat  (IAA)  yang  dihasilkan  di  ujung </w:t>
      </w:r>
      <w:r>
        <w:rPr>
          <w:rFonts w:ascii="Times New Roman" w:hAnsi="Times New Roman" w:cs="Times New Roman"/>
          <w:sz w:val="24"/>
        </w:rPr>
        <w:t xml:space="preserve">meristem </w:t>
      </w:r>
      <w:r w:rsidRPr="005B6D16">
        <w:rPr>
          <w:rFonts w:ascii="Times New Roman" w:hAnsi="Times New Roman" w:cs="Times New Roman"/>
          <w:sz w:val="24"/>
        </w:rPr>
        <w:t>apikal  (ujung  akar  dan  batang).  Auksin  dapat  merangsang pembentukan akar pada proses penyetekan.</w:t>
      </w:r>
    </w:p>
    <w:p w14:paraId="7AF5D643" w14:textId="77777777" w:rsidR="00115922" w:rsidRDefault="00115922" w:rsidP="00115922">
      <w:pPr>
        <w:pStyle w:val="ListParagraph"/>
        <w:numPr>
          <w:ilvl w:val="0"/>
          <w:numId w:val="13"/>
        </w:numPr>
        <w:spacing w:after="0" w:line="480" w:lineRule="auto"/>
        <w:ind w:left="426" w:hanging="426"/>
        <w:jc w:val="both"/>
        <w:rPr>
          <w:rFonts w:ascii="Times New Roman" w:hAnsi="Times New Roman" w:cs="Times New Roman"/>
          <w:sz w:val="24"/>
        </w:rPr>
      </w:pPr>
      <w:r w:rsidRPr="005B6D16">
        <w:rPr>
          <w:rFonts w:ascii="Times New Roman" w:hAnsi="Times New Roman" w:cs="Times New Roman"/>
          <w:sz w:val="24"/>
        </w:rPr>
        <w:t>Sitokinin.</w:t>
      </w:r>
    </w:p>
    <w:p w14:paraId="4429AFBE" w14:textId="77777777" w:rsidR="00115922" w:rsidRDefault="00115922" w:rsidP="00115922">
      <w:pPr>
        <w:pStyle w:val="ListParagraph"/>
        <w:spacing w:after="0" w:line="480" w:lineRule="auto"/>
        <w:ind w:left="426"/>
        <w:jc w:val="both"/>
        <w:rPr>
          <w:rFonts w:ascii="Times New Roman" w:hAnsi="Times New Roman" w:cs="Times New Roman"/>
          <w:sz w:val="24"/>
        </w:rPr>
      </w:pPr>
      <w:r w:rsidRPr="005B6D16">
        <w:rPr>
          <w:rFonts w:ascii="Times New Roman" w:hAnsi="Times New Roman" w:cs="Times New Roman"/>
          <w:sz w:val="24"/>
        </w:rPr>
        <w:t>Pertama  kali  ditemukan  pada  tembakau.  Hormon  ini  merangsang pembelahan sel pada tanaman.</w:t>
      </w:r>
    </w:p>
    <w:p w14:paraId="0E47D8FA" w14:textId="77777777" w:rsidR="00115922" w:rsidRDefault="00115922" w:rsidP="00115922">
      <w:pPr>
        <w:spacing w:after="0" w:line="480" w:lineRule="auto"/>
        <w:ind w:firstLine="426"/>
        <w:jc w:val="both"/>
        <w:rPr>
          <w:rFonts w:ascii="Times New Roman" w:hAnsi="Times New Roman" w:cs="Times New Roman"/>
          <w:sz w:val="24"/>
        </w:rPr>
      </w:pPr>
      <w:r w:rsidRPr="001C2776">
        <w:rPr>
          <w:rFonts w:ascii="Times New Roman" w:hAnsi="Times New Roman" w:cs="Times New Roman"/>
          <w:sz w:val="24"/>
        </w:rPr>
        <w:t>Kebe</w:t>
      </w:r>
      <w:r>
        <w:rPr>
          <w:rFonts w:ascii="Times New Roman" w:hAnsi="Times New Roman" w:cs="Times New Roman"/>
          <w:sz w:val="24"/>
        </w:rPr>
        <w:t>rhasilan perbanyakan dengan car</w:t>
      </w:r>
      <w:r w:rsidRPr="001C2776">
        <w:rPr>
          <w:rFonts w:ascii="Times New Roman" w:hAnsi="Times New Roman" w:cs="Times New Roman"/>
          <w:sz w:val="24"/>
        </w:rPr>
        <w:t xml:space="preserve">a stek ditandai oleh terjadinya </w:t>
      </w:r>
      <w:r>
        <w:rPr>
          <w:rFonts w:ascii="Times New Roman" w:hAnsi="Times New Roman" w:cs="Times New Roman"/>
          <w:sz w:val="24"/>
        </w:rPr>
        <w:t xml:space="preserve"> </w:t>
      </w:r>
      <w:r w:rsidRPr="001C2776">
        <w:rPr>
          <w:rFonts w:ascii="Times New Roman" w:hAnsi="Times New Roman" w:cs="Times New Roman"/>
          <w:sz w:val="24"/>
        </w:rPr>
        <w:t>regenera</w:t>
      </w:r>
      <w:r>
        <w:rPr>
          <w:rFonts w:ascii="Times New Roman" w:hAnsi="Times New Roman" w:cs="Times New Roman"/>
          <w:sz w:val="24"/>
        </w:rPr>
        <w:t>si akar dan pucuk pada bahan st</w:t>
      </w:r>
      <w:r w:rsidRPr="001C2776">
        <w:rPr>
          <w:rFonts w:ascii="Times New Roman" w:hAnsi="Times New Roman" w:cs="Times New Roman"/>
          <w:sz w:val="24"/>
        </w:rPr>
        <w:t xml:space="preserve">ek sehingga menjadi tanaman baru yang </w:t>
      </w:r>
      <w:r w:rsidRPr="0053062A">
        <w:rPr>
          <w:rFonts w:ascii="Times New Roman" w:hAnsi="Times New Roman" w:cs="Times New Roman"/>
          <w:i/>
          <w:sz w:val="24"/>
        </w:rPr>
        <w:t>true to name</w:t>
      </w:r>
      <w:r w:rsidRPr="001C2776">
        <w:rPr>
          <w:rFonts w:ascii="Times New Roman" w:hAnsi="Times New Roman" w:cs="Times New Roman"/>
          <w:sz w:val="24"/>
        </w:rPr>
        <w:t xml:space="preserve"> dan  </w:t>
      </w:r>
      <w:r w:rsidRPr="0053062A">
        <w:rPr>
          <w:rFonts w:ascii="Times New Roman" w:hAnsi="Times New Roman" w:cs="Times New Roman"/>
          <w:i/>
          <w:sz w:val="24"/>
        </w:rPr>
        <w:t xml:space="preserve">true to type </w:t>
      </w:r>
      <w:r>
        <w:rPr>
          <w:rFonts w:ascii="Times New Roman" w:hAnsi="Times New Roman" w:cs="Times New Roman"/>
          <w:sz w:val="24"/>
        </w:rPr>
        <w:t xml:space="preserve">(Widiarsih, </w:t>
      </w:r>
      <w:r w:rsidRPr="0053062A">
        <w:rPr>
          <w:rFonts w:ascii="Times New Roman" w:hAnsi="Times New Roman" w:cs="Times New Roman"/>
          <w:i/>
          <w:sz w:val="24"/>
        </w:rPr>
        <w:t>et al</w:t>
      </w:r>
      <w:r>
        <w:rPr>
          <w:rFonts w:ascii="Times New Roman" w:hAnsi="Times New Roman" w:cs="Times New Roman"/>
          <w:sz w:val="24"/>
        </w:rPr>
        <w:t>., 2008 : 1). Akar yang terbentuk pada tanaman hasil penyetekan akan memiliki akar dan pucuk dengan tipe sel dan jaringan yang sama dengan induknya. Pada tanaman hasil penyetekan, pembentukan akar biasanya didahului oleh adanya pembentukan kallus (Mulyani, 2009: 7). Pembentukan kallus berguna untuk menutup luka di permukaan stek dan dapat mencegah stek membusuk.</w:t>
      </w:r>
    </w:p>
    <w:p w14:paraId="755BB733" w14:textId="77777777" w:rsidR="00115922" w:rsidRDefault="00115922" w:rsidP="00115922">
      <w:pPr>
        <w:spacing w:after="0" w:line="480" w:lineRule="auto"/>
        <w:ind w:firstLine="426"/>
        <w:jc w:val="both"/>
        <w:rPr>
          <w:rFonts w:ascii="Times New Roman" w:hAnsi="Times New Roman" w:cs="Times New Roman"/>
          <w:sz w:val="24"/>
        </w:rPr>
      </w:pPr>
      <w:r>
        <w:rPr>
          <w:rFonts w:ascii="Times New Roman" w:hAnsi="Times New Roman" w:cs="Times New Roman"/>
          <w:sz w:val="24"/>
        </w:rPr>
        <w:t xml:space="preserve">Menurut Ashari (1995, dalam Febriana, 2009 : 9)  </w:t>
      </w:r>
      <w:r w:rsidRPr="001C2776">
        <w:rPr>
          <w:rFonts w:ascii="Times New Roman" w:hAnsi="Times New Roman" w:cs="Times New Roman"/>
          <w:sz w:val="24"/>
        </w:rPr>
        <w:t>proses pertumbuhan a</w:t>
      </w:r>
      <w:r>
        <w:rPr>
          <w:rFonts w:ascii="Times New Roman" w:hAnsi="Times New Roman" w:cs="Times New Roman"/>
          <w:sz w:val="24"/>
        </w:rPr>
        <w:t xml:space="preserve">kar adventif terdiri dari tiga </w:t>
      </w:r>
      <w:r w:rsidRPr="001C2776">
        <w:rPr>
          <w:rFonts w:ascii="Times New Roman" w:hAnsi="Times New Roman" w:cs="Times New Roman"/>
          <w:sz w:val="24"/>
        </w:rPr>
        <w:t xml:space="preserve">tahap, yaitu (1) Diferensiasi sel yang diikuti dengan </w:t>
      </w:r>
      <w:r>
        <w:rPr>
          <w:rFonts w:ascii="Times New Roman" w:hAnsi="Times New Roman" w:cs="Times New Roman"/>
          <w:sz w:val="24"/>
        </w:rPr>
        <w:t xml:space="preserve">inisiasi akar (2) Diferensiasi </w:t>
      </w:r>
      <w:r w:rsidRPr="001C2776">
        <w:rPr>
          <w:rFonts w:ascii="Times New Roman" w:hAnsi="Times New Roman" w:cs="Times New Roman"/>
          <w:sz w:val="24"/>
        </w:rPr>
        <w:t xml:space="preserve">sel-sel  meristematis  sampai  terbentuk  primordia  akar  dan  (3)  Munculnya  akar-akar baru. </w:t>
      </w:r>
      <w:r>
        <w:rPr>
          <w:rFonts w:ascii="Times New Roman" w:hAnsi="Times New Roman" w:cs="Times New Roman"/>
          <w:sz w:val="24"/>
        </w:rPr>
        <w:t xml:space="preserve">Menurut Hidayat (1990: 37), jika ada satu sel apeks saja pada akar maka sel itu tetrahedral yang membelah sedemikian rupa sehingga menambah sel di ketiga sisi atasnya dan menambah sel ke arah tudung akar dari dasar sel . </w:t>
      </w:r>
      <w:r w:rsidRPr="001C2776">
        <w:rPr>
          <w:rFonts w:ascii="Times New Roman" w:hAnsi="Times New Roman" w:cs="Times New Roman"/>
          <w:sz w:val="24"/>
        </w:rPr>
        <w:t>Stek batang pada umumn</w:t>
      </w:r>
      <w:r>
        <w:rPr>
          <w:rFonts w:ascii="Times New Roman" w:hAnsi="Times New Roman" w:cs="Times New Roman"/>
          <w:sz w:val="24"/>
        </w:rPr>
        <w:t xml:space="preserve">ya sangat mudah dan sangat menguntungkan, </w:t>
      </w:r>
      <w:r w:rsidRPr="001C2776">
        <w:rPr>
          <w:rFonts w:ascii="Times New Roman" w:hAnsi="Times New Roman" w:cs="Times New Roman"/>
          <w:sz w:val="24"/>
        </w:rPr>
        <w:t>karena batang mempunyai persedia</w:t>
      </w:r>
      <w:r>
        <w:rPr>
          <w:rFonts w:ascii="Times New Roman" w:hAnsi="Times New Roman" w:cs="Times New Roman"/>
          <w:sz w:val="24"/>
        </w:rPr>
        <w:t xml:space="preserve">n bahan seperti karbohidrat dan nitrogen yang </w:t>
      </w:r>
      <w:r w:rsidRPr="001C2776">
        <w:rPr>
          <w:rFonts w:ascii="Times New Roman" w:hAnsi="Times New Roman" w:cs="Times New Roman"/>
          <w:sz w:val="24"/>
        </w:rPr>
        <w:t>cukup dan ter</w:t>
      </w:r>
      <w:r>
        <w:rPr>
          <w:rFonts w:ascii="Times New Roman" w:hAnsi="Times New Roman" w:cs="Times New Roman"/>
          <w:sz w:val="24"/>
        </w:rPr>
        <w:t>dapat mata tunas untuk pertumbu</w:t>
      </w:r>
      <w:r w:rsidRPr="001C2776">
        <w:rPr>
          <w:rFonts w:ascii="Times New Roman" w:hAnsi="Times New Roman" w:cs="Times New Roman"/>
          <w:sz w:val="24"/>
        </w:rPr>
        <w:t>han tajuk</w:t>
      </w:r>
      <w:r>
        <w:rPr>
          <w:rFonts w:ascii="Times New Roman" w:hAnsi="Times New Roman" w:cs="Times New Roman"/>
          <w:sz w:val="24"/>
        </w:rPr>
        <w:t xml:space="preserve">.  Pertunbuhan yang terjadi pada akar merupakan hal yang paling pokok untuk menunjang pertumbuhan selanjutnya pada batang dan daun. Sudah sejak 1759 Wolf menyadari bahwa daun dan jaringan baru pada batang dibentuk pada bagian paling ujung dari batang yang merupakan titik tumbuh (Hidayat, 1990: 34). </w:t>
      </w:r>
    </w:p>
    <w:p w14:paraId="5A900B33" w14:textId="77777777" w:rsidR="00115922" w:rsidRDefault="00115922" w:rsidP="00115922">
      <w:pPr>
        <w:pStyle w:val="ListParagraph"/>
        <w:spacing w:after="0" w:line="480" w:lineRule="auto"/>
        <w:jc w:val="center"/>
        <w:rPr>
          <w:rFonts w:ascii="Times New Roman" w:hAnsi="Times New Roman" w:cs="Times New Roman"/>
          <w:sz w:val="24"/>
        </w:rPr>
      </w:pPr>
    </w:p>
    <w:p w14:paraId="630A7E1D" w14:textId="77777777" w:rsidR="00115922" w:rsidRDefault="00115922" w:rsidP="00115922">
      <w:pPr>
        <w:pStyle w:val="ListParagraph"/>
        <w:spacing w:after="0" w:line="480" w:lineRule="auto"/>
        <w:jc w:val="center"/>
        <w:rPr>
          <w:rFonts w:ascii="Times New Roman" w:hAnsi="Times New Roman" w:cs="Times New Roman"/>
          <w:sz w:val="24"/>
        </w:rPr>
      </w:pPr>
    </w:p>
    <w:p w14:paraId="24950F87" w14:textId="77777777" w:rsidR="00115922" w:rsidRDefault="00115922" w:rsidP="00115922">
      <w:pPr>
        <w:pStyle w:val="ListParagraph"/>
        <w:spacing w:after="0" w:line="480" w:lineRule="auto"/>
        <w:jc w:val="center"/>
        <w:rPr>
          <w:rFonts w:ascii="Times New Roman" w:hAnsi="Times New Roman" w:cs="Times New Roman"/>
          <w:sz w:val="24"/>
        </w:rPr>
      </w:pPr>
    </w:p>
    <w:p w14:paraId="05818497" w14:textId="77777777" w:rsidR="00115922" w:rsidRDefault="00115922" w:rsidP="00115922">
      <w:pPr>
        <w:pStyle w:val="ListParagraph"/>
        <w:spacing w:after="0" w:line="480" w:lineRule="auto"/>
        <w:jc w:val="center"/>
        <w:rPr>
          <w:rFonts w:ascii="Times New Roman" w:hAnsi="Times New Roman" w:cs="Times New Roman"/>
          <w:sz w:val="24"/>
        </w:rPr>
      </w:pPr>
    </w:p>
    <w:p w14:paraId="54C84076" w14:textId="77777777" w:rsidR="00115922" w:rsidRDefault="00115922" w:rsidP="00115922">
      <w:pPr>
        <w:pStyle w:val="ListParagraph"/>
        <w:spacing w:after="0" w:line="480" w:lineRule="auto"/>
        <w:jc w:val="center"/>
        <w:rPr>
          <w:rFonts w:ascii="Times New Roman" w:hAnsi="Times New Roman" w:cs="Times New Roman"/>
          <w:sz w:val="24"/>
        </w:rPr>
      </w:pPr>
    </w:p>
    <w:p w14:paraId="23FAA9B3"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E7DA4"/>
    <w:multiLevelType w:val="hybridMultilevel"/>
    <w:tmpl w:val="456E177E"/>
    <w:lvl w:ilvl="0" w:tplc="854C4066">
      <w:start w:val="1"/>
      <w:numFmt w:val="decimal"/>
      <w:lvlText w:val="%1."/>
      <w:lvlJc w:val="left"/>
      <w:pPr>
        <w:ind w:left="1429" w:hanging="36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28476226"/>
    <w:multiLevelType w:val="hybridMultilevel"/>
    <w:tmpl w:val="B9E2AAE4"/>
    <w:lvl w:ilvl="0" w:tplc="FA88C388">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2A680E3D"/>
    <w:multiLevelType w:val="hybridMultilevel"/>
    <w:tmpl w:val="DDBC22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D37A7"/>
    <w:multiLevelType w:val="hybridMultilevel"/>
    <w:tmpl w:val="01DED940"/>
    <w:lvl w:ilvl="0" w:tplc="9968C7A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D052D90"/>
    <w:multiLevelType w:val="hybridMultilevel"/>
    <w:tmpl w:val="9AA2C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F47231"/>
    <w:multiLevelType w:val="hybridMultilevel"/>
    <w:tmpl w:val="72D4A478"/>
    <w:lvl w:ilvl="0" w:tplc="397CD94A">
      <w:start w:val="1"/>
      <w:numFmt w:val="decimal"/>
      <w:lvlText w:val="%1."/>
      <w:lvlJc w:val="left"/>
      <w:pPr>
        <w:ind w:left="990" w:hanging="360"/>
      </w:pPr>
      <w:rPr>
        <w:rFonts w:ascii="Times New Roman" w:eastAsiaTheme="minorHAns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E7721FC"/>
    <w:multiLevelType w:val="hybridMultilevel"/>
    <w:tmpl w:val="9CB43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4F102F"/>
    <w:multiLevelType w:val="hybridMultilevel"/>
    <w:tmpl w:val="EE1C27F6"/>
    <w:lvl w:ilvl="0" w:tplc="4C86305C">
      <w:start w:val="1"/>
      <w:numFmt w:val="lowerLetter"/>
      <w:lvlText w:val="%1."/>
      <w:lvlJc w:val="left"/>
      <w:pPr>
        <w:ind w:left="1134" w:hanging="360"/>
      </w:pPr>
      <w:rPr>
        <w:rFonts w:hint="default"/>
        <w:b/>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8" w15:restartNumberingAfterBreak="0">
    <w:nsid w:val="4F7216C5"/>
    <w:multiLevelType w:val="hybridMultilevel"/>
    <w:tmpl w:val="C898F15A"/>
    <w:lvl w:ilvl="0" w:tplc="C8D2C154">
      <w:start w:val="1"/>
      <w:numFmt w:val="lowerLetter"/>
      <w:lvlText w:val="%1."/>
      <w:lvlJc w:val="left"/>
      <w:pPr>
        <w:ind w:left="1429" w:hanging="360"/>
      </w:pPr>
      <w:rPr>
        <w:rFonts w:ascii="Times New Roman" w:eastAsiaTheme="minorHAnsi" w:hAnsi="Times New Roman" w:cs="Times New Roman"/>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54F743CC"/>
    <w:multiLevelType w:val="hybridMultilevel"/>
    <w:tmpl w:val="E77C3A5C"/>
    <w:lvl w:ilvl="0" w:tplc="D75EBD84">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651D6409"/>
    <w:multiLevelType w:val="hybridMultilevel"/>
    <w:tmpl w:val="A7F4DA42"/>
    <w:lvl w:ilvl="0" w:tplc="C8666682">
      <w:start w:val="1"/>
      <w:numFmt w:val="decimal"/>
      <w:lvlText w:val="%1."/>
      <w:lvlJc w:val="left"/>
      <w:pPr>
        <w:ind w:left="1004" w:hanging="360"/>
      </w:pPr>
      <w:rPr>
        <w:rFonts w:ascii="Times New Roman" w:eastAsiaTheme="minorHAnsi"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A371DC4"/>
    <w:multiLevelType w:val="hybridMultilevel"/>
    <w:tmpl w:val="D474EA92"/>
    <w:lvl w:ilvl="0" w:tplc="1098EE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422CD9"/>
    <w:multiLevelType w:val="hybridMultilevel"/>
    <w:tmpl w:val="56B6E916"/>
    <w:lvl w:ilvl="0" w:tplc="7868B37E">
      <w:start w:val="1"/>
      <w:numFmt w:val="decimal"/>
      <w:lvlText w:val="%1."/>
      <w:lvlJc w:val="left"/>
      <w:pPr>
        <w:ind w:left="1996" w:hanging="360"/>
      </w:pPr>
      <w:rPr>
        <w:rFonts w:ascii="Times New Roman" w:eastAsiaTheme="minorHAnsi" w:hAnsi="Times New Roman" w:cs="Times New Roman"/>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15:restartNumberingAfterBreak="0">
    <w:nsid w:val="71A108BF"/>
    <w:multiLevelType w:val="hybridMultilevel"/>
    <w:tmpl w:val="1C043D48"/>
    <w:lvl w:ilvl="0" w:tplc="3CFE385E">
      <w:start w:val="1"/>
      <w:numFmt w:val="decimal"/>
      <w:lvlText w:val="%1."/>
      <w:lvlJc w:val="left"/>
      <w:pPr>
        <w:ind w:left="1004" w:hanging="360"/>
      </w:pPr>
      <w:rPr>
        <w:rFonts w:ascii="Times New Roman" w:eastAsiaTheme="minorHAnsi" w:hAnsi="Times New Roman" w:cs="Times New Roman"/>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704250991">
    <w:abstractNumId w:val="10"/>
  </w:num>
  <w:num w:numId="2" w16cid:durableId="1122773749">
    <w:abstractNumId w:val="5"/>
  </w:num>
  <w:num w:numId="3" w16cid:durableId="399714307">
    <w:abstractNumId w:val="13"/>
  </w:num>
  <w:num w:numId="4" w16cid:durableId="481314409">
    <w:abstractNumId w:val="12"/>
  </w:num>
  <w:num w:numId="5" w16cid:durableId="942961071">
    <w:abstractNumId w:val="3"/>
  </w:num>
  <w:num w:numId="6" w16cid:durableId="1456484848">
    <w:abstractNumId w:val="1"/>
  </w:num>
  <w:num w:numId="7" w16cid:durableId="699086806">
    <w:abstractNumId w:val="8"/>
  </w:num>
  <w:num w:numId="8" w16cid:durableId="1953318448">
    <w:abstractNumId w:val="0"/>
  </w:num>
  <w:num w:numId="9" w16cid:durableId="1753350732">
    <w:abstractNumId w:val="4"/>
  </w:num>
  <w:num w:numId="10" w16cid:durableId="2014648447">
    <w:abstractNumId w:val="2"/>
  </w:num>
  <w:num w:numId="11" w16cid:durableId="1680693000">
    <w:abstractNumId w:val="11"/>
  </w:num>
  <w:num w:numId="12" w16cid:durableId="1059667043">
    <w:abstractNumId w:val="7"/>
  </w:num>
  <w:num w:numId="13" w16cid:durableId="830218279">
    <w:abstractNumId w:val="9"/>
  </w:num>
  <w:num w:numId="14" w16cid:durableId="602222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AF"/>
    <w:rsid w:val="00115922"/>
    <w:rsid w:val="001465EC"/>
    <w:rsid w:val="00222AC1"/>
    <w:rsid w:val="003053CB"/>
    <w:rsid w:val="00410109"/>
    <w:rsid w:val="004D144A"/>
    <w:rsid w:val="009E15AF"/>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0148"/>
  <w15:chartTrackingRefBased/>
  <w15:docId w15:val="{AA52FCA5-3DF8-4996-BA72-F924E765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AF"/>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E15AF"/>
    <w:pPr>
      <w:ind w:left="720"/>
      <w:contextualSpacing/>
    </w:pPr>
  </w:style>
  <w:style w:type="table" w:styleId="TableGrid">
    <w:name w:val="Table Grid"/>
    <w:basedOn w:val="TableNormal"/>
    <w:uiPriority w:val="59"/>
    <w:rsid w:val="00115922"/>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159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1753</Words>
  <Characters>9996</Characters>
  <Application>Microsoft Office Word</Application>
  <DocSecurity>0</DocSecurity>
  <Lines>83</Lines>
  <Paragraphs>23</Paragraphs>
  <ScaleCrop>false</ScaleCrop>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2023-07-21T02:48:00Z</dcterms:created>
  <dcterms:modified xsi:type="dcterms:W3CDTF">2023-07-21T02:48:00Z</dcterms:modified>
</cp:coreProperties>
</file>