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EA027E" w14:textId="77777777" w:rsidR="0093374B" w:rsidRPr="009160FA" w:rsidRDefault="0093374B" w:rsidP="0093374B">
      <w:pPr>
        <w:pStyle w:val="Heading1"/>
        <w:spacing w:before="0" w:line="480" w:lineRule="auto"/>
        <w:jc w:val="center"/>
        <w:rPr>
          <w:rFonts w:ascii="Times New Roman" w:hAnsi="Times New Roman"/>
          <w:color w:val="auto"/>
        </w:rPr>
      </w:pPr>
      <w:bookmarkStart w:id="0" w:name="_Toc380398463"/>
      <w:bookmarkStart w:id="1" w:name="_Toc403456665"/>
      <w:r w:rsidRPr="009160FA">
        <w:rPr>
          <w:rFonts w:ascii="Times New Roman" w:hAnsi="Times New Roman"/>
          <w:color w:val="auto"/>
        </w:rPr>
        <w:t>CHAPTER II</w:t>
      </w:r>
      <w:r w:rsidRPr="009160FA">
        <w:rPr>
          <w:rFonts w:ascii="Times New Roman" w:hAnsi="Times New Roman"/>
          <w:color w:val="auto"/>
        </w:rPr>
        <w:br/>
        <w:t>A REVIEW OF RELATED LITERATURE</w:t>
      </w:r>
      <w:bookmarkEnd w:id="0"/>
      <w:bookmarkEnd w:id="1"/>
    </w:p>
    <w:p w14:paraId="446E9010" w14:textId="77777777" w:rsidR="0093374B" w:rsidRPr="009160FA" w:rsidRDefault="0093374B" w:rsidP="0093374B">
      <w:pPr>
        <w:pStyle w:val="Heading2"/>
        <w:numPr>
          <w:ilvl w:val="1"/>
          <w:numId w:val="6"/>
        </w:numPr>
        <w:spacing w:before="0" w:line="480" w:lineRule="auto"/>
        <w:ind w:left="450" w:hanging="450"/>
        <w:jc w:val="both"/>
        <w:rPr>
          <w:rFonts w:ascii="Times New Roman" w:hAnsi="Times New Roman"/>
          <w:b/>
          <w:color w:val="auto"/>
          <w:sz w:val="24"/>
          <w:szCs w:val="24"/>
          <w:lang w:eastAsia="id-ID"/>
        </w:rPr>
      </w:pPr>
      <w:bookmarkStart w:id="2" w:name="_Toc403456666"/>
      <w:r w:rsidRPr="009160FA">
        <w:rPr>
          <w:rFonts w:ascii="Times New Roman" w:hAnsi="Times New Roman"/>
          <w:color w:val="auto"/>
          <w:sz w:val="24"/>
          <w:szCs w:val="24"/>
          <w:lang w:eastAsia="id-ID"/>
        </w:rPr>
        <w:t>General Remarks</w:t>
      </w:r>
      <w:bookmarkEnd w:id="2"/>
    </w:p>
    <w:p w14:paraId="60998C0E" w14:textId="77777777" w:rsidR="0093374B" w:rsidRPr="009160FA" w:rsidRDefault="0093374B" w:rsidP="0093374B">
      <w:pPr>
        <w:spacing w:after="0" w:line="480" w:lineRule="auto"/>
        <w:ind w:firstLine="720"/>
        <w:jc w:val="both"/>
        <w:rPr>
          <w:rFonts w:ascii="Times New Roman" w:hAnsi="Times New Roman" w:cs="Times New Roman"/>
          <w:sz w:val="24"/>
          <w:szCs w:val="24"/>
        </w:rPr>
      </w:pPr>
      <w:r w:rsidRPr="009160FA">
        <w:rPr>
          <w:rFonts w:ascii="Times New Roman" w:hAnsi="Times New Roman" w:cs="Times New Roman"/>
          <w:sz w:val="24"/>
          <w:szCs w:val="24"/>
        </w:rPr>
        <w:t>Despite the  profusion of  books, magazines, websites, videos, and television and radio shows that exist today on the subject of cooking or culinary, very few ever address the question of what cooking. We think that we know what is mean when someone say ‘cooking’. However, when we start to ask what is cooking, some surprising issues arise. In English there seems to be a broad and general definition of ‘cooking’ as ‘the application of heat to food’. Yet there are many forms of food preparation, generally performed by a ‘cook’, that do not require heat. Many people always cook every day to fulfill energy for our body, usually cooking at the kitchen it’s natural without using chemical or dangerous matter.</w:t>
      </w:r>
    </w:p>
    <w:p w14:paraId="7D9ED18B" w14:textId="77777777" w:rsidR="0093374B" w:rsidRPr="009160FA" w:rsidRDefault="0093374B" w:rsidP="0093374B">
      <w:pPr>
        <w:spacing w:line="240" w:lineRule="auto"/>
        <w:ind w:firstLine="720"/>
        <w:jc w:val="both"/>
        <w:rPr>
          <w:rFonts w:ascii="Times New Roman" w:hAnsi="Times New Roman" w:cs="Times New Roman"/>
          <w:sz w:val="24"/>
          <w:szCs w:val="24"/>
        </w:rPr>
      </w:pPr>
      <w:r w:rsidRPr="009160FA">
        <w:rPr>
          <w:rFonts w:ascii="Times New Roman" w:hAnsi="Times New Roman" w:cs="Times New Roman"/>
          <w:sz w:val="24"/>
          <w:szCs w:val="24"/>
        </w:rPr>
        <w:t xml:space="preserve">Cooking is part of culinary. According to Oxford English Dictionary gives the following definitions of “cook”: </w:t>
      </w:r>
    </w:p>
    <w:p w14:paraId="50D9C73E" w14:textId="77777777" w:rsidR="0093374B" w:rsidRPr="009160FA" w:rsidRDefault="0093374B" w:rsidP="0093374B">
      <w:pPr>
        <w:pStyle w:val="ListParagraph"/>
        <w:numPr>
          <w:ilvl w:val="0"/>
          <w:numId w:val="9"/>
        </w:numPr>
        <w:spacing w:line="240" w:lineRule="auto"/>
        <w:jc w:val="both"/>
        <w:rPr>
          <w:rFonts w:ascii="Times New Roman" w:hAnsi="Times New Roman" w:cs="Times New Roman"/>
          <w:sz w:val="24"/>
          <w:szCs w:val="24"/>
        </w:rPr>
      </w:pPr>
      <w:r w:rsidRPr="009160FA">
        <w:rPr>
          <w:rFonts w:ascii="Times New Roman" w:hAnsi="Times New Roman" w:cs="Times New Roman"/>
          <w:sz w:val="24"/>
          <w:szCs w:val="24"/>
        </w:rPr>
        <w:t>(Noun) “One whose occupation is the preparation of food for the table”.</w:t>
      </w:r>
    </w:p>
    <w:p w14:paraId="4DBD7834" w14:textId="77777777" w:rsidR="0093374B" w:rsidRPr="009160FA" w:rsidRDefault="0093374B" w:rsidP="0093374B">
      <w:pPr>
        <w:pStyle w:val="ListParagraph"/>
        <w:numPr>
          <w:ilvl w:val="0"/>
          <w:numId w:val="9"/>
        </w:numPr>
        <w:spacing w:line="240" w:lineRule="auto"/>
        <w:jc w:val="both"/>
        <w:rPr>
          <w:rFonts w:ascii="Times New Roman" w:hAnsi="Times New Roman" w:cs="Times New Roman"/>
          <w:sz w:val="24"/>
          <w:szCs w:val="24"/>
        </w:rPr>
      </w:pPr>
      <w:r w:rsidRPr="009160FA">
        <w:rPr>
          <w:rFonts w:ascii="Times New Roman" w:hAnsi="Times New Roman" w:cs="Times New Roman"/>
          <w:sz w:val="24"/>
          <w:szCs w:val="24"/>
        </w:rPr>
        <w:t>(Intransitive verb) “To act as cook, to prepare food by the action of heat (for a    household, etc).”</w:t>
      </w:r>
    </w:p>
    <w:p w14:paraId="78B94532" w14:textId="77777777" w:rsidR="0093374B" w:rsidRPr="009160FA" w:rsidRDefault="0093374B" w:rsidP="0093374B">
      <w:pPr>
        <w:pStyle w:val="ListParagraph"/>
        <w:numPr>
          <w:ilvl w:val="0"/>
          <w:numId w:val="9"/>
        </w:numPr>
        <w:spacing w:line="240" w:lineRule="auto"/>
        <w:jc w:val="both"/>
        <w:rPr>
          <w:rFonts w:ascii="Times New Roman" w:hAnsi="Times New Roman" w:cs="Times New Roman"/>
          <w:sz w:val="24"/>
          <w:szCs w:val="24"/>
        </w:rPr>
      </w:pPr>
      <w:r w:rsidRPr="009160FA">
        <w:rPr>
          <w:rFonts w:ascii="Times New Roman" w:hAnsi="Times New Roman" w:cs="Times New Roman"/>
          <w:sz w:val="24"/>
          <w:szCs w:val="24"/>
        </w:rPr>
        <w:t>(Transitive verb) “To prepare or make ready (food); to make fit for eating by due application of heat; as by boiling, baking, roasting, broiling, etc.”</w:t>
      </w:r>
    </w:p>
    <w:p w14:paraId="76A074FD" w14:textId="77777777" w:rsidR="0093374B" w:rsidRPr="009160FA" w:rsidRDefault="0093374B" w:rsidP="0093374B">
      <w:pPr>
        <w:pStyle w:val="ListParagraph"/>
        <w:spacing w:line="240" w:lineRule="auto"/>
        <w:ind w:left="1440"/>
        <w:jc w:val="both"/>
        <w:rPr>
          <w:rFonts w:ascii="Times New Roman" w:hAnsi="Times New Roman" w:cs="Times New Roman"/>
          <w:sz w:val="24"/>
          <w:szCs w:val="24"/>
        </w:rPr>
      </w:pPr>
    </w:p>
    <w:p w14:paraId="04B5086C" w14:textId="77777777" w:rsidR="0093374B" w:rsidRPr="009160FA" w:rsidRDefault="0093374B" w:rsidP="0093374B">
      <w:pPr>
        <w:spacing w:line="480" w:lineRule="auto"/>
        <w:ind w:firstLine="360"/>
        <w:jc w:val="both"/>
        <w:rPr>
          <w:rFonts w:ascii="Times New Roman" w:hAnsi="Times New Roman" w:cs="Times New Roman"/>
          <w:sz w:val="24"/>
          <w:szCs w:val="24"/>
        </w:rPr>
      </w:pPr>
      <w:r w:rsidRPr="009160FA">
        <w:rPr>
          <w:rFonts w:ascii="Times New Roman" w:hAnsi="Times New Roman" w:cs="Times New Roman"/>
          <w:sz w:val="24"/>
          <w:szCs w:val="24"/>
        </w:rPr>
        <w:t>Cooking is a process of making some food, adding some ingredients like salt, sugar, spice, and pepper. Cooking of food can make and give nutrients to our body to get some energy for daily activity. Cooking has many kinds of meaning in other languages like Indonesian, Japanese, and Polish. They are some definition cooking in another language:</w:t>
      </w:r>
    </w:p>
    <w:p w14:paraId="3010CA1D" w14:textId="77777777" w:rsidR="0093374B" w:rsidRPr="009160FA" w:rsidRDefault="0093374B" w:rsidP="0093374B">
      <w:pPr>
        <w:pStyle w:val="ListParagraph"/>
        <w:numPr>
          <w:ilvl w:val="0"/>
          <w:numId w:val="8"/>
        </w:numPr>
        <w:spacing w:line="240" w:lineRule="auto"/>
        <w:ind w:left="990"/>
        <w:jc w:val="both"/>
        <w:rPr>
          <w:rFonts w:ascii="Times New Roman" w:hAnsi="Times New Roman" w:cs="Times New Roman"/>
          <w:sz w:val="24"/>
          <w:szCs w:val="24"/>
        </w:rPr>
      </w:pPr>
      <w:r w:rsidRPr="009160FA">
        <w:rPr>
          <w:rFonts w:ascii="Times New Roman" w:hAnsi="Times New Roman" w:cs="Times New Roman"/>
          <w:sz w:val="24"/>
          <w:szCs w:val="24"/>
        </w:rPr>
        <w:lastRenderedPageBreak/>
        <w:t xml:space="preserve">According to LonietaIlliana (2003) (Indonesian speaker) statedthat“In Indonesian there is a collection of many ethnic groups, each with its own language. Some common words run through many of the languages however, and the word ‘masak’, which translates as ‘to cook’ in English, is one of them. A native speaker of Bahasa Indonesian assured me that ‘masak’ had a broad meaning of ‘preparing food so that it is ready to eat’. Interestingly it is the same word used to mean ‘ripe’ as in ‘ripe fruit’ or ‘fruit that is ready to eat’.  To refer to the application of heat to food, Bahasa Indonesian uses specific terms such as ‘goreng’ (fry) and ‘bakar’ (grill)”. </w:t>
      </w:r>
    </w:p>
    <w:p w14:paraId="0F267AD4" w14:textId="77777777" w:rsidR="0093374B" w:rsidRPr="009160FA" w:rsidRDefault="0093374B" w:rsidP="0093374B">
      <w:pPr>
        <w:pStyle w:val="ListParagraph"/>
        <w:numPr>
          <w:ilvl w:val="0"/>
          <w:numId w:val="8"/>
        </w:numPr>
        <w:spacing w:line="240" w:lineRule="auto"/>
        <w:ind w:left="990"/>
        <w:jc w:val="both"/>
        <w:rPr>
          <w:rFonts w:ascii="Times New Roman" w:hAnsi="Times New Roman" w:cs="Times New Roman"/>
          <w:sz w:val="24"/>
          <w:szCs w:val="24"/>
        </w:rPr>
      </w:pPr>
      <w:r w:rsidRPr="009160FA">
        <w:rPr>
          <w:rFonts w:ascii="Times New Roman" w:hAnsi="Times New Roman" w:cs="Times New Roman"/>
          <w:sz w:val="24"/>
          <w:szCs w:val="24"/>
        </w:rPr>
        <w:t xml:space="preserve">According to Michael Ashkenazi and Jeanne Jacob (2000:73–76) in Japanese that cooking is therefore not about the application of heat, but about understanding ingredients and the correct amount of each to combine in order to achieve the desired result. Dekura also says that a Japanese dictionary will include “to cut and present beautifully and tastefully” in a definition of ‘ryou-ri’. The  emphasis  in  Japanese  cuisine  is  on  skilful  knife-work  and  artistic  presentation,  not  on  heating methods.  As  a verb,  ‘ryou-ri’  does  not  refer to  the preparation of  soups  or  desserts  (which typically require less skilful knife-work); a different word,  </w:t>
      </w:r>
      <w:r w:rsidRPr="009160FA">
        <w:rPr>
          <w:rFonts w:ascii="Times New Roman" w:hAnsi="Times New Roman" w:cs="Times New Roman"/>
        </w:rPr>
        <w:t>‘tsukuru’ (which translates roughly as ‘make’) covers their preparation. ‘Ryou-ri’  as</w:t>
      </w:r>
      <w:r w:rsidRPr="009160FA">
        <w:rPr>
          <w:rFonts w:ascii="Times New Roman" w:hAnsi="Times New Roman" w:cs="Times New Roman"/>
          <w:sz w:val="24"/>
          <w:szCs w:val="24"/>
        </w:rPr>
        <w:t xml:space="preserve">  a  noun,  however,  is a  general  term  for  all  types  of  ‘cooking’. ‘Ryouri-hou’, translates as ‘recipe’, and ‘ryouri-gakkou’, translates as ‘cooking school’; both could include desserts and soup.</w:t>
      </w:r>
    </w:p>
    <w:p w14:paraId="5242C4A5" w14:textId="77777777" w:rsidR="0093374B" w:rsidRPr="00D01E35" w:rsidRDefault="0093374B" w:rsidP="0093374B">
      <w:pPr>
        <w:pStyle w:val="ListParagraph"/>
        <w:numPr>
          <w:ilvl w:val="0"/>
          <w:numId w:val="8"/>
        </w:numPr>
        <w:spacing w:line="240" w:lineRule="auto"/>
        <w:ind w:left="990"/>
        <w:jc w:val="both"/>
        <w:rPr>
          <w:rFonts w:ascii="Times New Roman" w:hAnsi="Times New Roman" w:cs="Times New Roman"/>
          <w:sz w:val="24"/>
          <w:szCs w:val="24"/>
        </w:rPr>
      </w:pPr>
      <w:r w:rsidRPr="009160FA">
        <w:rPr>
          <w:rFonts w:ascii="Times New Roman" w:hAnsi="Times New Roman" w:cs="Times New Roman"/>
          <w:sz w:val="24"/>
          <w:szCs w:val="24"/>
        </w:rPr>
        <w:t>According to DanutaBuczyska (Polish speaker) (2003) that cooking in polish word is translated as ‘to cook’, ‘gotowac’, literally also means ‘to boil’.To enjoy ‘cooking’ in Polish is to enjoy ‘gotowac’ and to ‘cook dinner’ is to ‘gotowac’ dinner, even if the food is not boiled.  This seems to stem from the fact that boiled potatoes are considered an integral part of dinner. ‘Gotowac’ is not used in reference to breakfasts and suppers; these are ‘prepared’ rather than ‘cooked’, as they do not involve the ubiquitous boiled potatoes. ‘Gotowac’ is however used to refer to boiling water even if it is just to make tea or a boiled egg.</w:t>
      </w:r>
      <w:r w:rsidRPr="009160FA">
        <w:rPr>
          <w:rFonts w:ascii="Times New Roman" w:hAnsi="Times New Roman" w:cs="Times New Roman"/>
          <w:sz w:val="24"/>
          <w:szCs w:val="24"/>
        </w:rPr>
        <w:br/>
      </w:r>
    </w:p>
    <w:p w14:paraId="667EDF88" w14:textId="77777777" w:rsidR="0093374B" w:rsidRPr="009160FA" w:rsidRDefault="0093374B" w:rsidP="0093374B">
      <w:pPr>
        <w:pStyle w:val="Heading2"/>
        <w:numPr>
          <w:ilvl w:val="1"/>
          <w:numId w:val="6"/>
        </w:numPr>
        <w:spacing w:line="480" w:lineRule="auto"/>
        <w:ind w:left="3705"/>
        <w:rPr>
          <w:rFonts w:ascii="Times New Roman" w:hAnsi="Times New Roman"/>
          <w:sz w:val="24"/>
          <w:szCs w:val="24"/>
        </w:rPr>
      </w:pPr>
      <w:bookmarkStart w:id="3" w:name="_Toc403456681"/>
      <w:r w:rsidRPr="009160FA">
        <w:rPr>
          <w:rFonts w:ascii="Times New Roman" w:hAnsi="Times New Roman"/>
          <w:color w:val="auto"/>
          <w:sz w:val="24"/>
          <w:szCs w:val="24"/>
        </w:rPr>
        <w:t>Theory of translation</w:t>
      </w:r>
      <w:bookmarkEnd w:id="3"/>
    </w:p>
    <w:p w14:paraId="2C524C55" w14:textId="77777777" w:rsidR="0093374B" w:rsidRPr="009160FA" w:rsidRDefault="0093374B" w:rsidP="0093374B">
      <w:pPr>
        <w:spacing w:line="480" w:lineRule="auto"/>
        <w:ind w:firstLine="720"/>
        <w:jc w:val="both"/>
        <w:rPr>
          <w:rFonts w:ascii="Times New Roman" w:hAnsi="Times New Roman" w:cs="Times New Roman"/>
          <w:sz w:val="24"/>
          <w:szCs w:val="24"/>
        </w:rPr>
      </w:pPr>
      <w:r w:rsidRPr="009160FA">
        <w:rPr>
          <w:rFonts w:ascii="Times New Roman" w:hAnsi="Times New Roman" w:cs="Times New Roman"/>
          <w:sz w:val="24"/>
          <w:szCs w:val="24"/>
        </w:rPr>
        <w:t xml:space="preserve">Translation is the replacement of a text in one language by a replacement of an equivalent text in a second language (Meetham and Hudson, 1972: 713). </w:t>
      </w:r>
      <w:r w:rsidRPr="009160FA">
        <w:rPr>
          <w:rStyle w:val="hps"/>
          <w:rFonts w:ascii="Times New Roman" w:hAnsi="Times New Roman" w:cs="Times New Roman"/>
          <w:sz w:val="24"/>
          <w:szCs w:val="24"/>
        </w:rPr>
        <w:t>By definition translation described by Meetham and Hudson</w:t>
      </w:r>
      <w:r w:rsidRPr="009160FA">
        <w:rPr>
          <w:rFonts w:ascii="Times New Roman" w:hAnsi="Times New Roman" w:cs="Times New Roman"/>
          <w:sz w:val="24"/>
          <w:szCs w:val="24"/>
        </w:rPr>
        <w:t xml:space="preserve">, </w:t>
      </w:r>
      <w:r w:rsidRPr="009160FA">
        <w:rPr>
          <w:rStyle w:val="hps"/>
          <w:rFonts w:ascii="Times New Roman" w:hAnsi="Times New Roman" w:cs="Times New Roman"/>
          <w:sz w:val="24"/>
          <w:szCs w:val="24"/>
        </w:rPr>
        <w:t>then the text can be translated into a second language (target language)</w:t>
      </w:r>
      <w:r w:rsidRPr="009160FA">
        <w:rPr>
          <w:rFonts w:ascii="Times New Roman" w:hAnsi="Times New Roman" w:cs="Times New Roman"/>
          <w:sz w:val="24"/>
          <w:szCs w:val="24"/>
        </w:rPr>
        <w:t xml:space="preserve">, by reference to </w:t>
      </w:r>
      <w:r w:rsidRPr="009160FA">
        <w:rPr>
          <w:rStyle w:val="hps"/>
          <w:rFonts w:ascii="Times New Roman" w:hAnsi="Times New Roman" w:cs="Times New Roman"/>
          <w:sz w:val="24"/>
          <w:szCs w:val="24"/>
        </w:rPr>
        <w:t>that word contained in the translated language (</w:t>
      </w:r>
      <w:r w:rsidRPr="009160FA">
        <w:rPr>
          <w:rFonts w:ascii="Times New Roman" w:hAnsi="Times New Roman" w:cs="Times New Roman"/>
          <w:sz w:val="24"/>
          <w:szCs w:val="24"/>
        </w:rPr>
        <w:t xml:space="preserve">source </w:t>
      </w:r>
      <w:r w:rsidRPr="009160FA">
        <w:rPr>
          <w:rStyle w:val="hps"/>
          <w:rFonts w:ascii="Times New Roman" w:hAnsi="Times New Roman" w:cs="Times New Roman"/>
          <w:sz w:val="24"/>
          <w:szCs w:val="24"/>
        </w:rPr>
        <w:t>language)to be there in a second language (target language)</w:t>
      </w:r>
      <w:r w:rsidRPr="009160FA">
        <w:rPr>
          <w:rFonts w:ascii="Times New Roman" w:hAnsi="Times New Roman" w:cs="Times New Roman"/>
          <w:sz w:val="24"/>
          <w:szCs w:val="24"/>
        </w:rPr>
        <w:t xml:space="preserve">, </w:t>
      </w:r>
      <w:r w:rsidRPr="009160FA">
        <w:rPr>
          <w:rStyle w:val="hps"/>
          <w:rFonts w:ascii="Times New Roman" w:hAnsi="Times New Roman" w:cs="Times New Roman"/>
          <w:sz w:val="24"/>
          <w:szCs w:val="24"/>
        </w:rPr>
        <w:t>or the word translated must exist within the real of using the English language</w:t>
      </w:r>
      <w:r w:rsidRPr="009160FA">
        <w:rPr>
          <w:rFonts w:ascii="Times New Roman" w:hAnsi="Times New Roman" w:cs="Times New Roman"/>
          <w:sz w:val="24"/>
          <w:szCs w:val="24"/>
        </w:rPr>
        <w:t xml:space="preserve">. </w:t>
      </w:r>
      <w:r w:rsidRPr="009160FA">
        <w:rPr>
          <w:rStyle w:val="hps"/>
          <w:rFonts w:ascii="Times New Roman" w:hAnsi="Times New Roman" w:cs="Times New Roman"/>
          <w:sz w:val="24"/>
          <w:szCs w:val="24"/>
        </w:rPr>
        <w:t xml:space="preserve">If the word does not exist in the target language such as traditional food names (Petis, oncom, </w:t>
      </w:r>
      <w:r w:rsidRPr="009160FA">
        <w:rPr>
          <w:rFonts w:ascii="Times New Roman" w:hAnsi="Times New Roman" w:cs="Times New Roman"/>
          <w:sz w:val="24"/>
          <w:szCs w:val="24"/>
        </w:rPr>
        <w:t xml:space="preserve">cimol, </w:t>
      </w:r>
      <w:r w:rsidRPr="009160FA">
        <w:rPr>
          <w:rStyle w:val="hps"/>
          <w:rFonts w:ascii="Times New Roman" w:hAnsi="Times New Roman" w:cs="Times New Roman"/>
          <w:sz w:val="24"/>
          <w:szCs w:val="24"/>
        </w:rPr>
        <w:t>seblak</w:t>
      </w:r>
      <w:r w:rsidRPr="009160FA">
        <w:rPr>
          <w:rFonts w:ascii="Times New Roman" w:hAnsi="Times New Roman" w:cs="Times New Roman"/>
          <w:sz w:val="24"/>
          <w:szCs w:val="24"/>
        </w:rPr>
        <w:t>,cibay, tahubalut, batagor, surabi, getuk, martabak</w:t>
      </w:r>
      <w:r w:rsidRPr="009160FA">
        <w:rPr>
          <w:rStyle w:val="hps"/>
          <w:rFonts w:ascii="Times New Roman" w:hAnsi="Times New Roman" w:cs="Times New Roman"/>
          <w:sz w:val="24"/>
          <w:szCs w:val="24"/>
        </w:rPr>
        <w:t>etc.</w:t>
      </w:r>
      <w:r w:rsidRPr="009160FA">
        <w:rPr>
          <w:rFonts w:ascii="Times New Roman" w:hAnsi="Times New Roman" w:cs="Times New Roman"/>
          <w:sz w:val="24"/>
          <w:szCs w:val="24"/>
        </w:rPr>
        <w:t xml:space="preserve">) </w:t>
      </w:r>
      <w:r w:rsidRPr="009160FA">
        <w:rPr>
          <w:rStyle w:val="hps"/>
          <w:rFonts w:ascii="Times New Roman" w:hAnsi="Times New Roman" w:cs="Times New Roman"/>
          <w:sz w:val="24"/>
          <w:szCs w:val="24"/>
        </w:rPr>
        <w:t>then the word should not be translated as the word is only in certain areas (</w:t>
      </w:r>
      <w:r w:rsidRPr="009160FA">
        <w:rPr>
          <w:rFonts w:ascii="Times New Roman" w:hAnsi="Times New Roman" w:cs="Times New Roman"/>
          <w:sz w:val="24"/>
          <w:szCs w:val="24"/>
        </w:rPr>
        <w:t xml:space="preserve">not </w:t>
      </w:r>
      <w:r w:rsidRPr="009160FA">
        <w:rPr>
          <w:rStyle w:val="hps"/>
          <w:rFonts w:ascii="Times New Roman" w:hAnsi="Times New Roman" w:cs="Times New Roman"/>
          <w:sz w:val="24"/>
          <w:szCs w:val="24"/>
        </w:rPr>
        <w:t>owned by another region</w:t>
      </w:r>
      <w:r w:rsidRPr="009160FA">
        <w:rPr>
          <w:rFonts w:ascii="Times New Roman" w:hAnsi="Times New Roman" w:cs="Times New Roman"/>
          <w:sz w:val="24"/>
          <w:szCs w:val="24"/>
        </w:rPr>
        <w:t xml:space="preserve">). </w:t>
      </w:r>
      <w:r w:rsidRPr="009160FA">
        <w:rPr>
          <w:rStyle w:val="hps"/>
          <w:rFonts w:ascii="Times New Roman" w:hAnsi="Times New Roman" w:cs="Times New Roman"/>
          <w:sz w:val="24"/>
          <w:szCs w:val="24"/>
        </w:rPr>
        <w:t xml:space="preserve">As revealed by Catford that </w:t>
      </w:r>
      <w:r w:rsidRPr="009160FA">
        <w:rPr>
          <w:rFonts w:ascii="Times New Roman" w:hAnsi="Times New Roman" w:cs="Times New Roman"/>
          <w:sz w:val="24"/>
          <w:szCs w:val="24"/>
        </w:rPr>
        <w:t>translation is the replacement of textual material in one language (SL) by equivalent textual material in another language (TL) (1965: 20).</w:t>
      </w:r>
    </w:p>
    <w:p w14:paraId="6C47303E" w14:textId="77777777" w:rsidR="0093374B" w:rsidRPr="009160FA" w:rsidRDefault="0093374B" w:rsidP="0093374B">
      <w:pPr>
        <w:pStyle w:val="Heading3"/>
        <w:numPr>
          <w:ilvl w:val="2"/>
          <w:numId w:val="6"/>
        </w:numPr>
        <w:spacing w:before="0" w:line="480" w:lineRule="auto"/>
        <w:ind w:left="630" w:hanging="630"/>
        <w:rPr>
          <w:rFonts w:ascii="Times New Roman" w:hAnsi="Times New Roman"/>
          <w:color w:val="auto"/>
        </w:rPr>
      </w:pPr>
      <w:bookmarkStart w:id="4" w:name="_Toc403456682"/>
      <w:r w:rsidRPr="009160FA">
        <w:rPr>
          <w:rFonts w:ascii="Times New Roman" w:hAnsi="Times New Roman"/>
          <w:color w:val="auto"/>
        </w:rPr>
        <w:t>Types of Translation</w:t>
      </w:r>
      <w:bookmarkEnd w:id="4"/>
    </w:p>
    <w:p w14:paraId="0212B2CA" w14:textId="77777777" w:rsidR="0093374B" w:rsidRPr="009160FA" w:rsidRDefault="0093374B" w:rsidP="0093374B">
      <w:pPr>
        <w:pStyle w:val="Heading4"/>
        <w:numPr>
          <w:ilvl w:val="3"/>
          <w:numId w:val="6"/>
        </w:numPr>
        <w:spacing w:line="480" w:lineRule="auto"/>
        <w:ind w:left="5145" w:hanging="360"/>
        <w:rPr>
          <w:rFonts w:ascii="Times New Roman" w:hAnsi="Times New Roman"/>
          <w:i w:val="0"/>
          <w:iCs w:val="0"/>
          <w:color w:val="auto"/>
          <w:sz w:val="24"/>
          <w:szCs w:val="24"/>
        </w:rPr>
      </w:pPr>
      <w:r w:rsidRPr="009160FA">
        <w:rPr>
          <w:rFonts w:ascii="Times New Roman" w:hAnsi="Times New Roman"/>
          <w:i w:val="0"/>
          <w:iCs w:val="0"/>
          <w:color w:val="auto"/>
          <w:sz w:val="24"/>
          <w:szCs w:val="24"/>
        </w:rPr>
        <w:t>Translation Types Based Code</w:t>
      </w:r>
    </w:p>
    <w:p w14:paraId="22619107" w14:textId="77777777" w:rsidR="0093374B" w:rsidRPr="009160FA" w:rsidRDefault="0093374B" w:rsidP="0093374B">
      <w:pPr>
        <w:autoSpaceDE w:val="0"/>
        <w:autoSpaceDN w:val="0"/>
        <w:adjustRightInd w:val="0"/>
        <w:spacing w:after="0" w:line="480" w:lineRule="auto"/>
        <w:ind w:left="394" w:firstLine="720"/>
        <w:jc w:val="both"/>
        <w:rPr>
          <w:rFonts w:ascii="Times New Roman" w:hAnsi="Times New Roman" w:cs="Times New Roman"/>
          <w:sz w:val="24"/>
          <w:szCs w:val="24"/>
        </w:rPr>
      </w:pPr>
      <w:r w:rsidRPr="009160FA">
        <w:rPr>
          <w:rFonts w:ascii="Times New Roman" w:hAnsi="Times New Roman" w:cs="Times New Roman"/>
          <w:sz w:val="24"/>
          <w:szCs w:val="24"/>
        </w:rPr>
        <w:t xml:space="preserve">Roman Jakobson di dalam (1959 in Schulte and Biguenet, 1992:145) </w:t>
      </w:r>
      <w:r w:rsidRPr="009160FA">
        <w:rPr>
          <w:rStyle w:val="hps"/>
          <w:rFonts w:ascii="Times New Roman" w:hAnsi="Times New Roman" w:cs="Times New Roman"/>
          <w:sz w:val="24"/>
          <w:szCs w:val="24"/>
        </w:rPr>
        <w:t>in the As-</w:t>
      </w:r>
      <w:r w:rsidRPr="009160FA">
        <w:rPr>
          <w:rFonts w:ascii="Times New Roman" w:hAnsi="Times New Roman" w:cs="Times New Roman"/>
          <w:sz w:val="24"/>
          <w:szCs w:val="24"/>
        </w:rPr>
        <w:t xml:space="preserve">shafi </w:t>
      </w:r>
      <w:r w:rsidRPr="009160FA">
        <w:rPr>
          <w:rStyle w:val="hps"/>
          <w:rFonts w:ascii="Times New Roman" w:hAnsi="Times New Roman" w:cs="Times New Roman"/>
          <w:sz w:val="24"/>
          <w:szCs w:val="24"/>
        </w:rPr>
        <w:t>suggests that there are 3 types of translation it was revealed</w:t>
      </w:r>
      <w:r w:rsidRPr="009160FA">
        <w:rPr>
          <w:rFonts w:ascii="Times New Roman" w:hAnsi="Times New Roman" w:cs="Times New Roman"/>
          <w:sz w:val="24"/>
          <w:szCs w:val="24"/>
        </w:rPr>
        <w:t>:</w:t>
      </w:r>
    </w:p>
    <w:p w14:paraId="14058261" w14:textId="77777777" w:rsidR="0093374B" w:rsidRPr="009160FA" w:rsidRDefault="0093374B" w:rsidP="0093374B">
      <w:pPr>
        <w:autoSpaceDE w:val="0"/>
        <w:autoSpaceDN w:val="0"/>
        <w:adjustRightInd w:val="0"/>
        <w:spacing w:after="0" w:line="240" w:lineRule="auto"/>
        <w:ind w:left="360" w:firstLine="720"/>
        <w:jc w:val="both"/>
        <w:rPr>
          <w:rFonts w:ascii="Times New Roman" w:hAnsi="Times New Roman" w:cs="Times New Roman"/>
          <w:sz w:val="24"/>
          <w:szCs w:val="24"/>
        </w:rPr>
      </w:pPr>
      <w:r w:rsidRPr="009160FA">
        <w:rPr>
          <w:rFonts w:ascii="Times New Roman" w:hAnsi="Times New Roman" w:cs="Times New Roman"/>
          <w:sz w:val="24"/>
          <w:szCs w:val="24"/>
        </w:rPr>
        <w:t>Distinguishes three ways of interpreting a verbal sign: it may be translated into other signs of the same language, into another language, or into another code that is nonverbal system of symbols. These three types are succinctly put as follows:</w:t>
      </w:r>
    </w:p>
    <w:p w14:paraId="32677CA2" w14:textId="77777777" w:rsidR="0093374B" w:rsidRPr="009160FA" w:rsidRDefault="0093374B" w:rsidP="0093374B">
      <w:pPr>
        <w:pStyle w:val="ListParagraph"/>
        <w:numPr>
          <w:ilvl w:val="0"/>
          <w:numId w:val="10"/>
        </w:numPr>
        <w:autoSpaceDE w:val="0"/>
        <w:autoSpaceDN w:val="0"/>
        <w:adjustRightInd w:val="0"/>
        <w:spacing w:after="0" w:line="240" w:lineRule="auto"/>
        <w:jc w:val="both"/>
        <w:rPr>
          <w:rFonts w:ascii="Times New Roman" w:hAnsi="Times New Roman" w:cs="Times New Roman"/>
          <w:sz w:val="24"/>
          <w:szCs w:val="24"/>
        </w:rPr>
      </w:pPr>
      <w:r w:rsidRPr="009160FA">
        <w:rPr>
          <w:rFonts w:ascii="Times New Roman" w:hAnsi="Times New Roman" w:cs="Times New Roman"/>
          <w:b/>
          <w:bCs/>
          <w:sz w:val="24"/>
          <w:szCs w:val="24"/>
        </w:rPr>
        <w:t xml:space="preserve">Intralingual translation or </w:t>
      </w:r>
      <w:r w:rsidRPr="009160FA">
        <w:rPr>
          <w:rFonts w:ascii="Times New Roman" w:hAnsi="Times New Roman" w:cs="Times New Roman"/>
          <w:b/>
          <w:bCs/>
          <w:iCs/>
          <w:sz w:val="24"/>
          <w:szCs w:val="24"/>
        </w:rPr>
        <w:t>rewording:</w:t>
      </w:r>
      <w:r w:rsidRPr="009160FA">
        <w:rPr>
          <w:rFonts w:ascii="Times New Roman" w:hAnsi="Times New Roman" w:cs="Times New Roman"/>
          <w:sz w:val="24"/>
          <w:szCs w:val="24"/>
        </w:rPr>
        <w:t xml:space="preserve"> It is an Interpretation of verbal signs by means of other signs ofthe same language.</w:t>
      </w:r>
    </w:p>
    <w:p w14:paraId="472531EF" w14:textId="77777777" w:rsidR="0093374B" w:rsidRPr="009160FA" w:rsidRDefault="0093374B" w:rsidP="0093374B">
      <w:pPr>
        <w:pStyle w:val="ListParagraph"/>
        <w:numPr>
          <w:ilvl w:val="0"/>
          <w:numId w:val="10"/>
        </w:numPr>
        <w:autoSpaceDE w:val="0"/>
        <w:autoSpaceDN w:val="0"/>
        <w:adjustRightInd w:val="0"/>
        <w:spacing w:after="0" w:line="240" w:lineRule="auto"/>
        <w:jc w:val="both"/>
        <w:rPr>
          <w:rFonts w:ascii="Times New Roman" w:hAnsi="Times New Roman" w:cs="Times New Roman"/>
          <w:sz w:val="24"/>
          <w:szCs w:val="24"/>
        </w:rPr>
      </w:pPr>
      <w:r w:rsidRPr="009160FA">
        <w:rPr>
          <w:rFonts w:ascii="Times New Roman" w:hAnsi="Times New Roman" w:cs="Times New Roman"/>
          <w:b/>
          <w:bCs/>
          <w:sz w:val="24"/>
          <w:szCs w:val="24"/>
        </w:rPr>
        <w:t xml:space="preserve">Interlingual translation or </w:t>
      </w:r>
      <w:r w:rsidRPr="009160FA">
        <w:rPr>
          <w:rFonts w:ascii="Times New Roman" w:hAnsi="Times New Roman" w:cs="Times New Roman"/>
          <w:b/>
          <w:bCs/>
          <w:iCs/>
          <w:sz w:val="24"/>
          <w:szCs w:val="24"/>
        </w:rPr>
        <w:t xml:space="preserve">translation proper: </w:t>
      </w:r>
      <w:r w:rsidRPr="009160FA">
        <w:rPr>
          <w:rFonts w:ascii="Times New Roman" w:hAnsi="Times New Roman" w:cs="Times New Roman"/>
          <w:sz w:val="24"/>
          <w:szCs w:val="24"/>
        </w:rPr>
        <w:t>It is an interpretation of verbal signs by means of some other language.</w:t>
      </w:r>
    </w:p>
    <w:p w14:paraId="78F98AEB" w14:textId="77777777" w:rsidR="0093374B" w:rsidRPr="009160FA" w:rsidRDefault="0093374B" w:rsidP="0093374B">
      <w:pPr>
        <w:pStyle w:val="ListParagraph"/>
        <w:numPr>
          <w:ilvl w:val="0"/>
          <w:numId w:val="10"/>
        </w:numPr>
        <w:autoSpaceDE w:val="0"/>
        <w:autoSpaceDN w:val="0"/>
        <w:adjustRightInd w:val="0"/>
        <w:spacing w:after="0" w:line="240" w:lineRule="auto"/>
        <w:jc w:val="both"/>
        <w:rPr>
          <w:rFonts w:ascii="Times New Roman" w:hAnsi="Times New Roman" w:cs="Times New Roman"/>
          <w:sz w:val="24"/>
          <w:szCs w:val="24"/>
        </w:rPr>
      </w:pPr>
      <w:r w:rsidRPr="009160FA">
        <w:rPr>
          <w:rFonts w:ascii="Times New Roman" w:hAnsi="Times New Roman" w:cs="Times New Roman"/>
          <w:b/>
          <w:bCs/>
          <w:sz w:val="24"/>
          <w:szCs w:val="24"/>
        </w:rPr>
        <w:t xml:space="preserve">Intersemiotic translation or </w:t>
      </w:r>
      <w:r w:rsidRPr="009160FA">
        <w:rPr>
          <w:rFonts w:ascii="Times New Roman" w:hAnsi="Times New Roman" w:cs="Times New Roman"/>
          <w:b/>
          <w:bCs/>
          <w:iCs/>
          <w:sz w:val="24"/>
          <w:szCs w:val="24"/>
        </w:rPr>
        <w:t xml:space="preserve">transmutation: </w:t>
      </w:r>
      <w:r w:rsidRPr="009160FA">
        <w:rPr>
          <w:rFonts w:ascii="Times New Roman" w:hAnsi="Times New Roman" w:cs="Times New Roman"/>
          <w:iCs/>
          <w:sz w:val="24"/>
          <w:szCs w:val="24"/>
        </w:rPr>
        <w:t>It</w:t>
      </w:r>
      <w:r w:rsidRPr="009160FA">
        <w:rPr>
          <w:rFonts w:ascii="Times New Roman" w:hAnsi="Times New Roman" w:cs="Times New Roman"/>
          <w:sz w:val="24"/>
          <w:szCs w:val="24"/>
        </w:rPr>
        <w:t xml:space="preserve"> is an Interpretation of verbal signs by means of signs of nonverbal sign system.</w:t>
      </w:r>
    </w:p>
    <w:p w14:paraId="18534532" w14:textId="77777777" w:rsidR="0093374B" w:rsidRPr="009160FA" w:rsidRDefault="0093374B" w:rsidP="0093374B">
      <w:pPr>
        <w:pStyle w:val="Heading4"/>
        <w:numPr>
          <w:ilvl w:val="3"/>
          <w:numId w:val="6"/>
        </w:numPr>
        <w:spacing w:line="480" w:lineRule="auto"/>
        <w:ind w:left="5145" w:hanging="360"/>
        <w:rPr>
          <w:rFonts w:ascii="Times New Roman" w:hAnsi="Times New Roman"/>
          <w:i w:val="0"/>
          <w:iCs w:val="0"/>
          <w:color w:val="auto"/>
          <w:sz w:val="24"/>
          <w:szCs w:val="24"/>
        </w:rPr>
      </w:pPr>
      <w:r w:rsidRPr="009160FA">
        <w:rPr>
          <w:rFonts w:ascii="Times New Roman" w:hAnsi="Times New Roman"/>
          <w:i w:val="0"/>
          <w:iCs w:val="0"/>
          <w:color w:val="auto"/>
          <w:sz w:val="24"/>
          <w:szCs w:val="24"/>
        </w:rPr>
        <w:t>Translating or Interpreting Competence</w:t>
      </w:r>
    </w:p>
    <w:p w14:paraId="4D925153" w14:textId="77777777" w:rsidR="0093374B" w:rsidRPr="009160FA" w:rsidRDefault="0093374B" w:rsidP="0093374B">
      <w:pPr>
        <w:autoSpaceDE w:val="0"/>
        <w:autoSpaceDN w:val="0"/>
        <w:adjustRightInd w:val="0"/>
        <w:spacing w:after="0" w:line="480" w:lineRule="auto"/>
        <w:ind w:left="394" w:firstLine="720"/>
        <w:jc w:val="both"/>
        <w:rPr>
          <w:rFonts w:ascii="Times New Roman" w:hAnsi="Times New Roman" w:cs="Times New Roman"/>
          <w:bCs/>
          <w:sz w:val="24"/>
          <w:szCs w:val="24"/>
        </w:rPr>
      </w:pPr>
      <w:r w:rsidRPr="009160FA">
        <w:rPr>
          <w:rFonts w:ascii="Times New Roman" w:hAnsi="Times New Roman" w:cs="Times New Roman"/>
          <w:bCs/>
          <w:sz w:val="24"/>
          <w:szCs w:val="24"/>
        </w:rPr>
        <w:t>Translating or interpreting competence is a process to translate something from one language to another language or to change someone is saying into another language. Translating or interpreting must result good translation because it can be the reader will understand what the book aim.</w:t>
      </w:r>
    </w:p>
    <w:p w14:paraId="0146C5E8" w14:textId="77777777" w:rsidR="0093374B" w:rsidRPr="009160FA" w:rsidRDefault="0093374B" w:rsidP="0093374B">
      <w:pPr>
        <w:autoSpaceDE w:val="0"/>
        <w:autoSpaceDN w:val="0"/>
        <w:adjustRightInd w:val="0"/>
        <w:spacing w:after="0" w:line="240" w:lineRule="auto"/>
        <w:ind w:left="394" w:firstLine="720"/>
        <w:jc w:val="both"/>
        <w:rPr>
          <w:rFonts w:ascii="Times New Roman" w:hAnsi="Times New Roman" w:cs="Times New Roman"/>
          <w:sz w:val="24"/>
          <w:szCs w:val="24"/>
        </w:rPr>
      </w:pPr>
      <w:r w:rsidRPr="009160FA">
        <w:rPr>
          <w:rFonts w:ascii="Times New Roman" w:hAnsi="Times New Roman" w:cs="Times New Roman"/>
          <w:bCs/>
          <w:sz w:val="24"/>
          <w:szCs w:val="24"/>
        </w:rPr>
        <w:t xml:space="preserve">As revealed by </w:t>
      </w:r>
      <w:r w:rsidRPr="009160FA">
        <w:rPr>
          <w:rFonts w:ascii="Times New Roman" w:hAnsi="Times New Roman" w:cs="Times New Roman"/>
          <w:sz w:val="24"/>
          <w:szCs w:val="24"/>
        </w:rPr>
        <w:t>Prof A.B As-shafi, on the book translation theories, strategies and basic theoretical issues (2006, 8-9). There are at least five common or interfacial requirementsfor both translat</w:t>
      </w:r>
      <w:r>
        <w:rPr>
          <w:rFonts w:ascii="Times New Roman" w:hAnsi="Times New Roman" w:cs="Times New Roman"/>
          <w:sz w:val="24"/>
          <w:szCs w:val="24"/>
        </w:rPr>
        <w:t>ing and interpreting competence</w:t>
      </w:r>
      <w:r>
        <w:rPr>
          <w:rFonts w:ascii="Times New Roman" w:hAnsi="Times New Roman" w:cs="Times New Roman"/>
          <w:sz w:val="24"/>
          <w:szCs w:val="24"/>
          <w:lang w:val="id-ID"/>
        </w:rPr>
        <w:t xml:space="preserve"> </w:t>
      </w:r>
      <w:r>
        <w:rPr>
          <w:rFonts w:ascii="Times New Roman" w:hAnsi="Times New Roman" w:cs="Times New Roman"/>
          <w:sz w:val="24"/>
          <w:szCs w:val="24"/>
        </w:rPr>
        <w:t>vis-à-vis ten for interpreting.</w:t>
      </w:r>
      <w:r>
        <w:rPr>
          <w:rFonts w:ascii="Times New Roman" w:hAnsi="Times New Roman" w:cs="Times New Roman"/>
          <w:sz w:val="24"/>
          <w:szCs w:val="24"/>
          <w:lang w:val="id-ID"/>
        </w:rPr>
        <w:t xml:space="preserve"> </w:t>
      </w:r>
      <w:r w:rsidRPr="009160FA">
        <w:rPr>
          <w:rFonts w:ascii="Times New Roman" w:hAnsi="Times New Roman" w:cs="Times New Roman"/>
          <w:sz w:val="24"/>
          <w:szCs w:val="24"/>
        </w:rPr>
        <w:t>The five requirements for competent translators are: mastery or proficiency of SL and TL, thorough knowledge of source and target cultures, familiarity with the topic/register, vocabulary wealth, and finally awareness of the three–phase pr</w:t>
      </w:r>
      <w:r>
        <w:rPr>
          <w:rFonts w:ascii="Times New Roman" w:hAnsi="Times New Roman" w:cs="Times New Roman"/>
          <w:sz w:val="24"/>
          <w:szCs w:val="24"/>
        </w:rPr>
        <w:t>ocess, i.e., SL decoding, trans</w:t>
      </w:r>
      <w:r w:rsidRPr="009160FA">
        <w:rPr>
          <w:rFonts w:ascii="Times New Roman" w:hAnsi="Times New Roman" w:cs="Times New Roman"/>
          <w:sz w:val="24"/>
          <w:szCs w:val="24"/>
        </w:rPr>
        <w:t>coding or SL-TL transfer and TL encoding. Interpreting,on the other hand, requires at least five more: short-term memory for storage and retrieval, acquaintance with prosodicor interpreting, i.e., whether from L1 into L2 or the other way round. Below are the main constraints.</w:t>
      </w:r>
    </w:p>
    <w:p w14:paraId="13230636" w14:textId="77777777" w:rsidR="0093374B" w:rsidRPr="009160FA" w:rsidRDefault="0093374B" w:rsidP="0093374B">
      <w:pPr>
        <w:pStyle w:val="ListParagraph"/>
        <w:autoSpaceDE w:val="0"/>
        <w:autoSpaceDN w:val="0"/>
        <w:adjustRightInd w:val="0"/>
        <w:spacing w:after="0" w:line="240" w:lineRule="auto"/>
        <w:ind w:left="2205"/>
        <w:jc w:val="both"/>
        <w:rPr>
          <w:rFonts w:ascii="Times New Roman" w:hAnsi="Times New Roman" w:cs="Times New Roman"/>
          <w:sz w:val="24"/>
          <w:szCs w:val="24"/>
        </w:rPr>
      </w:pPr>
    </w:p>
    <w:p w14:paraId="41B2108C" w14:textId="77777777" w:rsidR="0093374B" w:rsidRPr="009160FA" w:rsidRDefault="0093374B" w:rsidP="0093374B">
      <w:pPr>
        <w:pStyle w:val="Heading4"/>
        <w:numPr>
          <w:ilvl w:val="3"/>
          <w:numId w:val="6"/>
        </w:numPr>
        <w:spacing w:line="480" w:lineRule="auto"/>
        <w:ind w:left="5145" w:hanging="360"/>
        <w:rPr>
          <w:rFonts w:ascii="Times New Roman" w:hAnsi="Times New Roman"/>
          <w:i w:val="0"/>
          <w:iCs w:val="0"/>
          <w:color w:val="auto"/>
          <w:sz w:val="24"/>
          <w:szCs w:val="24"/>
        </w:rPr>
      </w:pPr>
      <w:r w:rsidRPr="009160FA">
        <w:rPr>
          <w:rFonts w:ascii="Times New Roman" w:hAnsi="Times New Roman"/>
          <w:i w:val="0"/>
          <w:iCs w:val="0"/>
          <w:color w:val="auto"/>
          <w:sz w:val="24"/>
          <w:szCs w:val="24"/>
        </w:rPr>
        <w:t>Linguistic Constraints</w:t>
      </w:r>
    </w:p>
    <w:p w14:paraId="6731A269" w14:textId="77777777" w:rsidR="0093374B" w:rsidRPr="009160FA" w:rsidRDefault="0093374B" w:rsidP="0093374B">
      <w:pPr>
        <w:autoSpaceDE w:val="0"/>
        <w:autoSpaceDN w:val="0"/>
        <w:adjustRightInd w:val="0"/>
        <w:spacing w:after="0" w:line="480" w:lineRule="auto"/>
        <w:ind w:left="394" w:firstLine="720"/>
        <w:jc w:val="both"/>
        <w:rPr>
          <w:rFonts w:ascii="Times New Roman" w:hAnsi="Times New Roman" w:cs="Times New Roman"/>
          <w:sz w:val="24"/>
          <w:szCs w:val="24"/>
        </w:rPr>
      </w:pPr>
      <w:r w:rsidRPr="009160FA">
        <w:rPr>
          <w:rFonts w:ascii="Times New Roman" w:hAnsi="Times New Roman" w:cs="Times New Roman"/>
          <w:sz w:val="24"/>
          <w:szCs w:val="24"/>
        </w:rPr>
        <w:t>Linguistic constraints are some constraints in the language (SL) between target language (TL). Its have some constraints as revealed by Prof A.B As-shafi, on the book translation theories, strategies and basic theoretical issues (2006, 8-9). They are:</w:t>
      </w:r>
    </w:p>
    <w:p w14:paraId="76308CAE" w14:textId="77777777" w:rsidR="0093374B" w:rsidRPr="009160FA" w:rsidRDefault="0093374B" w:rsidP="0093374B">
      <w:pPr>
        <w:pStyle w:val="ListParagraph"/>
        <w:numPr>
          <w:ilvl w:val="0"/>
          <w:numId w:val="11"/>
        </w:numPr>
        <w:autoSpaceDE w:val="0"/>
        <w:autoSpaceDN w:val="0"/>
        <w:adjustRightInd w:val="0"/>
        <w:spacing w:after="0" w:line="240" w:lineRule="auto"/>
        <w:jc w:val="both"/>
        <w:rPr>
          <w:rFonts w:ascii="Times New Roman" w:hAnsi="Times New Roman" w:cs="Times New Roman"/>
          <w:b/>
          <w:bCs/>
          <w:sz w:val="24"/>
          <w:szCs w:val="24"/>
        </w:rPr>
      </w:pPr>
      <w:r w:rsidRPr="009160FA">
        <w:rPr>
          <w:rFonts w:ascii="Times New Roman" w:hAnsi="Times New Roman" w:cs="Times New Roman"/>
          <w:b/>
          <w:bCs/>
          <w:sz w:val="24"/>
          <w:szCs w:val="24"/>
        </w:rPr>
        <w:t>Syntactic Constraints.</w:t>
      </w:r>
    </w:p>
    <w:p w14:paraId="3F91D6B0" w14:textId="77777777" w:rsidR="0093374B" w:rsidRPr="009160FA" w:rsidRDefault="0093374B" w:rsidP="0093374B">
      <w:pPr>
        <w:autoSpaceDE w:val="0"/>
        <w:autoSpaceDN w:val="0"/>
        <w:adjustRightInd w:val="0"/>
        <w:spacing w:after="0" w:line="240" w:lineRule="auto"/>
        <w:ind w:left="720" w:firstLine="720"/>
        <w:jc w:val="both"/>
        <w:rPr>
          <w:rFonts w:ascii="Times New Roman" w:hAnsi="Times New Roman" w:cs="Times New Roman"/>
          <w:sz w:val="24"/>
          <w:szCs w:val="24"/>
        </w:rPr>
      </w:pPr>
      <w:r w:rsidRPr="009160FA">
        <w:rPr>
          <w:rFonts w:ascii="Times New Roman" w:hAnsi="Times New Roman" w:cs="Times New Roman"/>
          <w:sz w:val="24"/>
          <w:szCs w:val="24"/>
        </w:rPr>
        <w:t>The different word order in SL and TL puts a heavy burdenon the interpreter. A case in point is when interpreting a verbal sentence from Arabic into English. The verb may introduce a long nominal phrase. The interpreter has to store the verb and wait for the whole subject before he could retrieve and start the English rendition. Deprived of the sufficient time for manipulation, structural asymmetry often obliges the interpreter to commit pauses and delays among other things.</w:t>
      </w:r>
    </w:p>
    <w:p w14:paraId="58E5F1EE" w14:textId="77777777" w:rsidR="0093374B" w:rsidRPr="009160FA" w:rsidRDefault="0093374B" w:rsidP="0093374B">
      <w:pPr>
        <w:pStyle w:val="ListParagraph"/>
        <w:numPr>
          <w:ilvl w:val="0"/>
          <w:numId w:val="11"/>
        </w:numPr>
        <w:autoSpaceDE w:val="0"/>
        <w:autoSpaceDN w:val="0"/>
        <w:adjustRightInd w:val="0"/>
        <w:spacing w:after="0" w:line="240" w:lineRule="auto"/>
        <w:jc w:val="both"/>
        <w:rPr>
          <w:rFonts w:ascii="Times New Roman" w:hAnsi="Times New Roman" w:cs="Times New Roman"/>
          <w:b/>
          <w:bCs/>
          <w:sz w:val="24"/>
          <w:szCs w:val="24"/>
        </w:rPr>
      </w:pPr>
      <w:r w:rsidRPr="009160FA">
        <w:rPr>
          <w:rFonts w:ascii="Times New Roman" w:hAnsi="Times New Roman" w:cs="Times New Roman"/>
          <w:b/>
          <w:bCs/>
          <w:sz w:val="24"/>
          <w:szCs w:val="24"/>
        </w:rPr>
        <w:t xml:space="preserve"> Semantic Constraints</w:t>
      </w:r>
    </w:p>
    <w:p w14:paraId="087F290E" w14:textId="77777777" w:rsidR="0093374B" w:rsidRPr="009160FA" w:rsidRDefault="0093374B" w:rsidP="0093374B">
      <w:pPr>
        <w:autoSpaceDE w:val="0"/>
        <w:autoSpaceDN w:val="0"/>
        <w:adjustRightInd w:val="0"/>
        <w:spacing w:after="0" w:line="240" w:lineRule="auto"/>
        <w:ind w:left="720" w:firstLine="720"/>
        <w:jc w:val="both"/>
        <w:rPr>
          <w:rFonts w:ascii="Times New Roman" w:hAnsi="Times New Roman" w:cs="Times New Roman"/>
          <w:sz w:val="24"/>
          <w:szCs w:val="24"/>
        </w:rPr>
      </w:pPr>
      <w:r>
        <w:rPr>
          <w:rFonts w:ascii="Times New Roman" w:hAnsi="Times New Roman" w:cs="Times New Roman"/>
          <w:sz w:val="24"/>
          <w:szCs w:val="24"/>
        </w:rPr>
        <w:t>These constraints</w:t>
      </w:r>
      <w:r>
        <w:rPr>
          <w:rFonts w:ascii="Times New Roman" w:hAnsi="Times New Roman" w:cs="Times New Roman"/>
          <w:sz w:val="24"/>
          <w:szCs w:val="24"/>
          <w:lang w:val="id-ID"/>
        </w:rPr>
        <w:t xml:space="preserve"> </w:t>
      </w:r>
      <w:r w:rsidRPr="009160FA">
        <w:rPr>
          <w:rFonts w:ascii="Times New Roman" w:hAnsi="Times New Roman" w:cs="Times New Roman"/>
          <w:sz w:val="24"/>
          <w:szCs w:val="24"/>
        </w:rPr>
        <w:t>compel the interpreter to exert a far morelaborious effort than those originated by syntacticconstraints, for as Jackend off (1991: 96) puts it, “once oneunde</w:t>
      </w:r>
      <w:r>
        <w:rPr>
          <w:rFonts w:ascii="Times New Roman" w:hAnsi="Times New Roman" w:cs="Times New Roman"/>
          <w:sz w:val="24"/>
          <w:szCs w:val="24"/>
        </w:rPr>
        <w:t>rstands the meaning, the syntax</w:t>
      </w:r>
      <w:r>
        <w:rPr>
          <w:rFonts w:ascii="Times New Roman" w:hAnsi="Times New Roman" w:cs="Times New Roman"/>
          <w:sz w:val="24"/>
          <w:szCs w:val="24"/>
          <w:lang w:val="id-ID"/>
        </w:rPr>
        <w:t xml:space="preserve"> </w:t>
      </w:r>
      <w:r w:rsidRPr="009160FA">
        <w:rPr>
          <w:rFonts w:ascii="Times New Roman" w:hAnsi="Times New Roman" w:cs="Times New Roman"/>
          <w:sz w:val="24"/>
          <w:szCs w:val="24"/>
        </w:rPr>
        <w:t>follows naturally</w:t>
      </w:r>
      <w:r>
        <w:rPr>
          <w:rFonts w:ascii="Times New Roman" w:hAnsi="Times New Roman" w:cs="Times New Roman"/>
          <w:sz w:val="24"/>
          <w:szCs w:val="24"/>
        </w:rPr>
        <w:t xml:space="preserve"> and</w:t>
      </w:r>
      <w:r>
        <w:rPr>
          <w:rFonts w:ascii="Times New Roman" w:hAnsi="Times New Roman" w:cs="Times New Roman"/>
          <w:sz w:val="24"/>
          <w:szCs w:val="24"/>
          <w:lang w:val="id-ID"/>
        </w:rPr>
        <w:t xml:space="preserve"> </w:t>
      </w:r>
      <w:r>
        <w:rPr>
          <w:rFonts w:ascii="Times New Roman" w:hAnsi="Times New Roman" w:cs="Times New Roman"/>
          <w:sz w:val="24"/>
          <w:szCs w:val="24"/>
        </w:rPr>
        <w:t>automatically.”Lexical</w:t>
      </w:r>
      <w:r>
        <w:rPr>
          <w:rFonts w:ascii="Times New Roman" w:hAnsi="Times New Roman" w:cs="Times New Roman"/>
          <w:sz w:val="24"/>
          <w:szCs w:val="24"/>
          <w:lang w:val="id-ID"/>
        </w:rPr>
        <w:t xml:space="preserve"> </w:t>
      </w:r>
      <w:r w:rsidRPr="009160FA">
        <w:rPr>
          <w:rFonts w:ascii="Times New Roman" w:hAnsi="Times New Roman" w:cs="Times New Roman"/>
          <w:sz w:val="24"/>
          <w:szCs w:val="24"/>
        </w:rPr>
        <w:t>incompatibility between SL and TL gives rise to slips, hesitations and even pauses, due to the interpreter’s struggle with a difficult jargon term, a neologism or a blended word as in interpreting words like Macdonalization or the 1980s Reagonomics.</w:t>
      </w:r>
    </w:p>
    <w:p w14:paraId="1156BFA7" w14:textId="77777777" w:rsidR="0093374B" w:rsidRPr="009160FA" w:rsidRDefault="0093374B" w:rsidP="0093374B">
      <w:pPr>
        <w:pStyle w:val="ListParagraph"/>
        <w:numPr>
          <w:ilvl w:val="0"/>
          <w:numId w:val="11"/>
        </w:numPr>
        <w:autoSpaceDE w:val="0"/>
        <w:autoSpaceDN w:val="0"/>
        <w:adjustRightInd w:val="0"/>
        <w:spacing w:after="0" w:line="240" w:lineRule="auto"/>
        <w:jc w:val="both"/>
        <w:rPr>
          <w:rFonts w:ascii="Times New Roman" w:hAnsi="Times New Roman" w:cs="Times New Roman"/>
          <w:b/>
          <w:bCs/>
          <w:sz w:val="24"/>
          <w:szCs w:val="24"/>
        </w:rPr>
      </w:pPr>
      <w:r w:rsidRPr="009160FA">
        <w:rPr>
          <w:rFonts w:ascii="Times New Roman" w:hAnsi="Times New Roman" w:cs="Times New Roman"/>
          <w:b/>
          <w:bCs/>
          <w:sz w:val="24"/>
          <w:szCs w:val="24"/>
        </w:rPr>
        <w:t>Paralinguistic and Psychological Constraints</w:t>
      </w:r>
    </w:p>
    <w:p w14:paraId="48031AAC" w14:textId="77777777" w:rsidR="0093374B" w:rsidRPr="009160FA" w:rsidRDefault="0093374B" w:rsidP="0093374B">
      <w:pPr>
        <w:autoSpaceDE w:val="0"/>
        <w:autoSpaceDN w:val="0"/>
        <w:adjustRightInd w:val="0"/>
        <w:spacing w:after="0" w:line="240" w:lineRule="auto"/>
        <w:ind w:left="720" w:firstLine="720"/>
        <w:jc w:val="both"/>
        <w:rPr>
          <w:rFonts w:ascii="Times New Roman" w:hAnsi="Times New Roman" w:cs="Times New Roman"/>
          <w:sz w:val="24"/>
          <w:szCs w:val="24"/>
        </w:rPr>
      </w:pPr>
      <w:r w:rsidRPr="009160FA">
        <w:rPr>
          <w:rFonts w:ascii="Times New Roman" w:hAnsi="Times New Roman" w:cs="Times New Roman"/>
          <w:sz w:val="24"/>
          <w:szCs w:val="24"/>
        </w:rPr>
        <w:t>These constraints include the speaker’s tone and loudnessof voice, the tempo of delivery and gestures as well as the psychological state of the interpreter and/or speaker as regards nervousness instead of self – composure. The laborious task of simultaneous decoding and encoding and his/her concern over accuracy of rendition puts him/her in a very stressful situation. The act of interpreting is inversely proportional to the above constraints and to such psychological factors as fatigue, timidity or stage fright for interpreters who have to directly address the audience. The constraints often tri</w:t>
      </w:r>
      <w:r>
        <w:rPr>
          <w:rFonts w:ascii="Times New Roman" w:hAnsi="Times New Roman" w:cs="Times New Roman"/>
          <w:sz w:val="24"/>
          <w:szCs w:val="24"/>
        </w:rPr>
        <w:t>gger omissions, hesitations and</w:t>
      </w:r>
      <w:r w:rsidRPr="009160FA">
        <w:rPr>
          <w:rFonts w:ascii="Times New Roman" w:hAnsi="Times New Roman" w:cs="Times New Roman"/>
          <w:sz w:val="24"/>
          <w:szCs w:val="24"/>
        </w:rPr>
        <w:t xml:space="preserve"> even time lag.</w:t>
      </w:r>
    </w:p>
    <w:p w14:paraId="3A230A62" w14:textId="77777777" w:rsidR="0093374B" w:rsidRPr="009160FA" w:rsidRDefault="0093374B" w:rsidP="0093374B">
      <w:pPr>
        <w:autoSpaceDE w:val="0"/>
        <w:autoSpaceDN w:val="0"/>
        <w:adjustRightInd w:val="0"/>
        <w:spacing w:after="0" w:line="240" w:lineRule="auto"/>
        <w:jc w:val="both"/>
        <w:rPr>
          <w:rFonts w:ascii="Times New Roman" w:hAnsi="Times New Roman" w:cs="Times New Roman"/>
          <w:sz w:val="24"/>
          <w:szCs w:val="24"/>
        </w:rPr>
      </w:pPr>
    </w:p>
    <w:p w14:paraId="6D521988" w14:textId="77777777" w:rsidR="0093374B" w:rsidRPr="009160FA" w:rsidRDefault="0093374B" w:rsidP="0093374B">
      <w:pPr>
        <w:pStyle w:val="ListParagraph"/>
        <w:numPr>
          <w:ilvl w:val="0"/>
          <w:numId w:val="11"/>
        </w:numPr>
        <w:spacing w:line="480" w:lineRule="auto"/>
        <w:jc w:val="both"/>
        <w:rPr>
          <w:rFonts w:ascii="Times New Roman" w:hAnsi="Times New Roman" w:cs="Times New Roman"/>
          <w:b/>
          <w:sz w:val="24"/>
          <w:szCs w:val="24"/>
        </w:rPr>
      </w:pPr>
      <w:r w:rsidRPr="009160FA">
        <w:rPr>
          <w:rFonts w:ascii="Times New Roman" w:hAnsi="Times New Roman" w:cs="Times New Roman"/>
          <w:b/>
          <w:sz w:val="24"/>
          <w:szCs w:val="24"/>
        </w:rPr>
        <w:t xml:space="preserve">Aesthetic in Language Use  </w:t>
      </w:r>
    </w:p>
    <w:p w14:paraId="01AA5EA3" w14:textId="77777777" w:rsidR="0093374B" w:rsidRPr="009160FA" w:rsidRDefault="0093374B" w:rsidP="0093374B">
      <w:pPr>
        <w:pStyle w:val="ListParagraph"/>
        <w:spacing w:line="480" w:lineRule="auto"/>
        <w:ind w:firstLine="720"/>
        <w:jc w:val="both"/>
        <w:rPr>
          <w:rFonts w:ascii="Times New Roman" w:hAnsi="Times New Roman" w:cs="Times New Roman"/>
          <w:b/>
          <w:sz w:val="24"/>
          <w:szCs w:val="24"/>
        </w:rPr>
      </w:pPr>
      <w:r w:rsidRPr="009160FA">
        <w:rPr>
          <w:rStyle w:val="hps"/>
          <w:rFonts w:ascii="Times New Roman" w:hAnsi="Times New Roman" w:cs="Times New Roman"/>
          <w:sz w:val="24"/>
          <w:szCs w:val="24"/>
        </w:rPr>
        <w:t>Aesthetics is a study of a particular art or beauty</w:t>
      </w:r>
      <w:r w:rsidRPr="009160FA">
        <w:rPr>
          <w:rFonts w:ascii="Times New Roman" w:hAnsi="Times New Roman" w:cs="Times New Roman"/>
          <w:sz w:val="24"/>
          <w:szCs w:val="24"/>
        </w:rPr>
        <w:t xml:space="preserve">. </w:t>
      </w:r>
      <w:r w:rsidRPr="009160FA">
        <w:rPr>
          <w:rStyle w:val="hps"/>
          <w:rFonts w:ascii="Times New Roman" w:hAnsi="Times New Roman" w:cs="Times New Roman"/>
          <w:sz w:val="24"/>
          <w:szCs w:val="24"/>
        </w:rPr>
        <w:t>It</w:t>
      </w:r>
      <w:r w:rsidRPr="009160FA">
        <w:rPr>
          <w:rFonts w:ascii="Times New Roman" w:hAnsi="Times New Roman" w:cs="Times New Roman"/>
          <w:sz w:val="24"/>
          <w:szCs w:val="24"/>
        </w:rPr>
        <w:t xml:space="preserve"> is </w:t>
      </w:r>
      <w:r w:rsidRPr="009160FA">
        <w:rPr>
          <w:rStyle w:val="hps"/>
          <w:rFonts w:ascii="Times New Roman" w:hAnsi="Times New Roman" w:cs="Times New Roman"/>
          <w:sz w:val="24"/>
          <w:szCs w:val="24"/>
        </w:rPr>
        <w:t>also a relation between the translator and the reader</w:t>
      </w:r>
      <w:r w:rsidRPr="009160FA">
        <w:rPr>
          <w:rFonts w:ascii="Times New Roman" w:hAnsi="Times New Roman" w:cs="Times New Roman"/>
          <w:sz w:val="24"/>
          <w:szCs w:val="24"/>
        </w:rPr>
        <w:t xml:space="preserve">; </w:t>
      </w:r>
      <w:r w:rsidRPr="009160FA">
        <w:rPr>
          <w:rStyle w:val="hps"/>
          <w:rFonts w:ascii="Times New Roman" w:hAnsi="Times New Roman" w:cs="Times New Roman"/>
          <w:sz w:val="24"/>
          <w:szCs w:val="24"/>
        </w:rPr>
        <w:t>the translator must be translation a book or text which he mastered in detail</w:t>
      </w:r>
      <w:r w:rsidRPr="009160FA">
        <w:rPr>
          <w:rFonts w:ascii="Times New Roman" w:hAnsi="Times New Roman" w:cs="Times New Roman"/>
          <w:sz w:val="24"/>
          <w:szCs w:val="24"/>
        </w:rPr>
        <w:t>. After that a</w:t>
      </w:r>
      <w:r w:rsidRPr="009160FA">
        <w:rPr>
          <w:rStyle w:val="hps"/>
          <w:rFonts w:ascii="Times New Roman" w:hAnsi="Times New Roman" w:cs="Times New Roman"/>
          <w:sz w:val="24"/>
          <w:szCs w:val="24"/>
        </w:rPr>
        <w:t xml:space="preserve"> translator explained what he had translated and explained</w:t>
      </w:r>
      <w:r w:rsidRPr="009160FA">
        <w:rPr>
          <w:rFonts w:ascii="Times New Roman" w:hAnsi="Times New Roman" w:cs="Times New Roman"/>
          <w:sz w:val="24"/>
          <w:szCs w:val="24"/>
        </w:rPr>
        <w:t xml:space="preserve"> it </w:t>
      </w:r>
      <w:r w:rsidRPr="009160FA">
        <w:rPr>
          <w:rStyle w:val="hps"/>
          <w:rFonts w:ascii="Times New Roman" w:hAnsi="Times New Roman" w:cs="Times New Roman"/>
          <w:sz w:val="24"/>
          <w:szCs w:val="24"/>
        </w:rPr>
        <w:t>to the reader directly different cultures</w:t>
      </w:r>
      <w:r w:rsidRPr="009160FA">
        <w:rPr>
          <w:rFonts w:ascii="Times New Roman" w:hAnsi="Times New Roman" w:cs="Times New Roman"/>
          <w:sz w:val="24"/>
          <w:szCs w:val="24"/>
        </w:rPr>
        <w:t xml:space="preserve">. </w:t>
      </w:r>
      <w:r w:rsidRPr="009160FA">
        <w:rPr>
          <w:rStyle w:val="hps"/>
          <w:rFonts w:ascii="Times New Roman" w:hAnsi="Times New Roman" w:cs="Times New Roman"/>
          <w:sz w:val="24"/>
          <w:szCs w:val="24"/>
        </w:rPr>
        <w:t>So that the reader can understand every word and intent in the book or the text</w:t>
      </w:r>
      <w:r w:rsidRPr="009160FA">
        <w:rPr>
          <w:rFonts w:ascii="Times New Roman" w:hAnsi="Times New Roman" w:cs="Times New Roman"/>
          <w:sz w:val="24"/>
          <w:szCs w:val="24"/>
        </w:rPr>
        <w:t>.</w:t>
      </w:r>
      <w:r w:rsidRPr="009160FA">
        <w:rPr>
          <w:rStyle w:val="hps"/>
          <w:rFonts w:ascii="Times New Roman" w:hAnsi="Times New Roman" w:cs="Times New Roman"/>
          <w:sz w:val="24"/>
          <w:szCs w:val="24"/>
        </w:rPr>
        <w:t>In the use of language the writer of course has to use aesthetic communication due to cultural differences in the use of language</w:t>
      </w:r>
      <w:r w:rsidRPr="009160FA">
        <w:rPr>
          <w:rFonts w:ascii="Times New Roman" w:hAnsi="Times New Roman" w:cs="Times New Roman"/>
          <w:sz w:val="24"/>
          <w:szCs w:val="24"/>
        </w:rPr>
        <w:t xml:space="preserve">. </w:t>
      </w:r>
      <w:r w:rsidRPr="009160FA">
        <w:rPr>
          <w:rStyle w:val="hps"/>
          <w:rFonts w:ascii="Times New Roman" w:hAnsi="Times New Roman" w:cs="Times New Roman"/>
          <w:sz w:val="24"/>
          <w:szCs w:val="24"/>
        </w:rPr>
        <w:t>Aesthetics in this language intended to facilitate the delivery ofthe message delivered by the translator for the reader of the text to be translated</w:t>
      </w:r>
      <w:r w:rsidRPr="009160FA">
        <w:rPr>
          <w:rFonts w:ascii="Times New Roman" w:hAnsi="Times New Roman" w:cs="Times New Roman"/>
          <w:sz w:val="24"/>
          <w:szCs w:val="24"/>
        </w:rPr>
        <w:t xml:space="preserve">. </w:t>
      </w:r>
    </w:p>
    <w:p w14:paraId="7FFD39CD" w14:textId="77777777" w:rsidR="0093374B" w:rsidRPr="009160FA" w:rsidRDefault="0093374B" w:rsidP="0093374B">
      <w:pPr>
        <w:spacing w:line="240" w:lineRule="auto"/>
        <w:ind w:left="720" w:firstLine="720"/>
        <w:jc w:val="both"/>
        <w:rPr>
          <w:rFonts w:ascii="Times New Roman" w:hAnsi="Times New Roman" w:cs="Times New Roman"/>
          <w:sz w:val="24"/>
          <w:szCs w:val="24"/>
        </w:rPr>
      </w:pPr>
      <w:r>
        <w:rPr>
          <w:rFonts w:ascii="Times New Roman" w:hAnsi="Times New Roman" w:cs="Times New Roman"/>
          <w:sz w:val="24"/>
          <w:szCs w:val="24"/>
        </w:rPr>
        <w:t>As revealed by Prof.</w:t>
      </w:r>
      <w:r w:rsidRPr="009160FA">
        <w:rPr>
          <w:rFonts w:ascii="Times New Roman" w:hAnsi="Times New Roman" w:cs="Times New Roman"/>
          <w:sz w:val="24"/>
          <w:szCs w:val="24"/>
        </w:rPr>
        <w:t>A.B As-shafi (20</w:t>
      </w:r>
      <w:r>
        <w:rPr>
          <w:rFonts w:ascii="Times New Roman" w:hAnsi="Times New Roman" w:cs="Times New Roman"/>
          <w:sz w:val="24"/>
          <w:szCs w:val="24"/>
        </w:rPr>
        <w:t>06, 33), that the above theory,</w:t>
      </w:r>
      <w:r>
        <w:rPr>
          <w:rFonts w:ascii="Times New Roman" w:hAnsi="Times New Roman" w:cs="Times New Roman"/>
          <w:sz w:val="24"/>
          <w:szCs w:val="24"/>
          <w:lang w:val="id-ID"/>
        </w:rPr>
        <w:t xml:space="preserve"> </w:t>
      </w:r>
      <w:r>
        <w:rPr>
          <w:rFonts w:ascii="Times New Roman" w:hAnsi="Times New Roman" w:cs="Times New Roman"/>
          <w:sz w:val="24"/>
          <w:szCs w:val="24"/>
        </w:rPr>
        <w:t>we propound,</w:t>
      </w:r>
      <w:r>
        <w:rPr>
          <w:rFonts w:ascii="Times New Roman" w:hAnsi="Times New Roman" w:cs="Times New Roman"/>
          <w:sz w:val="24"/>
          <w:szCs w:val="24"/>
          <w:lang w:val="id-ID"/>
        </w:rPr>
        <w:t xml:space="preserve"> </w:t>
      </w:r>
      <w:r>
        <w:rPr>
          <w:rFonts w:ascii="Times New Roman" w:hAnsi="Times New Roman" w:cs="Times New Roman"/>
          <w:sz w:val="24"/>
          <w:szCs w:val="24"/>
        </w:rPr>
        <w:t>is</w:t>
      </w:r>
      <w:r>
        <w:rPr>
          <w:rFonts w:ascii="Times New Roman" w:hAnsi="Times New Roman" w:cs="Times New Roman"/>
          <w:sz w:val="24"/>
          <w:szCs w:val="24"/>
          <w:lang w:val="id-ID"/>
        </w:rPr>
        <w:t xml:space="preserve"> </w:t>
      </w:r>
      <w:r w:rsidRPr="009160FA">
        <w:rPr>
          <w:rFonts w:ascii="Times New Roman" w:hAnsi="Times New Roman" w:cs="Times New Roman"/>
          <w:sz w:val="24"/>
          <w:szCs w:val="24"/>
        </w:rPr>
        <w:t>creativity-oriented specifically for literary translation, which is essentially an aesthetic communic</w:t>
      </w:r>
      <w:r>
        <w:rPr>
          <w:rFonts w:ascii="Times New Roman" w:hAnsi="Times New Roman" w:cs="Times New Roman"/>
          <w:sz w:val="24"/>
          <w:szCs w:val="24"/>
        </w:rPr>
        <w:t xml:space="preserve">ation between the translator and </w:t>
      </w:r>
      <w:r w:rsidRPr="009160FA">
        <w:rPr>
          <w:rFonts w:ascii="Times New Roman" w:hAnsi="Times New Roman" w:cs="Times New Roman"/>
          <w:sz w:val="24"/>
          <w:szCs w:val="24"/>
        </w:rPr>
        <w:t>the target reader. It is also based on the nature of literature be it o</w:t>
      </w:r>
      <w:r>
        <w:rPr>
          <w:rFonts w:ascii="Times New Roman" w:hAnsi="Times New Roman" w:cs="Times New Roman"/>
          <w:sz w:val="24"/>
          <w:szCs w:val="24"/>
        </w:rPr>
        <w:t xml:space="preserve">riginal or translated. It is </w:t>
      </w:r>
      <w:r w:rsidRPr="009160FA">
        <w:rPr>
          <w:rFonts w:ascii="Times New Roman" w:hAnsi="Times New Roman" w:cs="Times New Roman"/>
          <w:sz w:val="24"/>
          <w:szCs w:val="24"/>
        </w:rPr>
        <w:t xml:space="preserve">perhaps conspicuously indisputable </w:t>
      </w:r>
      <w:r>
        <w:rPr>
          <w:rFonts w:ascii="Times New Roman" w:hAnsi="Times New Roman" w:cs="Times New Roman"/>
          <w:sz w:val="24"/>
          <w:szCs w:val="24"/>
        </w:rPr>
        <w:t>that literary translation,</w:t>
      </w:r>
      <w:r>
        <w:rPr>
          <w:rFonts w:ascii="Times New Roman" w:hAnsi="Times New Roman" w:cs="Times New Roman"/>
          <w:sz w:val="24"/>
          <w:szCs w:val="24"/>
          <w:lang w:val="id-ID"/>
        </w:rPr>
        <w:t xml:space="preserve"> </w:t>
      </w:r>
      <w:r w:rsidRPr="009160FA">
        <w:rPr>
          <w:rFonts w:ascii="Times New Roman" w:hAnsi="Times New Roman" w:cs="Times New Roman"/>
          <w:sz w:val="24"/>
          <w:szCs w:val="24"/>
        </w:rPr>
        <w:t>just like literary original composition, i</w:t>
      </w:r>
      <w:r>
        <w:rPr>
          <w:rFonts w:ascii="Times New Roman" w:hAnsi="Times New Roman" w:cs="Times New Roman"/>
          <w:sz w:val="24"/>
          <w:szCs w:val="24"/>
          <w:lang w:val="id-ID"/>
        </w:rPr>
        <w:t>t</w:t>
      </w:r>
      <w:r>
        <w:rPr>
          <w:rFonts w:ascii="Times New Roman" w:hAnsi="Times New Roman" w:cs="Times New Roman"/>
          <w:sz w:val="24"/>
          <w:szCs w:val="24"/>
        </w:rPr>
        <w:t>s not only informative, i.e.</w:t>
      </w:r>
      <w:r>
        <w:rPr>
          <w:rFonts w:ascii="Times New Roman" w:hAnsi="Times New Roman" w:cs="Times New Roman"/>
          <w:sz w:val="24"/>
          <w:szCs w:val="24"/>
          <w:lang w:val="id-ID"/>
        </w:rPr>
        <w:t xml:space="preserve"> </w:t>
      </w:r>
      <w:r w:rsidRPr="009160FA">
        <w:rPr>
          <w:rFonts w:ascii="Times New Roman" w:hAnsi="Times New Roman" w:cs="Times New Roman"/>
          <w:sz w:val="24"/>
          <w:szCs w:val="24"/>
        </w:rPr>
        <w:t>conveys lexical meanin</w:t>
      </w:r>
      <w:r>
        <w:rPr>
          <w:rFonts w:ascii="Times New Roman" w:hAnsi="Times New Roman" w:cs="Times New Roman"/>
          <w:sz w:val="24"/>
          <w:szCs w:val="24"/>
        </w:rPr>
        <w:t>gs, but</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also expressive or </w:t>
      </w:r>
      <w:r w:rsidRPr="009160FA">
        <w:rPr>
          <w:rFonts w:ascii="Times New Roman" w:hAnsi="Times New Roman" w:cs="Times New Roman"/>
          <w:sz w:val="24"/>
          <w:szCs w:val="24"/>
        </w:rPr>
        <w:t xml:space="preserve">emotive.  </w:t>
      </w:r>
    </w:p>
    <w:p w14:paraId="309F5C38" w14:textId="77777777" w:rsidR="0093374B" w:rsidRPr="009160FA" w:rsidRDefault="0093374B" w:rsidP="0093374B">
      <w:pPr>
        <w:spacing w:line="240" w:lineRule="auto"/>
        <w:ind w:left="720" w:firstLine="720"/>
        <w:jc w:val="both"/>
        <w:rPr>
          <w:rFonts w:ascii="Times New Roman" w:hAnsi="Times New Roman" w:cs="Times New Roman"/>
          <w:sz w:val="24"/>
          <w:szCs w:val="24"/>
        </w:rPr>
      </w:pPr>
      <w:r w:rsidRPr="009160FA">
        <w:rPr>
          <w:rFonts w:ascii="Times New Roman" w:hAnsi="Times New Roman" w:cs="Times New Roman"/>
          <w:sz w:val="24"/>
          <w:szCs w:val="24"/>
        </w:rPr>
        <w:t>It performs a semantic and aesthetic binary function</w:t>
      </w:r>
      <w:r>
        <w:rPr>
          <w:rFonts w:ascii="Times New Roman" w:hAnsi="Times New Roman" w:cs="Times New Roman"/>
          <w:sz w:val="24"/>
          <w:szCs w:val="24"/>
        </w:rPr>
        <w:t>. In point of fact, information</w:t>
      </w:r>
      <w:r>
        <w:rPr>
          <w:rFonts w:ascii="Times New Roman" w:hAnsi="Times New Roman" w:cs="Times New Roman"/>
          <w:sz w:val="24"/>
          <w:szCs w:val="24"/>
          <w:lang w:val="id-ID"/>
        </w:rPr>
        <w:t xml:space="preserve"> </w:t>
      </w:r>
      <w:r w:rsidRPr="009160FA">
        <w:rPr>
          <w:rFonts w:ascii="Times New Roman" w:hAnsi="Times New Roman" w:cs="Times New Roman"/>
          <w:sz w:val="24"/>
          <w:szCs w:val="24"/>
        </w:rPr>
        <w:t>in</w:t>
      </w:r>
      <w:r>
        <w:rPr>
          <w:rFonts w:ascii="Times New Roman" w:hAnsi="Times New Roman" w:cs="Times New Roman"/>
          <w:sz w:val="24"/>
          <w:szCs w:val="24"/>
        </w:rPr>
        <w:t xml:space="preserve"> literary</w:t>
      </w:r>
      <w:r>
        <w:rPr>
          <w:rFonts w:ascii="Times New Roman" w:hAnsi="Times New Roman" w:cs="Times New Roman"/>
          <w:sz w:val="24"/>
          <w:szCs w:val="24"/>
          <w:lang w:val="id-ID"/>
        </w:rPr>
        <w:t xml:space="preserve"> </w:t>
      </w:r>
      <w:r>
        <w:rPr>
          <w:rFonts w:ascii="Times New Roman" w:hAnsi="Times New Roman" w:cs="Times New Roman"/>
          <w:sz w:val="24"/>
          <w:szCs w:val="24"/>
        </w:rPr>
        <w:t>texts is</w:t>
      </w:r>
      <w:r>
        <w:rPr>
          <w:rFonts w:ascii="Times New Roman" w:hAnsi="Times New Roman" w:cs="Times New Roman"/>
          <w:sz w:val="24"/>
          <w:szCs w:val="24"/>
          <w:lang w:val="id-ID"/>
        </w:rPr>
        <w:t xml:space="preserve"> </w:t>
      </w:r>
      <w:r>
        <w:rPr>
          <w:rFonts w:ascii="Times New Roman" w:hAnsi="Times New Roman" w:cs="Times New Roman"/>
          <w:sz w:val="24"/>
          <w:szCs w:val="24"/>
        </w:rPr>
        <w:t>aesthetically</w:t>
      </w:r>
      <w:r>
        <w:rPr>
          <w:rFonts w:ascii="Times New Roman" w:hAnsi="Times New Roman" w:cs="Times New Roman"/>
          <w:sz w:val="24"/>
          <w:szCs w:val="24"/>
          <w:lang w:val="id-ID"/>
        </w:rPr>
        <w:t xml:space="preserve"> </w:t>
      </w:r>
      <w:r w:rsidRPr="009160FA">
        <w:rPr>
          <w:rFonts w:ascii="Times New Roman" w:hAnsi="Times New Roman" w:cs="Times New Roman"/>
          <w:sz w:val="24"/>
          <w:szCs w:val="24"/>
        </w:rPr>
        <w:t>framed, which di</w:t>
      </w:r>
      <w:r>
        <w:rPr>
          <w:rFonts w:ascii="Times New Roman" w:hAnsi="Times New Roman" w:cs="Times New Roman"/>
          <w:sz w:val="24"/>
          <w:szCs w:val="24"/>
        </w:rPr>
        <w:t xml:space="preserve">stinguishes such texts   from </w:t>
      </w:r>
      <w:r w:rsidRPr="009160FA">
        <w:rPr>
          <w:rFonts w:ascii="Times New Roman" w:hAnsi="Times New Roman" w:cs="Times New Roman"/>
          <w:sz w:val="24"/>
          <w:szCs w:val="24"/>
        </w:rPr>
        <w:t>non-literary ones. Literary co</w:t>
      </w:r>
      <w:r>
        <w:rPr>
          <w:rFonts w:ascii="Times New Roman" w:hAnsi="Times New Roman" w:cs="Times New Roman"/>
          <w:sz w:val="24"/>
          <w:szCs w:val="24"/>
        </w:rPr>
        <w:t>mposition, be it original or translated,</w:t>
      </w:r>
      <w:r>
        <w:rPr>
          <w:rFonts w:ascii="Times New Roman" w:hAnsi="Times New Roman" w:cs="Times New Roman"/>
          <w:sz w:val="24"/>
          <w:szCs w:val="24"/>
          <w:lang w:val="id-ID"/>
        </w:rPr>
        <w:t xml:space="preserve"> </w:t>
      </w:r>
      <w:r w:rsidRPr="009160FA">
        <w:rPr>
          <w:rFonts w:ascii="Times New Roman" w:hAnsi="Times New Roman" w:cs="Times New Roman"/>
          <w:sz w:val="24"/>
          <w:szCs w:val="24"/>
        </w:rPr>
        <w:t>is a dynamic texture of vivid stylistic variations, it has no</w:t>
      </w:r>
      <w:r>
        <w:rPr>
          <w:rFonts w:ascii="Times New Roman" w:hAnsi="Times New Roman" w:cs="Times New Roman"/>
          <w:sz w:val="24"/>
          <w:szCs w:val="24"/>
        </w:rPr>
        <w:t xml:space="preserve"> room for monotony, dullness </w:t>
      </w:r>
      <w:r w:rsidRPr="009160FA">
        <w:rPr>
          <w:rFonts w:ascii="Times New Roman" w:hAnsi="Times New Roman" w:cs="Times New Roman"/>
          <w:sz w:val="24"/>
          <w:szCs w:val="24"/>
        </w:rPr>
        <w:t>and stagnation. It caters</w:t>
      </w:r>
      <w:r>
        <w:rPr>
          <w:rFonts w:ascii="Times New Roman" w:hAnsi="Times New Roman" w:cs="Times New Roman"/>
          <w:sz w:val="24"/>
          <w:szCs w:val="24"/>
        </w:rPr>
        <w:t xml:space="preserve"> to arouse the   receptors’suspense, </w:t>
      </w:r>
      <w:r w:rsidRPr="009160FA">
        <w:rPr>
          <w:rFonts w:ascii="Times New Roman" w:hAnsi="Times New Roman" w:cs="Times New Roman"/>
          <w:sz w:val="24"/>
          <w:szCs w:val="24"/>
        </w:rPr>
        <w:t>ple</w:t>
      </w:r>
      <w:r>
        <w:rPr>
          <w:rFonts w:ascii="Times New Roman" w:hAnsi="Times New Roman" w:cs="Times New Roman"/>
          <w:sz w:val="24"/>
          <w:szCs w:val="24"/>
        </w:rPr>
        <w:t>ase them and/or invite</w:t>
      </w:r>
      <w:r w:rsidRPr="009160FA">
        <w:rPr>
          <w:rFonts w:ascii="Times New Roman" w:hAnsi="Times New Roman" w:cs="Times New Roman"/>
          <w:sz w:val="24"/>
          <w:szCs w:val="24"/>
        </w:rPr>
        <w:t xml:space="preserve"> their interest. To this end, it employs a fore grounded structure, hi</w:t>
      </w:r>
      <w:r>
        <w:rPr>
          <w:rFonts w:ascii="Times New Roman" w:hAnsi="Times New Roman" w:cs="Times New Roman"/>
          <w:sz w:val="24"/>
          <w:szCs w:val="24"/>
        </w:rPr>
        <w:t xml:space="preserve">ghly elevated style and literary diction. </w:t>
      </w:r>
      <w:r w:rsidRPr="009160FA">
        <w:rPr>
          <w:rFonts w:ascii="Times New Roman" w:hAnsi="Times New Roman" w:cs="Times New Roman"/>
          <w:sz w:val="24"/>
          <w:szCs w:val="24"/>
        </w:rPr>
        <w:t xml:space="preserve">(Prof A.B As-Safi, 2006:10). </w:t>
      </w:r>
    </w:p>
    <w:p w14:paraId="6CA1A130" w14:textId="77777777" w:rsidR="0093374B" w:rsidRPr="009160FA" w:rsidRDefault="0093374B" w:rsidP="0093374B">
      <w:pPr>
        <w:spacing w:line="240" w:lineRule="auto"/>
        <w:ind w:left="720" w:firstLine="720"/>
        <w:jc w:val="both"/>
        <w:rPr>
          <w:rFonts w:ascii="Times New Roman" w:hAnsi="Times New Roman" w:cs="Times New Roman"/>
          <w:sz w:val="24"/>
          <w:szCs w:val="24"/>
        </w:rPr>
      </w:pPr>
      <w:r w:rsidRPr="009160FA">
        <w:rPr>
          <w:rFonts w:ascii="Times New Roman" w:hAnsi="Times New Roman" w:cs="Times New Roman"/>
          <w:sz w:val="24"/>
          <w:szCs w:val="24"/>
        </w:rPr>
        <w:t>Likewise, lit</w:t>
      </w:r>
      <w:r>
        <w:rPr>
          <w:rFonts w:ascii="Times New Roman" w:hAnsi="Times New Roman" w:cs="Times New Roman"/>
          <w:sz w:val="24"/>
          <w:szCs w:val="24"/>
        </w:rPr>
        <w:t>erary translation which should</w:t>
      </w:r>
      <w:r w:rsidRPr="009160FA">
        <w:rPr>
          <w:rFonts w:ascii="Times New Roman" w:hAnsi="Times New Roman" w:cs="Times New Roman"/>
          <w:sz w:val="24"/>
          <w:szCs w:val="24"/>
        </w:rPr>
        <w:t xml:space="preserve"> ideally be a work of literature is dynamic rather than static: it should be more like AN original rather than THE original work of art. </w:t>
      </w:r>
    </w:p>
    <w:p w14:paraId="0FB1AE45" w14:textId="77777777" w:rsidR="0093374B" w:rsidRPr="009160FA" w:rsidRDefault="0093374B" w:rsidP="0093374B">
      <w:pPr>
        <w:spacing w:line="240" w:lineRule="auto"/>
        <w:ind w:firstLine="720"/>
        <w:jc w:val="both"/>
        <w:rPr>
          <w:rFonts w:ascii="Times New Roman" w:hAnsi="Times New Roman" w:cs="Times New Roman"/>
          <w:sz w:val="24"/>
          <w:szCs w:val="24"/>
        </w:rPr>
      </w:pPr>
      <w:r w:rsidRPr="009160FA">
        <w:rPr>
          <w:rFonts w:ascii="Times New Roman" w:hAnsi="Times New Roman" w:cs="Times New Roman"/>
          <w:sz w:val="24"/>
          <w:szCs w:val="24"/>
        </w:rPr>
        <w:t>Accordingly an aesthetical communicative, dynamic translation must:</w:t>
      </w:r>
    </w:p>
    <w:p w14:paraId="2E773C0C" w14:textId="77777777" w:rsidR="0093374B" w:rsidRPr="009160FA" w:rsidRDefault="0093374B" w:rsidP="0093374B">
      <w:pPr>
        <w:pStyle w:val="ListParagraph"/>
        <w:numPr>
          <w:ilvl w:val="0"/>
          <w:numId w:val="7"/>
        </w:numPr>
        <w:spacing w:line="240" w:lineRule="auto"/>
        <w:ind w:left="1080" w:hanging="270"/>
        <w:jc w:val="both"/>
        <w:rPr>
          <w:rFonts w:ascii="Times New Roman" w:hAnsi="Times New Roman" w:cs="Times New Roman"/>
          <w:sz w:val="24"/>
          <w:szCs w:val="24"/>
        </w:rPr>
      </w:pPr>
      <w:r>
        <w:rPr>
          <w:rFonts w:ascii="Times New Roman" w:hAnsi="Times New Roman" w:cs="Times New Roman"/>
          <w:sz w:val="24"/>
          <w:szCs w:val="24"/>
          <w:lang w:val="id-ID"/>
        </w:rPr>
        <w:t xml:space="preserve"> </w:t>
      </w:r>
      <w:r w:rsidRPr="009160FA">
        <w:rPr>
          <w:rFonts w:ascii="Times New Roman" w:hAnsi="Times New Roman" w:cs="Times New Roman"/>
          <w:sz w:val="24"/>
          <w:szCs w:val="24"/>
        </w:rPr>
        <w:t xml:space="preserve">Be dynamic rather than static (As-Safi, 1994) ; </w:t>
      </w:r>
    </w:p>
    <w:p w14:paraId="2F476DEE" w14:textId="77777777" w:rsidR="0093374B" w:rsidRPr="009160FA" w:rsidRDefault="0093374B" w:rsidP="0093374B">
      <w:pPr>
        <w:pStyle w:val="ListParagraph"/>
        <w:numPr>
          <w:ilvl w:val="0"/>
          <w:numId w:val="7"/>
        </w:numPr>
        <w:spacing w:line="240" w:lineRule="auto"/>
        <w:ind w:left="1080" w:hanging="270"/>
        <w:jc w:val="both"/>
        <w:rPr>
          <w:rFonts w:ascii="Times New Roman" w:hAnsi="Times New Roman" w:cs="Times New Roman"/>
          <w:sz w:val="24"/>
          <w:szCs w:val="24"/>
        </w:rPr>
      </w:pPr>
      <w:r>
        <w:rPr>
          <w:rFonts w:ascii="Times New Roman" w:hAnsi="Times New Roman" w:cs="Times New Roman"/>
          <w:sz w:val="24"/>
          <w:szCs w:val="24"/>
          <w:lang w:val="id-ID"/>
        </w:rPr>
        <w:t xml:space="preserve"> </w:t>
      </w:r>
      <w:r w:rsidRPr="009160FA">
        <w:rPr>
          <w:rFonts w:ascii="Times New Roman" w:hAnsi="Times New Roman" w:cs="Times New Roman"/>
          <w:sz w:val="24"/>
          <w:szCs w:val="24"/>
        </w:rPr>
        <w:t>Be creative and aesthetically informative/ communicative;</w:t>
      </w:r>
    </w:p>
    <w:p w14:paraId="62510792" w14:textId="77777777" w:rsidR="0093374B" w:rsidRPr="009160FA" w:rsidRDefault="0093374B" w:rsidP="0093374B">
      <w:pPr>
        <w:pStyle w:val="ListParagraph"/>
        <w:numPr>
          <w:ilvl w:val="0"/>
          <w:numId w:val="7"/>
        </w:numPr>
        <w:spacing w:line="240" w:lineRule="auto"/>
        <w:ind w:left="1170"/>
        <w:jc w:val="both"/>
        <w:rPr>
          <w:rFonts w:ascii="Times New Roman" w:hAnsi="Times New Roman" w:cs="Times New Roman"/>
          <w:sz w:val="24"/>
          <w:szCs w:val="24"/>
        </w:rPr>
      </w:pPr>
      <w:r w:rsidRPr="009160FA">
        <w:rPr>
          <w:rFonts w:ascii="Times New Roman" w:hAnsi="Times New Roman" w:cs="Times New Roman"/>
          <w:sz w:val="24"/>
          <w:szCs w:val="24"/>
        </w:rPr>
        <w:t xml:space="preserve">Comply with the target linguistic system; </w:t>
      </w:r>
    </w:p>
    <w:p w14:paraId="599C4A26" w14:textId="77777777" w:rsidR="0093374B" w:rsidRPr="009160FA" w:rsidRDefault="0093374B" w:rsidP="0093374B">
      <w:pPr>
        <w:pStyle w:val="ListParagraph"/>
        <w:numPr>
          <w:ilvl w:val="0"/>
          <w:numId w:val="7"/>
        </w:numPr>
        <w:spacing w:line="240" w:lineRule="auto"/>
        <w:ind w:left="1170"/>
        <w:jc w:val="both"/>
        <w:rPr>
          <w:rFonts w:ascii="Times New Roman" w:hAnsi="Times New Roman" w:cs="Times New Roman"/>
          <w:sz w:val="24"/>
          <w:szCs w:val="24"/>
        </w:rPr>
      </w:pPr>
      <w:r w:rsidRPr="009160FA">
        <w:rPr>
          <w:rFonts w:ascii="Times New Roman" w:hAnsi="Times New Roman" w:cs="Times New Roman"/>
          <w:sz w:val="24"/>
          <w:szCs w:val="24"/>
        </w:rPr>
        <w:t>be appropriate, i.e., fit the context of the message;</w:t>
      </w:r>
    </w:p>
    <w:p w14:paraId="5BD5730A" w14:textId="77777777" w:rsidR="0093374B" w:rsidRPr="009160FA" w:rsidRDefault="0093374B" w:rsidP="0093374B">
      <w:pPr>
        <w:pStyle w:val="ListParagraph"/>
        <w:numPr>
          <w:ilvl w:val="0"/>
          <w:numId w:val="7"/>
        </w:numPr>
        <w:spacing w:line="240" w:lineRule="auto"/>
        <w:ind w:left="1170"/>
        <w:jc w:val="both"/>
        <w:rPr>
          <w:rFonts w:ascii="Times New Roman" w:hAnsi="Times New Roman" w:cs="Times New Roman"/>
          <w:sz w:val="24"/>
          <w:szCs w:val="24"/>
        </w:rPr>
      </w:pPr>
      <w:r w:rsidRPr="009160FA">
        <w:rPr>
          <w:rFonts w:ascii="Times New Roman" w:hAnsi="Times New Roman" w:cs="Times New Roman"/>
          <w:sz w:val="24"/>
          <w:szCs w:val="24"/>
        </w:rPr>
        <w:t xml:space="preserve">Be natural and free from translationese (As- Safi,1996); </w:t>
      </w:r>
    </w:p>
    <w:p w14:paraId="26AB1B4E" w14:textId="77777777" w:rsidR="0093374B" w:rsidRPr="009160FA" w:rsidRDefault="0093374B" w:rsidP="0093374B">
      <w:pPr>
        <w:pStyle w:val="ListParagraph"/>
        <w:numPr>
          <w:ilvl w:val="0"/>
          <w:numId w:val="7"/>
        </w:numPr>
        <w:spacing w:line="240" w:lineRule="auto"/>
        <w:ind w:left="1170"/>
        <w:jc w:val="both"/>
        <w:rPr>
          <w:rFonts w:ascii="Times New Roman" w:hAnsi="Times New Roman" w:cs="Times New Roman"/>
          <w:sz w:val="24"/>
          <w:szCs w:val="24"/>
        </w:rPr>
      </w:pPr>
      <w:r w:rsidRPr="009160FA">
        <w:rPr>
          <w:rFonts w:ascii="Times New Roman" w:hAnsi="Times New Roman" w:cs="Times New Roman"/>
          <w:sz w:val="24"/>
          <w:szCs w:val="24"/>
        </w:rPr>
        <w:t>Be acceptable to the target audience or literary readership     and;</w:t>
      </w:r>
    </w:p>
    <w:p w14:paraId="0D433C8E" w14:textId="77777777" w:rsidR="0093374B" w:rsidRPr="009160FA" w:rsidRDefault="0093374B" w:rsidP="0093374B">
      <w:pPr>
        <w:pStyle w:val="ListParagraph"/>
        <w:numPr>
          <w:ilvl w:val="0"/>
          <w:numId w:val="7"/>
        </w:numPr>
        <w:spacing w:line="240" w:lineRule="auto"/>
        <w:ind w:left="1170"/>
        <w:jc w:val="both"/>
        <w:rPr>
          <w:rFonts w:ascii="Times New Roman" w:hAnsi="Times New Roman" w:cs="Times New Roman"/>
          <w:sz w:val="24"/>
          <w:szCs w:val="24"/>
        </w:rPr>
      </w:pPr>
      <w:r w:rsidRPr="009160FA">
        <w:rPr>
          <w:rFonts w:ascii="Times New Roman" w:hAnsi="Times New Roman" w:cs="Times New Roman"/>
          <w:sz w:val="24"/>
          <w:szCs w:val="24"/>
        </w:rPr>
        <w:t xml:space="preserve">Aspire to occupy a position in the target literature as any other original works of art.  </w:t>
      </w:r>
    </w:p>
    <w:p w14:paraId="6776D66B" w14:textId="77777777" w:rsidR="0093374B" w:rsidRPr="009160FA" w:rsidRDefault="0093374B" w:rsidP="0093374B">
      <w:pPr>
        <w:spacing w:line="240" w:lineRule="auto"/>
        <w:ind w:left="720" w:firstLine="720"/>
        <w:jc w:val="both"/>
        <w:rPr>
          <w:rFonts w:ascii="Times New Roman" w:hAnsi="Times New Roman" w:cs="Times New Roman"/>
          <w:sz w:val="24"/>
          <w:szCs w:val="24"/>
        </w:rPr>
      </w:pPr>
      <w:r w:rsidRPr="009160FA">
        <w:rPr>
          <w:rFonts w:ascii="Times New Roman" w:hAnsi="Times New Roman" w:cs="Times New Roman"/>
          <w:sz w:val="24"/>
          <w:szCs w:val="24"/>
        </w:rPr>
        <w:t xml:space="preserve">Due to the  above </w:t>
      </w:r>
      <w:r>
        <w:rPr>
          <w:rFonts w:ascii="Times New Roman" w:hAnsi="Times New Roman" w:cs="Times New Roman"/>
          <w:sz w:val="24"/>
          <w:szCs w:val="24"/>
        </w:rPr>
        <w:t xml:space="preserve">requirements,  in  addition to </w:t>
      </w:r>
      <w:r w:rsidRPr="009160FA">
        <w:rPr>
          <w:rFonts w:ascii="Times New Roman" w:hAnsi="Times New Roman" w:cs="Times New Roman"/>
          <w:sz w:val="24"/>
          <w:szCs w:val="24"/>
        </w:rPr>
        <w:t>the intricate, hybrid and aesthetic nature of</w:t>
      </w:r>
      <w:r>
        <w:rPr>
          <w:rFonts w:ascii="Times New Roman" w:hAnsi="Times New Roman" w:cs="Times New Roman"/>
          <w:sz w:val="24"/>
          <w:szCs w:val="24"/>
        </w:rPr>
        <w:t xml:space="preserve"> literary translation,</w:t>
      </w:r>
      <w:r>
        <w:rPr>
          <w:rFonts w:ascii="Times New Roman" w:hAnsi="Times New Roman" w:cs="Times New Roman"/>
          <w:sz w:val="24"/>
          <w:szCs w:val="24"/>
          <w:lang w:val="id-ID"/>
        </w:rPr>
        <w:t xml:space="preserve"> </w:t>
      </w:r>
      <w:r>
        <w:rPr>
          <w:rFonts w:ascii="Times New Roman" w:hAnsi="Times New Roman" w:cs="Times New Roman"/>
          <w:sz w:val="24"/>
          <w:szCs w:val="24"/>
        </w:rPr>
        <w:t>one may</w:t>
      </w:r>
      <w:r w:rsidRPr="009160FA">
        <w:rPr>
          <w:rFonts w:ascii="Times New Roman" w:hAnsi="Times New Roman" w:cs="Times New Roman"/>
          <w:sz w:val="24"/>
          <w:szCs w:val="24"/>
        </w:rPr>
        <w:t xml:space="preserve"> we</w:t>
      </w:r>
      <w:r>
        <w:rPr>
          <w:rFonts w:ascii="Times New Roman" w:hAnsi="Times New Roman" w:cs="Times New Roman"/>
          <w:sz w:val="24"/>
          <w:szCs w:val="24"/>
        </w:rPr>
        <w:t>ll</w:t>
      </w:r>
      <w:r>
        <w:rPr>
          <w:rFonts w:ascii="Times New Roman" w:hAnsi="Times New Roman" w:cs="Times New Roman"/>
          <w:sz w:val="24"/>
          <w:szCs w:val="24"/>
          <w:lang w:val="id-ID"/>
        </w:rPr>
        <w:t xml:space="preserve"> </w:t>
      </w:r>
      <w:r>
        <w:rPr>
          <w:rFonts w:ascii="Times New Roman" w:hAnsi="Times New Roman" w:cs="Times New Roman"/>
          <w:sz w:val="24"/>
          <w:szCs w:val="24"/>
        </w:rPr>
        <w:t>concur with  Adams (1973:92-101)</w:t>
      </w:r>
      <w:r>
        <w:rPr>
          <w:rFonts w:ascii="Times New Roman" w:hAnsi="Times New Roman" w:cs="Times New Roman"/>
          <w:sz w:val="24"/>
          <w:szCs w:val="24"/>
          <w:lang w:val="id-ID"/>
        </w:rPr>
        <w:t xml:space="preserve"> </w:t>
      </w:r>
      <w:r>
        <w:rPr>
          <w:rFonts w:ascii="Times New Roman" w:hAnsi="Times New Roman" w:cs="Times New Roman"/>
          <w:sz w:val="24"/>
          <w:szCs w:val="24"/>
        </w:rPr>
        <w:t>in asserting that literary works are</w:t>
      </w:r>
      <w:r>
        <w:rPr>
          <w:rFonts w:ascii="Times New Roman" w:hAnsi="Times New Roman" w:cs="Times New Roman"/>
          <w:sz w:val="24"/>
          <w:szCs w:val="24"/>
          <w:lang w:val="id-ID"/>
        </w:rPr>
        <w:t xml:space="preserve"> </w:t>
      </w:r>
      <w:r>
        <w:rPr>
          <w:rFonts w:ascii="Times New Roman" w:hAnsi="Times New Roman" w:cs="Times New Roman"/>
          <w:sz w:val="24"/>
          <w:szCs w:val="24"/>
        </w:rPr>
        <w:t>harder</w:t>
      </w:r>
      <w:r w:rsidRPr="009160FA">
        <w:rPr>
          <w:rFonts w:ascii="Times New Roman" w:hAnsi="Times New Roman" w:cs="Times New Roman"/>
          <w:sz w:val="24"/>
          <w:szCs w:val="24"/>
        </w:rPr>
        <w:t xml:space="preserve"> to transl</w:t>
      </w:r>
      <w:r>
        <w:rPr>
          <w:rFonts w:ascii="Times New Roman" w:hAnsi="Times New Roman" w:cs="Times New Roman"/>
          <w:sz w:val="24"/>
          <w:szCs w:val="24"/>
        </w:rPr>
        <w:t>ate than  they were to compose,</w:t>
      </w:r>
      <w:r w:rsidRPr="009160FA">
        <w:rPr>
          <w:rFonts w:ascii="Times New Roman" w:hAnsi="Times New Roman" w:cs="Times New Roman"/>
          <w:sz w:val="24"/>
          <w:szCs w:val="24"/>
        </w:rPr>
        <w:t>“for the original composition is the art of c</w:t>
      </w:r>
      <w:r>
        <w:rPr>
          <w:rFonts w:ascii="Times New Roman" w:hAnsi="Times New Roman" w:cs="Times New Roman"/>
          <w:sz w:val="24"/>
          <w:szCs w:val="24"/>
        </w:rPr>
        <w:t xml:space="preserve">hoosing the exactly right word </w:t>
      </w:r>
      <w:r w:rsidRPr="009160FA">
        <w:rPr>
          <w:rFonts w:ascii="Times New Roman" w:hAnsi="Times New Roman" w:cs="Times New Roman"/>
          <w:sz w:val="24"/>
          <w:szCs w:val="24"/>
        </w:rPr>
        <w:t>or expression,</w:t>
      </w:r>
      <w:r>
        <w:rPr>
          <w:rFonts w:ascii="Times New Roman" w:hAnsi="Times New Roman" w:cs="Times New Roman"/>
          <w:sz w:val="24"/>
          <w:szCs w:val="24"/>
        </w:rPr>
        <w:t xml:space="preserve">and includes the   option of changing and modification </w:t>
      </w:r>
      <w:r w:rsidRPr="009160FA">
        <w:rPr>
          <w:rFonts w:ascii="Times New Roman" w:hAnsi="Times New Roman" w:cs="Times New Roman"/>
          <w:sz w:val="24"/>
          <w:szCs w:val="24"/>
        </w:rPr>
        <w:t>as deemed appropriate whereas the art of lit</w:t>
      </w:r>
      <w:r>
        <w:rPr>
          <w:rFonts w:ascii="Times New Roman" w:hAnsi="Times New Roman" w:cs="Times New Roman"/>
          <w:sz w:val="24"/>
          <w:szCs w:val="24"/>
        </w:rPr>
        <w:t xml:space="preserve">erary/belletristic translation </w:t>
      </w:r>
      <w:r w:rsidRPr="009160FA">
        <w:rPr>
          <w:rFonts w:ascii="Times New Roman" w:hAnsi="Times New Roman" w:cs="Times New Roman"/>
          <w:sz w:val="24"/>
          <w:szCs w:val="24"/>
        </w:rPr>
        <w:t>is the art of choosing among</w:t>
      </w:r>
      <w:r>
        <w:rPr>
          <w:rFonts w:ascii="Times New Roman" w:hAnsi="Times New Roman" w:cs="Times New Roman"/>
          <w:sz w:val="24"/>
          <w:szCs w:val="24"/>
        </w:rPr>
        <w:t xml:space="preserve"> a set of possible compromises.</w:t>
      </w:r>
      <w:r>
        <w:rPr>
          <w:rFonts w:ascii="Times New Roman" w:hAnsi="Times New Roman" w:cs="Times New Roman"/>
          <w:sz w:val="24"/>
          <w:szCs w:val="24"/>
          <w:lang w:val="id-ID"/>
        </w:rPr>
        <w:t xml:space="preserve"> </w:t>
      </w:r>
      <w:r w:rsidRPr="009160FA">
        <w:rPr>
          <w:rFonts w:ascii="Times New Roman" w:hAnsi="Times New Roman" w:cs="Times New Roman"/>
          <w:sz w:val="24"/>
          <w:szCs w:val="24"/>
        </w:rPr>
        <w:t>The following figure illustrates that translation is essentially a communicatively manipulated act.</w:t>
      </w:r>
    </w:p>
    <w:p w14:paraId="550CC7F9" w14:textId="77777777" w:rsidR="0093374B" w:rsidRPr="009160FA" w:rsidRDefault="0093374B" w:rsidP="0093374B">
      <w:pPr>
        <w:spacing w:line="480" w:lineRule="auto"/>
        <w:ind w:left="720" w:firstLine="720"/>
        <w:jc w:val="both"/>
        <w:rPr>
          <w:rStyle w:val="hps"/>
          <w:rFonts w:ascii="Times New Roman" w:hAnsi="Times New Roman" w:cs="Times New Roman"/>
          <w:sz w:val="24"/>
          <w:szCs w:val="24"/>
        </w:rPr>
      </w:pPr>
      <w:r w:rsidRPr="009160FA">
        <w:rPr>
          <w:rStyle w:val="hps"/>
          <w:rFonts w:ascii="Times New Roman" w:hAnsi="Times New Roman" w:cs="Times New Roman"/>
          <w:sz w:val="24"/>
          <w:szCs w:val="24"/>
        </w:rPr>
        <w:t>Thus</w:t>
      </w:r>
      <w:r w:rsidRPr="009160FA">
        <w:rPr>
          <w:rFonts w:ascii="Times New Roman" w:hAnsi="Times New Roman" w:cs="Times New Roman"/>
          <w:sz w:val="24"/>
          <w:szCs w:val="24"/>
        </w:rPr>
        <w:t xml:space="preserve">, </w:t>
      </w:r>
      <w:r w:rsidRPr="009160FA">
        <w:rPr>
          <w:rStyle w:val="hps"/>
          <w:rFonts w:ascii="Times New Roman" w:hAnsi="Times New Roman" w:cs="Times New Roman"/>
          <w:sz w:val="24"/>
          <w:szCs w:val="24"/>
        </w:rPr>
        <w:t>communication between the translator and the reader throught he translated text will expect (</w:t>
      </w:r>
      <w:r w:rsidRPr="009160FA">
        <w:rPr>
          <w:rFonts w:ascii="Times New Roman" w:hAnsi="Times New Roman" w:cs="Times New Roman"/>
          <w:sz w:val="24"/>
          <w:szCs w:val="24"/>
        </w:rPr>
        <w:t xml:space="preserve">communication </w:t>
      </w:r>
      <w:r w:rsidRPr="009160FA">
        <w:rPr>
          <w:rStyle w:val="hps"/>
          <w:rFonts w:ascii="Times New Roman" w:hAnsi="Times New Roman" w:cs="Times New Roman"/>
          <w:sz w:val="24"/>
          <w:szCs w:val="24"/>
        </w:rPr>
        <w:t>goes well</w:t>
      </w:r>
      <w:r w:rsidRPr="009160FA">
        <w:rPr>
          <w:rFonts w:ascii="Times New Roman" w:hAnsi="Times New Roman" w:cs="Times New Roman"/>
          <w:sz w:val="24"/>
          <w:szCs w:val="24"/>
        </w:rPr>
        <w:t xml:space="preserve">), </w:t>
      </w:r>
      <w:r w:rsidRPr="009160FA">
        <w:rPr>
          <w:rStyle w:val="hps"/>
          <w:rFonts w:ascii="Times New Roman" w:hAnsi="Times New Roman" w:cs="Times New Roman"/>
          <w:sz w:val="24"/>
          <w:szCs w:val="24"/>
        </w:rPr>
        <w:t xml:space="preserve">and the message conveyed in the translated text can be digested by the reader. </w:t>
      </w:r>
    </w:p>
    <w:p w14:paraId="359229D3" w14:textId="77777777" w:rsidR="00410109" w:rsidRDefault="00410109"/>
    <w:sectPr w:rsidR="00410109" w:rsidSect="003053CB">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B41B7"/>
    <w:multiLevelType w:val="hybridMultilevel"/>
    <w:tmpl w:val="BD5E3FBA"/>
    <w:lvl w:ilvl="0" w:tplc="34200180">
      <w:start w:val="1"/>
      <w:numFmt w:val="decimal"/>
      <w:lvlText w:val="%1."/>
      <w:lvlJc w:val="left"/>
      <w:pPr>
        <w:ind w:left="1800" w:hanging="360"/>
      </w:pPr>
      <w:rPr>
        <w:rFonts w:ascii="Times New Roman" w:eastAsia="Times New Roman" w:hAnsi="Times New Roman" w:cs="Times New Roman"/>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285A4035"/>
    <w:multiLevelType w:val="hybridMultilevel"/>
    <w:tmpl w:val="8BCC759A"/>
    <w:lvl w:ilvl="0" w:tplc="C1C4F3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F61A2D"/>
    <w:multiLevelType w:val="multilevel"/>
    <w:tmpl w:val="FB08F31E"/>
    <w:lvl w:ilvl="0">
      <w:start w:val="1"/>
      <w:numFmt w:val="decimal"/>
      <w:lvlText w:val="%1."/>
      <w:lvlJc w:val="left"/>
      <w:pPr>
        <w:ind w:left="2160" w:hanging="360"/>
      </w:pPr>
      <w:rPr>
        <w:rFonts w:ascii="Times New Roman" w:eastAsia="Times New Roman" w:hAnsi="Times New Roman" w:cs="Times New Roman"/>
      </w:rPr>
    </w:lvl>
    <w:lvl w:ilvl="1">
      <w:start w:val="3"/>
      <w:numFmt w:val="decimal"/>
      <w:isLgl/>
      <w:lvlText w:val="%1.%2."/>
      <w:lvlJc w:val="left"/>
      <w:pPr>
        <w:ind w:left="2925" w:hanging="765"/>
      </w:pPr>
      <w:rPr>
        <w:rFonts w:hint="default"/>
      </w:rPr>
    </w:lvl>
    <w:lvl w:ilvl="2">
      <w:start w:val="1"/>
      <w:numFmt w:val="decimal"/>
      <w:isLgl/>
      <w:lvlText w:val="%1.%2.%3."/>
      <w:lvlJc w:val="left"/>
      <w:pPr>
        <w:ind w:left="3285" w:hanging="765"/>
      </w:pPr>
      <w:rPr>
        <w:rFonts w:hint="default"/>
      </w:rPr>
    </w:lvl>
    <w:lvl w:ilvl="3">
      <w:start w:val="4"/>
      <w:numFmt w:val="decimal"/>
      <w:isLgl/>
      <w:lvlText w:val="%1.%2.%3.%4."/>
      <w:lvlJc w:val="left"/>
      <w:pPr>
        <w:ind w:left="3645" w:hanging="765"/>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5760" w:hanging="144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32995360"/>
    <w:multiLevelType w:val="multilevel"/>
    <w:tmpl w:val="21CE29CA"/>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3B735BB1"/>
    <w:multiLevelType w:val="hybridMultilevel"/>
    <w:tmpl w:val="67C67E32"/>
    <w:lvl w:ilvl="0" w:tplc="F75E60F2">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FDE7426"/>
    <w:multiLevelType w:val="multilevel"/>
    <w:tmpl w:val="3452A7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9335F27"/>
    <w:multiLevelType w:val="hybridMultilevel"/>
    <w:tmpl w:val="A818243E"/>
    <w:lvl w:ilvl="0" w:tplc="B8B22382">
      <w:start w:val="1"/>
      <w:numFmt w:val="decimal"/>
      <w:lvlText w:val="%1."/>
      <w:lvlJc w:val="left"/>
      <w:pPr>
        <w:ind w:left="1485" w:hanging="36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7" w15:restartNumberingAfterBreak="0">
    <w:nsid w:val="68D4487E"/>
    <w:multiLevelType w:val="hybridMultilevel"/>
    <w:tmpl w:val="5D2E0226"/>
    <w:lvl w:ilvl="0" w:tplc="AD3A1BB8">
      <w:start w:val="1"/>
      <w:numFmt w:val="lowerLetter"/>
      <w:lvlText w:val="%1."/>
      <w:lvlJc w:val="left"/>
      <w:pPr>
        <w:ind w:left="2985" w:hanging="360"/>
      </w:pPr>
      <w:rPr>
        <w:rFonts w:ascii="Times New Roman" w:eastAsia="Calibri" w:hAnsi="Times New Roman" w:cs="Times New Roman"/>
      </w:rPr>
    </w:lvl>
    <w:lvl w:ilvl="1" w:tplc="04090019" w:tentative="1">
      <w:start w:val="1"/>
      <w:numFmt w:val="lowerLetter"/>
      <w:lvlText w:val="%2."/>
      <w:lvlJc w:val="left"/>
      <w:pPr>
        <w:ind w:left="3705" w:hanging="360"/>
      </w:pPr>
    </w:lvl>
    <w:lvl w:ilvl="2" w:tplc="0409001B" w:tentative="1">
      <w:start w:val="1"/>
      <w:numFmt w:val="lowerRoman"/>
      <w:lvlText w:val="%3."/>
      <w:lvlJc w:val="right"/>
      <w:pPr>
        <w:ind w:left="4425" w:hanging="180"/>
      </w:pPr>
    </w:lvl>
    <w:lvl w:ilvl="3" w:tplc="0409000F" w:tentative="1">
      <w:start w:val="1"/>
      <w:numFmt w:val="decimal"/>
      <w:lvlText w:val="%4."/>
      <w:lvlJc w:val="left"/>
      <w:pPr>
        <w:ind w:left="5145" w:hanging="360"/>
      </w:pPr>
    </w:lvl>
    <w:lvl w:ilvl="4" w:tplc="04090019" w:tentative="1">
      <w:start w:val="1"/>
      <w:numFmt w:val="lowerLetter"/>
      <w:lvlText w:val="%5."/>
      <w:lvlJc w:val="left"/>
      <w:pPr>
        <w:ind w:left="5865" w:hanging="360"/>
      </w:pPr>
    </w:lvl>
    <w:lvl w:ilvl="5" w:tplc="0409001B" w:tentative="1">
      <w:start w:val="1"/>
      <w:numFmt w:val="lowerRoman"/>
      <w:lvlText w:val="%6."/>
      <w:lvlJc w:val="right"/>
      <w:pPr>
        <w:ind w:left="6585" w:hanging="180"/>
      </w:pPr>
    </w:lvl>
    <w:lvl w:ilvl="6" w:tplc="0409000F" w:tentative="1">
      <w:start w:val="1"/>
      <w:numFmt w:val="decimal"/>
      <w:lvlText w:val="%7."/>
      <w:lvlJc w:val="left"/>
      <w:pPr>
        <w:ind w:left="7305" w:hanging="360"/>
      </w:pPr>
    </w:lvl>
    <w:lvl w:ilvl="7" w:tplc="04090019" w:tentative="1">
      <w:start w:val="1"/>
      <w:numFmt w:val="lowerLetter"/>
      <w:lvlText w:val="%8."/>
      <w:lvlJc w:val="left"/>
      <w:pPr>
        <w:ind w:left="8025" w:hanging="360"/>
      </w:pPr>
    </w:lvl>
    <w:lvl w:ilvl="8" w:tplc="0409001B" w:tentative="1">
      <w:start w:val="1"/>
      <w:numFmt w:val="lowerRoman"/>
      <w:lvlText w:val="%9."/>
      <w:lvlJc w:val="right"/>
      <w:pPr>
        <w:ind w:left="8745" w:hanging="180"/>
      </w:pPr>
    </w:lvl>
  </w:abstractNum>
  <w:abstractNum w:abstractNumId="8" w15:restartNumberingAfterBreak="0">
    <w:nsid w:val="730A1E66"/>
    <w:multiLevelType w:val="multilevel"/>
    <w:tmpl w:val="7A74458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color w:val="auto"/>
        <w:sz w:val="24"/>
      </w:rPr>
    </w:lvl>
    <w:lvl w:ilvl="2">
      <w:start w:val="1"/>
      <w:numFmt w:val="decimal"/>
      <w:isLgl/>
      <w:lvlText w:val="%1.%2.%3"/>
      <w:lvlJc w:val="left"/>
      <w:pPr>
        <w:ind w:left="1080" w:hanging="720"/>
      </w:pPr>
      <w:rPr>
        <w:rFonts w:hint="default"/>
        <w:b/>
        <w:color w:val="auto"/>
        <w:sz w:val="24"/>
      </w:rPr>
    </w:lvl>
    <w:lvl w:ilvl="3">
      <w:start w:val="1"/>
      <w:numFmt w:val="decimal"/>
      <w:isLgl/>
      <w:lvlText w:val="%1.%2.%3.%4"/>
      <w:lvlJc w:val="left"/>
      <w:pPr>
        <w:ind w:left="1080" w:hanging="720"/>
      </w:pPr>
      <w:rPr>
        <w:rFonts w:hint="default"/>
        <w:b/>
        <w:color w:val="auto"/>
        <w:sz w:val="24"/>
      </w:rPr>
    </w:lvl>
    <w:lvl w:ilvl="4">
      <w:start w:val="1"/>
      <w:numFmt w:val="decimal"/>
      <w:isLgl/>
      <w:lvlText w:val="%1.%2.%3.%4.%5"/>
      <w:lvlJc w:val="left"/>
      <w:pPr>
        <w:ind w:left="1440" w:hanging="1080"/>
      </w:pPr>
      <w:rPr>
        <w:rFonts w:hint="default"/>
        <w:b/>
        <w:color w:val="auto"/>
        <w:sz w:val="24"/>
      </w:rPr>
    </w:lvl>
    <w:lvl w:ilvl="5">
      <w:start w:val="1"/>
      <w:numFmt w:val="decimal"/>
      <w:isLgl/>
      <w:lvlText w:val="%1.%2.%3.%4.%5.%6"/>
      <w:lvlJc w:val="left"/>
      <w:pPr>
        <w:ind w:left="1800" w:hanging="1440"/>
      </w:pPr>
      <w:rPr>
        <w:rFonts w:hint="default"/>
        <w:b/>
        <w:color w:val="auto"/>
        <w:sz w:val="24"/>
      </w:rPr>
    </w:lvl>
    <w:lvl w:ilvl="6">
      <w:start w:val="1"/>
      <w:numFmt w:val="decimal"/>
      <w:isLgl/>
      <w:lvlText w:val="%1.%2.%3.%4.%5.%6.%7"/>
      <w:lvlJc w:val="left"/>
      <w:pPr>
        <w:ind w:left="1800" w:hanging="1440"/>
      </w:pPr>
      <w:rPr>
        <w:rFonts w:hint="default"/>
        <w:b/>
        <w:color w:val="auto"/>
        <w:sz w:val="24"/>
      </w:rPr>
    </w:lvl>
    <w:lvl w:ilvl="7">
      <w:start w:val="1"/>
      <w:numFmt w:val="decimal"/>
      <w:isLgl/>
      <w:lvlText w:val="%1.%2.%3.%4.%5.%6.%7.%8"/>
      <w:lvlJc w:val="left"/>
      <w:pPr>
        <w:ind w:left="2160" w:hanging="1800"/>
      </w:pPr>
      <w:rPr>
        <w:rFonts w:hint="default"/>
        <w:b/>
        <w:color w:val="auto"/>
        <w:sz w:val="24"/>
      </w:rPr>
    </w:lvl>
    <w:lvl w:ilvl="8">
      <w:start w:val="1"/>
      <w:numFmt w:val="decimal"/>
      <w:isLgl/>
      <w:lvlText w:val="%1.%2.%3.%4.%5.%6.%7.%8.%9"/>
      <w:lvlJc w:val="left"/>
      <w:pPr>
        <w:ind w:left="2160" w:hanging="1800"/>
      </w:pPr>
      <w:rPr>
        <w:rFonts w:hint="default"/>
        <w:b/>
        <w:color w:val="auto"/>
        <w:sz w:val="24"/>
      </w:rPr>
    </w:lvl>
  </w:abstractNum>
  <w:abstractNum w:abstractNumId="9" w15:restartNumberingAfterBreak="0">
    <w:nsid w:val="7CDB2CE1"/>
    <w:multiLevelType w:val="multilevel"/>
    <w:tmpl w:val="7786D93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7F7F70B4"/>
    <w:multiLevelType w:val="multilevel"/>
    <w:tmpl w:val="4D90DEA0"/>
    <w:lvl w:ilvl="0">
      <w:start w:val="1"/>
      <w:numFmt w:val="decimal"/>
      <w:lvlText w:val="%1."/>
      <w:lvlJc w:val="left"/>
      <w:pPr>
        <w:ind w:left="754" w:hanging="360"/>
      </w:pPr>
      <w:rPr>
        <w:rFonts w:hint="default"/>
      </w:rPr>
    </w:lvl>
    <w:lvl w:ilvl="1">
      <w:start w:val="1"/>
      <w:numFmt w:val="decimal"/>
      <w:isLgl/>
      <w:lvlText w:val="%1.%2"/>
      <w:lvlJc w:val="left"/>
      <w:pPr>
        <w:ind w:left="360" w:hanging="360"/>
      </w:pPr>
      <w:rPr>
        <w:rFonts w:hint="default"/>
        <w:b/>
        <w:i w:val="0"/>
        <w:iCs/>
        <w:color w:val="auto"/>
      </w:rPr>
    </w:lvl>
    <w:lvl w:ilvl="2">
      <w:start w:val="1"/>
      <w:numFmt w:val="decimal"/>
      <w:isLgl/>
      <w:lvlText w:val="%1.%2.%3"/>
      <w:lvlJc w:val="left"/>
      <w:pPr>
        <w:ind w:left="1114" w:hanging="720"/>
      </w:pPr>
      <w:rPr>
        <w:rFonts w:hint="default"/>
        <w:b/>
        <w:color w:val="auto"/>
      </w:rPr>
    </w:lvl>
    <w:lvl w:ilvl="3">
      <w:start w:val="1"/>
      <w:numFmt w:val="decimal"/>
      <w:isLgl/>
      <w:lvlText w:val="%1.%2.%3.%4"/>
      <w:lvlJc w:val="left"/>
      <w:pPr>
        <w:ind w:left="1114" w:hanging="720"/>
      </w:pPr>
      <w:rPr>
        <w:rFonts w:hint="default"/>
        <w:b/>
      </w:rPr>
    </w:lvl>
    <w:lvl w:ilvl="4">
      <w:start w:val="1"/>
      <w:numFmt w:val="decimal"/>
      <w:isLgl/>
      <w:lvlText w:val="%1.%2.%3.%4.%5"/>
      <w:lvlJc w:val="left"/>
      <w:pPr>
        <w:ind w:left="1474" w:hanging="1080"/>
      </w:pPr>
      <w:rPr>
        <w:rFonts w:hint="default"/>
        <w:b/>
      </w:rPr>
    </w:lvl>
    <w:lvl w:ilvl="5">
      <w:start w:val="1"/>
      <w:numFmt w:val="decimal"/>
      <w:isLgl/>
      <w:lvlText w:val="%1.%2.%3.%4.%5.%6"/>
      <w:lvlJc w:val="left"/>
      <w:pPr>
        <w:ind w:left="1474" w:hanging="1080"/>
      </w:pPr>
      <w:rPr>
        <w:rFonts w:hint="default"/>
        <w:b/>
      </w:rPr>
    </w:lvl>
    <w:lvl w:ilvl="6">
      <w:start w:val="1"/>
      <w:numFmt w:val="decimal"/>
      <w:isLgl/>
      <w:lvlText w:val="%1.%2.%3.%4.%5.%6.%7"/>
      <w:lvlJc w:val="left"/>
      <w:pPr>
        <w:ind w:left="1834" w:hanging="1440"/>
      </w:pPr>
      <w:rPr>
        <w:rFonts w:hint="default"/>
        <w:b/>
      </w:rPr>
    </w:lvl>
    <w:lvl w:ilvl="7">
      <w:start w:val="1"/>
      <w:numFmt w:val="decimal"/>
      <w:isLgl/>
      <w:lvlText w:val="%1.%2.%3.%4.%5.%6.%7.%8"/>
      <w:lvlJc w:val="left"/>
      <w:pPr>
        <w:ind w:left="1834" w:hanging="1440"/>
      </w:pPr>
      <w:rPr>
        <w:rFonts w:hint="default"/>
        <w:b/>
      </w:rPr>
    </w:lvl>
    <w:lvl w:ilvl="8">
      <w:start w:val="1"/>
      <w:numFmt w:val="decimal"/>
      <w:isLgl/>
      <w:lvlText w:val="%1.%2.%3.%4.%5.%6.%7.%8.%9"/>
      <w:lvlJc w:val="left"/>
      <w:pPr>
        <w:ind w:left="2194" w:hanging="1800"/>
      </w:pPr>
      <w:rPr>
        <w:rFonts w:hint="default"/>
        <w:b/>
      </w:rPr>
    </w:lvl>
  </w:abstractNum>
  <w:num w:numId="1" w16cid:durableId="1655715093">
    <w:abstractNumId w:val="0"/>
  </w:num>
  <w:num w:numId="2" w16cid:durableId="775638555">
    <w:abstractNumId w:val="4"/>
  </w:num>
  <w:num w:numId="3" w16cid:durableId="917667181">
    <w:abstractNumId w:val="6"/>
  </w:num>
  <w:num w:numId="4" w16cid:durableId="1859200621">
    <w:abstractNumId w:val="5"/>
  </w:num>
  <w:num w:numId="5" w16cid:durableId="1931623729">
    <w:abstractNumId w:val="1"/>
  </w:num>
  <w:num w:numId="6" w16cid:durableId="1941791741">
    <w:abstractNumId w:val="10"/>
  </w:num>
  <w:num w:numId="7" w16cid:durableId="116723870">
    <w:abstractNumId w:val="7"/>
  </w:num>
  <w:num w:numId="8" w16cid:durableId="1504663062">
    <w:abstractNumId w:val="2"/>
  </w:num>
  <w:num w:numId="9" w16cid:durableId="1251307365">
    <w:abstractNumId w:val="8"/>
  </w:num>
  <w:num w:numId="10" w16cid:durableId="1418133514">
    <w:abstractNumId w:val="3"/>
  </w:num>
  <w:num w:numId="11" w16cid:durableId="6598472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DB0"/>
    <w:rsid w:val="000322E5"/>
    <w:rsid w:val="001465EC"/>
    <w:rsid w:val="00222AC1"/>
    <w:rsid w:val="003053CB"/>
    <w:rsid w:val="00410109"/>
    <w:rsid w:val="004D144A"/>
    <w:rsid w:val="00650DB0"/>
    <w:rsid w:val="008F506E"/>
    <w:rsid w:val="0093374B"/>
    <w:rsid w:val="00CA7358"/>
    <w:rsid w:val="00EA65F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B6709"/>
  <w15:chartTrackingRefBased/>
  <w15:docId w15:val="{9A9AB6FA-C387-4DA9-ABBE-8EF941202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DB0"/>
    <w:pPr>
      <w:spacing w:after="200" w:line="276" w:lineRule="auto"/>
    </w:pPr>
    <w:rPr>
      <w:rFonts w:asciiTheme="minorHAnsi" w:hAnsiTheme="minorHAnsi" w:cstheme="minorBidi"/>
      <w:kern w:val="0"/>
      <w:sz w:val="22"/>
      <w:vertAlign w:val="baseline"/>
      <w:lang w:val="en-US"/>
      <w14:ligatures w14:val="none"/>
    </w:rPr>
  </w:style>
  <w:style w:type="paragraph" w:styleId="Heading1">
    <w:name w:val="heading 1"/>
    <w:basedOn w:val="Normal"/>
    <w:next w:val="Normal"/>
    <w:link w:val="Heading1Char"/>
    <w:uiPriority w:val="9"/>
    <w:qFormat/>
    <w:rsid w:val="008F506E"/>
    <w:pPr>
      <w:keepNext/>
      <w:keepLines/>
      <w:spacing w:before="480" w:after="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semiHidden/>
    <w:unhideWhenUsed/>
    <w:qFormat/>
    <w:rsid w:val="00CA735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3374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3374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506E"/>
    <w:rPr>
      <w:rFonts w:ascii="Cambria" w:eastAsia="Times New Roman" w:hAnsi="Cambria"/>
      <w:b/>
      <w:bCs/>
      <w:color w:val="365F91"/>
      <w:kern w:val="0"/>
      <w:sz w:val="28"/>
      <w:szCs w:val="28"/>
      <w:vertAlign w:val="baseline"/>
      <w:lang w:val="en-US"/>
      <w14:ligatures w14:val="none"/>
    </w:rPr>
  </w:style>
  <w:style w:type="character" w:customStyle="1" w:styleId="hps">
    <w:name w:val="hps"/>
    <w:basedOn w:val="DefaultParagraphFont"/>
    <w:rsid w:val="008F506E"/>
  </w:style>
  <w:style w:type="character" w:customStyle="1" w:styleId="Heading2Char">
    <w:name w:val="Heading 2 Char"/>
    <w:basedOn w:val="DefaultParagraphFont"/>
    <w:link w:val="Heading2"/>
    <w:uiPriority w:val="9"/>
    <w:semiHidden/>
    <w:rsid w:val="00CA7358"/>
    <w:rPr>
      <w:rFonts w:asciiTheme="majorHAnsi" w:eastAsiaTheme="majorEastAsia" w:hAnsiTheme="majorHAnsi" w:cstheme="majorBidi"/>
      <w:color w:val="2F5496" w:themeColor="accent1" w:themeShade="BF"/>
      <w:kern w:val="0"/>
      <w:sz w:val="26"/>
      <w:szCs w:val="26"/>
      <w:vertAlign w:val="baseline"/>
      <w:lang w:val="en-US"/>
      <w14:ligatures w14:val="none"/>
    </w:rPr>
  </w:style>
  <w:style w:type="paragraph" w:styleId="ListParagraph">
    <w:name w:val="List Paragraph"/>
    <w:basedOn w:val="Normal"/>
    <w:uiPriority w:val="34"/>
    <w:qFormat/>
    <w:rsid w:val="00CA7358"/>
    <w:pPr>
      <w:ind w:left="720"/>
      <w:contextualSpacing/>
    </w:pPr>
    <w:rPr>
      <w:rFonts w:ascii="Calibri" w:eastAsia="Times New Roman" w:hAnsi="Calibri" w:cs="Arial"/>
    </w:rPr>
  </w:style>
  <w:style w:type="character" w:customStyle="1" w:styleId="Heading3Char">
    <w:name w:val="Heading 3 Char"/>
    <w:basedOn w:val="DefaultParagraphFont"/>
    <w:link w:val="Heading3"/>
    <w:uiPriority w:val="9"/>
    <w:semiHidden/>
    <w:rsid w:val="0093374B"/>
    <w:rPr>
      <w:rFonts w:asciiTheme="majorHAnsi" w:eastAsiaTheme="majorEastAsia" w:hAnsiTheme="majorHAnsi" w:cstheme="majorBidi"/>
      <w:color w:val="1F3763" w:themeColor="accent1" w:themeShade="7F"/>
      <w:kern w:val="0"/>
      <w:szCs w:val="24"/>
      <w:vertAlign w:val="baseline"/>
      <w:lang w:val="en-US"/>
      <w14:ligatures w14:val="none"/>
    </w:rPr>
  </w:style>
  <w:style w:type="character" w:customStyle="1" w:styleId="Heading4Char">
    <w:name w:val="Heading 4 Char"/>
    <w:basedOn w:val="DefaultParagraphFont"/>
    <w:link w:val="Heading4"/>
    <w:uiPriority w:val="9"/>
    <w:semiHidden/>
    <w:rsid w:val="0093374B"/>
    <w:rPr>
      <w:rFonts w:asciiTheme="majorHAnsi" w:eastAsiaTheme="majorEastAsia" w:hAnsiTheme="majorHAnsi" w:cstheme="majorBidi"/>
      <w:i/>
      <w:iCs/>
      <w:color w:val="2F5496" w:themeColor="accent1" w:themeShade="BF"/>
      <w:kern w:val="0"/>
      <w:sz w:val="22"/>
      <w:vertAlign w:val="baseline"/>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1789</Words>
  <Characters>10200</Characters>
  <Application>Microsoft Office Word</Application>
  <DocSecurity>0</DocSecurity>
  <Lines>85</Lines>
  <Paragraphs>23</Paragraphs>
  <ScaleCrop>false</ScaleCrop>
  <Company/>
  <LinksUpToDate>false</LinksUpToDate>
  <CharactersWithSpaces>11966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2023-07-21T04:00:00Z</dcterms:created>
  <dcterms:modified xsi:type="dcterms:W3CDTF">2023-07-21T04:00:00Z</dcterms:modified>
</cp:coreProperties>
</file>