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9BC" w:rsidRPr="00AF31DA" w:rsidRDefault="00DC09BC" w:rsidP="00DC09BC">
      <w:pPr>
        <w:pStyle w:val="Heading1"/>
        <w:jc w:val="center"/>
        <w:rPr>
          <w:rFonts w:ascii="Times New Roman" w:hAnsi="Times New Roman" w:cs="Times New Roman"/>
          <w:b/>
          <w:color w:val="000000" w:themeColor="text1"/>
          <w:sz w:val="28"/>
          <w:szCs w:val="28"/>
        </w:rPr>
      </w:pPr>
      <w:bookmarkStart w:id="0" w:name="_Toc206835431"/>
      <w:r w:rsidRPr="00AF31DA">
        <w:rPr>
          <w:rFonts w:ascii="Times New Roman" w:hAnsi="Times New Roman" w:cs="Times New Roman"/>
          <w:b/>
          <w:color w:val="000000" w:themeColor="text1"/>
          <w:sz w:val="28"/>
          <w:szCs w:val="28"/>
        </w:rPr>
        <w:t>CHAPTER I</w:t>
      </w:r>
      <w:bookmarkEnd w:id="0"/>
    </w:p>
    <w:p w:rsidR="00DC09BC" w:rsidRPr="00AF31DA" w:rsidRDefault="00DC09BC" w:rsidP="00DC09BC">
      <w:pPr>
        <w:pStyle w:val="Heading1"/>
        <w:spacing w:after="240"/>
        <w:jc w:val="center"/>
        <w:rPr>
          <w:rFonts w:ascii="Times New Roman" w:hAnsi="Times New Roman" w:cs="Times New Roman"/>
          <w:b/>
          <w:color w:val="000000" w:themeColor="text1"/>
          <w:sz w:val="28"/>
          <w:szCs w:val="28"/>
        </w:rPr>
      </w:pPr>
      <w:bookmarkStart w:id="1" w:name="_Toc206835432"/>
      <w:r w:rsidRPr="00AF31DA">
        <w:rPr>
          <w:rFonts w:ascii="Times New Roman" w:hAnsi="Times New Roman" w:cs="Times New Roman"/>
          <w:b/>
          <w:color w:val="000000" w:themeColor="text1"/>
          <w:sz w:val="28"/>
          <w:szCs w:val="28"/>
        </w:rPr>
        <w:t>INTRODUCTION</w:t>
      </w:r>
      <w:bookmarkEnd w:id="1"/>
    </w:p>
    <w:p w:rsidR="00DC09BC" w:rsidRPr="00930CDF" w:rsidRDefault="00DC09BC" w:rsidP="00DC09BC">
      <w:pPr>
        <w:pStyle w:val="Heading2"/>
        <w:numPr>
          <w:ilvl w:val="1"/>
          <w:numId w:val="4"/>
        </w:numPr>
        <w:tabs>
          <w:tab w:val="num" w:pos="360"/>
        </w:tabs>
        <w:ind w:left="0" w:hanging="720"/>
        <w:rPr>
          <w:rFonts w:ascii="Times New Roman" w:hAnsi="Times New Roman" w:cs="Times New Roman"/>
          <w:b/>
          <w:color w:val="000000" w:themeColor="text1"/>
          <w:sz w:val="24"/>
        </w:rPr>
      </w:pPr>
      <w:bookmarkStart w:id="2" w:name="_Toc206835433"/>
      <w:r w:rsidRPr="00930CDF">
        <w:rPr>
          <w:rFonts w:ascii="Times New Roman" w:hAnsi="Times New Roman" w:cs="Times New Roman"/>
          <w:b/>
          <w:color w:val="000000" w:themeColor="text1"/>
          <w:sz w:val="24"/>
        </w:rPr>
        <w:t>Background of the Study</w:t>
      </w:r>
      <w:bookmarkEnd w:id="2"/>
      <w:r w:rsidRPr="00930CDF">
        <w:rPr>
          <w:rFonts w:ascii="Times New Roman" w:hAnsi="Times New Roman" w:cs="Times New Roman"/>
          <w:b/>
          <w:color w:val="000000" w:themeColor="text1"/>
          <w:sz w:val="24"/>
        </w:rPr>
        <w:t xml:space="preserve"> </w:t>
      </w:r>
    </w:p>
    <w:p w:rsidR="00DC09BC" w:rsidRPr="007F3090" w:rsidRDefault="00DC09BC" w:rsidP="00DC09BC">
      <w:pPr>
        <w:pStyle w:val="ListParagraph"/>
        <w:spacing w:line="360" w:lineRule="auto"/>
        <w:rPr>
          <w:rFonts w:ascii="Times New Roman" w:hAnsi="Times New Roman" w:cs="Times New Roman"/>
        </w:rPr>
      </w:pPr>
      <w:r w:rsidRPr="007F3090">
        <w:rPr>
          <w:rFonts w:ascii="Times New Roman" w:hAnsi="Times New Roman" w:cs="Times New Roman"/>
        </w:rPr>
        <w:t>In the context of English as a Foreign Language (EFL) instruction in Indonesia, educators face several persistent challenges, including limited student exposure to English outside the classroom, teacher-centered pedagogies, and insufficient integration of technology into learning. Traditional methods, which often prioritize grammar and translation, tend to hinder the development of students’ communicative competence. To address these challenges, innovative approaches such as genre-based pedagogy and multimodal learning have been introduced. These approaches are aligned with 21st-century educational goals and aim to enhance students' ability to communicate meaningfully in both spoken and written forms.</w:t>
      </w:r>
    </w:p>
    <w:p w:rsidR="00DC09BC" w:rsidRPr="007F3090" w:rsidRDefault="00DC09BC" w:rsidP="00DC09BC">
      <w:pPr>
        <w:pStyle w:val="ListParagraph"/>
        <w:spacing w:line="360" w:lineRule="auto"/>
        <w:rPr>
          <w:rFonts w:ascii="Times New Roman" w:hAnsi="Times New Roman" w:cs="Times New Roman"/>
        </w:rPr>
      </w:pPr>
      <w:r w:rsidRPr="007F3090">
        <w:rPr>
          <w:rFonts w:ascii="Times New Roman" w:hAnsi="Times New Roman" w:cs="Times New Roman"/>
        </w:rPr>
        <w:t>The genre-based approach refers to teaching language through an explicit focus on the structure and purpose of different text types in specific social contexts. This method helps learners construct coherent and context-appropriate texts, thereby improving their writing and speaking skills. In the Indonesian context, this approach is officially supported by national curriculum policies, including the 2013 Curriculum and the more recent Merdeka Curriculum. Gintings (2020) found that genre-based teaching can significantly improve students’ writing performance by fostering their confidence and critical thinking skills. However, Kartika-Ningsih and Gunawan (2019) noted that the implementation of genre-based pedagogy still faces challenges in Indonesian EFL classrooms, including limited teacher understanding and the persistent dominance of traditional teaching practices.</w:t>
      </w:r>
    </w:p>
    <w:p w:rsidR="00DC09BC" w:rsidRPr="007F3090" w:rsidRDefault="00DC09BC" w:rsidP="00DC09BC">
      <w:pPr>
        <w:pStyle w:val="ListParagraph"/>
        <w:spacing w:line="360" w:lineRule="auto"/>
        <w:rPr>
          <w:rFonts w:ascii="Times New Roman" w:hAnsi="Times New Roman" w:cs="Times New Roman"/>
        </w:rPr>
      </w:pPr>
      <w:r w:rsidRPr="007F3090">
        <w:rPr>
          <w:rFonts w:ascii="Times New Roman" w:hAnsi="Times New Roman" w:cs="Times New Roman"/>
        </w:rPr>
        <w:t xml:space="preserve">Multimodality, defined as the use of multiple modes—such as text, visuals, audio, and spatial design—to convey meaning, has become increasingly relevant in modern communication. In EFL education, the integration of multimodal resources has been shown to enhance student engagement and learning outcomes. A study by Kusumaningrum et al. (2024) revealed that using multimodal texts in Indonesian EFL classrooms improves students’ comprehension, although issues such as lack of access to digital tools and </w:t>
      </w:r>
      <w:r w:rsidRPr="007F3090">
        <w:rPr>
          <w:rFonts w:ascii="Times New Roman" w:hAnsi="Times New Roman" w:cs="Times New Roman"/>
        </w:rPr>
        <w:lastRenderedPageBreak/>
        <w:t>insufficient teacher training remain barriers. Additionally, Ilmi and Dewi (2022) reported that students have a positive perception of multimodal integration, which contributes to increased motivation and classroom participation.</w:t>
      </w:r>
    </w:p>
    <w:p w:rsidR="00DC09BC" w:rsidRPr="007F3090" w:rsidRDefault="00DC09BC" w:rsidP="00DC09BC">
      <w:pPr>
        <w:pStyle w:val="ListParagraph"/>
        <w:spacing w:line="360" w:lineRule="auto"/>
        <w:rPr>
          <w:rFonts w:ascii="Times New Roman" w:hAnsi="Times New Roman" w:cs="Times New Roman"/>
          <w:b/>
        </w:rPr>
      </w:pPr>
      <w:r w:rsidRPr="007F3090">
        <w:rPr>
          <w:rFonts w:ascii="Times New Roman" w:hAnsi="Times New Roman" w:cs="Times New Roman"/>
        </w:rPr>
        <w:t xml:space="preserve">While there have been studies on genre-based pedagogy and multimodality as separate topics, research that explores the integration of both approaches in the Indonesian EFL context </w:t>
      </w:r>
      <w:r>
        <w:rPr>
          <w:rFonts w:ascii="Times New Roman" w:hAnsi="Times New Roman" w:cs="Times New Roman"/>
        </w:rPr>
        <w:t>remains limited. Nugraha et al.</w:t>
      </w:r>
      <w:r w:rsidRPr="007F3090">
        <w:rPr>
          <w:rFonts w:ascii="Times New Roman" w:hAnsi="Times New Roman" w:cs="Times New Roman"/>
        </w:rPr>
        <w:t xml:space="preserve"> (2024) suggest that combining genre-based instruction with multimodal text teaching can support learners in comprehending and producing more complex texts. Nevertheless, further research is needed to investigate how these approaches can be effectively implemented together in Indonesian classrooms. Therefore, this study aims to analyze the use of genre and multimodality in English language teaching in Indonesia and examine their contributions to the development of students’ communicative competence. The findings are expected to offer practical insights into more effective, inclusive, and contextually appropriate pedagogical strategies for English language instruction.</w:t>
      </w:r>
    </w:p>
    <w:p w:rsidR="00DC09BC" w:rsidRPr="00820049" w:rsidRDefault="00DC09BC" w:rsidP="00DC09BC">
      <w:pPr>
        <w:pStyle w:val="Heading2"/>
        <w:ind w:left="284"/>
      </w:pPr>
      <w:bookmarkStart w:id="3" w:name="_Toc206835434"/>
      <w:r w:rsidRPr="00CA6845">
        <w:rPr>
          <w:rFonts w:ascii="Times New Roman" w:hAnsi="Times New Roman" w:cs="Times New Roman"/>
          <w:b/>
          <w:color w:val="auto"/>
          <w:sz w:val="24"/>
          <w:szCs w:val="24"/>
        </w:rPr>
        <w:t>1.2.</w:t>
      </w:r>
      <w:r w:rsidRPr="00CA6845">
        <w:rPr>
          <w:rFonts w:ascii="Times New Roman" w:hAnsi="Times New Roman" w:cs="Times New Roman"/>
          <w:color w:val="auto"/>
          <w:sz w:val="24"/>
          <w:szCs w:val="24"/>
        </w:rPr>
        <w:t xml:space="preserve"> </w:t>
      </w:r>
      <w:r w:rsidRPr="00CA6845">
        <w:rPr>
          <w:rFonts w:ascii="Times New Roman" w:hAnsi="Times New Roman" w:cs="Times New Roman"/>
          <w:b/>
          <w:color w:val="auto"/>
          <w:sz w:val="24"/>
          <w:szCs w:val="24"/>
        </w:rPr>
        <w:t>Reasons for Choosing the Topic</w:t>
      </w:r>
      <w:bookmarkEnd w:id="3"/>
      <w:r w:rsidRPr="00CA6845">
        <w:rPr>
          <w:b/>
          <w:color w:val="auto"/>
        </w:rPr>
        <w:t xml:space="preserve"> </w:t>
      </w:r>
    </w:p>
    <w:p w:rsidR="00DC09BC" w:rsidRPr="00DD5118" w:rsidRDefault="00DC09BC" w:rsidP="00DC09BC">
      <w:pPr>
        <w:pStyle w:val="ListParagraph"/>
        <w:spacing w:line="360" w:lineRule="auto"/>
        <w:rPr>
          <w:rFonts w:ascii="Times New Roman" w:hAnsi="Times New Roman" w:cs="Times New Roman"/>
        </w:rPr>
      </w:pPr>
      <w:r w:rsidRPr="00DD5118">
        <w:rPr>
          <w:rFonts w:ascii="Times New Roman" w:hAnsi="Times New Roman" w:cs="Times New Roman"/>
        </w:rPr>
        <w:t>Despite the national curriculum's emphasis on genre-based pedagogy, many Indonesian EFL teachers continue to rely on traditional grammar-focused methods. Kartika-Ningsih and Gunawan (2019) observed that while genre-based pedagogy has been integrated into Indonesia's English curriculum since 2004, its implementation often lacks depth due to insufficient teacher training and a tendency to revert to conventional teaching practices. This misalignment results in students producing grammatically correct texts that lack coherence and contextual relevance. This study investigates current practices to identify practical strategies for bridging these pedagogical gaps.</w:t>
      </w:r>
    </w:p>
    <w:p w:rsidR="00DC09BC" w:rsidRPr="00DD5118" w:rsidRDefault="00DC09BC" w:rsidP="00DC09BC">
      <w:pPr>
        <w:pStyle w:val="ListParagraph"/>
        <w:spacing w:line="360" w:lineRule="auto"/>
        <w:rPr>
          <w:rFonts w:ascii="Times New Roman" w:hAnsi="Times New Roman" w:cs="Times New Roman"/>
        </w:rPr>
      </w:pPr>
      <w:r w:rsidRPr="00DD5118">
        <w:rPr>
          <w:rFonts w:ascii="Times New Roman" w:hAnsi="Times New Roman" w:cs="Times New Roman"/>
        </w:rPr>
        <w:t xml:space="preserve">Understanding genre enables students to produce texts that fulfill specific social and academic purposes. Emilia (2011) demonstrated that genre-based instruction enhances students' abilities in organizing essays, particularly in argumentative writing. However, many ELT materials present genres superficially, often disconnected from real-world applications. Gayatri et al. (2020) found a positive correlation between genre-based learning materials and students' motivation and achievement, highlighting the need for materials that align with learners' communicative needs. This study evaluates how genres </w:t>
      </w:r>
      <w:r w:rsidRPr="00DD5118">
        <w:rPr>
          <w:rFonts w:ascii="Times New Roman" w:hAnsi="Times New Roman" w:cs="Times New Roman"/>
        </w:rPr>
        <w:lastRenderedPageBreak/>
        <w:t>such as narratives, reports, and persuasive texts are integrated into ELT and their effectiveness in supporting learners' communicative competence.</w:t>
      </w:r>
    </w:p>
    <w:p w:rsidR="00DC09BC" w:rsidRPr="00DD5118" w:rsidRDefault="00DC09BC" w:rsidP="00DC09BC">
      <w:pPr>
        <w:pStyle w:val="ListParagraph"/>
        <w:spacing w:line="360" w:lineRule="auto"/>
        <w:rPr>
          <w:rFonts w:ascii="Times New Roman" w:hAnsi="Times New Roman" w:cs="Times New Roman"/>
        </w:rPr>
      </w:pPr>
      <w:r w:rsidRPr="00DD5118">
        <w:rPr>
          <w:rFonts w:ascii="Times New Roman" w:hAnsi="Times New Roman" w:cs="Times New Roman"/>
        </w:rPr>
        <w:t>Multimodality refers to the use of multiple modes—such as text, images, audio, and video—in meaning-making and communication. In the context of Indonesian EFL classrooms, the integration of multimodal resources has shown promise in enhancing student engagement and understanding. Kusumaningrum et al. (2024) reported that multimodal texts support learners’ comprehension and critical thinking, though barriers like limited digital access and teacher preparedness persist. Similarly, Ilmi and Dewi (2022) found that students responded positively to multimodal learning, citing increased motivation and participation. This study explores how multimodality is currently integrated in Indonesian ELT and how it can be optimized to develop learners’ communicative competence.</w:t>
      </w:r>
    </w:p>
    <w:p w:rsidR="00DC09BC" w:rsidRDefault="00DC09BC" w:rsidP="00DC09BC">
      <w:pPr>
        <w:pStyle w:val="ListParagraph"/>
        <w:spacing w:line="360" w:lineRule="auto"/>
        <w:rPr>
          <w:rFonts w:ascii="Times New Roman" w:hAnsi="Times New Roman" w:cs="Times New Roman"/>
        </w:rPr>
      </w:pPr>
      <w:r w:rsidRPr="00DD5118">
        <w:rPr>
          <w:rFonts w:ascii="Times New Roman" w:hAnsi="Times New Roman" w:cs="Times New Roman"/>
        </w:rPr>
        <w:t xml:space="preserve">While international research offers valuable insights, Indonesian classrooms require culturally and linguistically relevant methodologies. Puspitasari (2020) noted that Western-based materials often overlook challenges like syntactic and cultural interference from Bahasa Indonesia. By </w:t>
      </w:r>
      <w:r>
        <w:rPr>
          <w:rFonts w:ascii="Times New Roman" w:hAnsi="Times New Roman" w:cs="Times New Roman"/>
        </w:rPr>
        <w:t xml:space="preserve">focusing on local situation of English teaching and learnest, the research will reveral a contextual use of genre and multimodality especially in junior high school. </w:t>
      </w:r>
    </w:p>
    <w:p w:rsidR="00DC09BC" w:rsidRDefault="00DC09BC" w:rsidP="00DC09BC">
      <w:pPr>
        <w:pStyle w:val="ListParagraph"/>
        <w:spacing w:line="360" w:lineRule="auto"/>
        <w:rPr>
          <w:rFonts w:ascii="Times New Roman" w:hAnsi="Times New Roman" w:cs="Times New Roman"/>
        </w:rPr>
      </w:pPr>
    </w:p>
    <w:p w:rsidR="00DC09BC" w:rsidRPr="00DD5118" w:rsidRDefault="00DC09BC" w:rsidP="00DC09BC">
      <w:pPr>
        <w:pStyle w:val="ListParagraph"/>
        <w:spacing w:line="360" w:lineRule="auto"/>
        <w:rPr>
          <w:rFonts w:ascii="Times New Roman" w:hAnsi="Times New Roman" w:cs="Times New Roman"/>
        </w:rPr>
      </w:pPr>
    </w:p>
    <w:p w:rsidR="00DC09BC" w:rsidRPr="0017251E" w:rsidRDefault="00DC09BC" w:rsidP="00DC09BC">
      <w:pPr>
        <w:pStyle w:val="Heading2"/>
        <w:ind w:left="284"/>
        <w:rPr>
          <w:rFonts w:ascii="Times New Roman" w:hAnsi="Times New Roman" w:cs="Times New Roman"/>
          <w:b/>
          <w:color w:val="auto"/>
          <w:sz w:val="24"/>
          <w:szCs w:val="24"/>
        </w:rPr>
      </w:pPr>
      <w:bookmarkStart w:id="4" w:name="_Toc206835435"/>
      <w:r w:rsidRPr="0017251E">
        <w:rPr>
          <w:rFonts w:ascii="Times New Roman" w:hAnsi="Times New Roman" w:cs="Times New Roman"/>
          <w:b/>
          <w:color w:val="auto"/>
          <w:sz w:val="24"/>
          <w:szCs w:val="24"/>
        </w:rPr>
        <w:t>1.3. Research Question</w:t>
      </w:r>
      <w:bookmarkEnd w:id="4"/>
      <w:r w:rsidRPr="0017251E">
        <w:rPr>
          <w:rFonts w:ascii="Times New Roman" w:hAnsi="Times New Roman" w:cs="Times New Roman"/>
          <w:b/>
          <w:color w:val="auto"/>
          <w:sz w:val="24"/>
          <w:szCs w:val="24"/>
        </w:rPr>
        <w:t xml:space="preserve"> </w:t>
      </w:r>
    </w:p>
    <w:p w:rsidR="00DC09BC" w:rsidRPr="00FD7990" w:rsidRDefault="00DC09BC" w:rsidP="00DC09BC">
      <w:pPr>
        <w:pStyle w:val="ListParagraph"/>
        <w:numPr>
          <w:ilvl w:val="0"/>
          <w:numId w:val="1"/>
        </w:numPr>
        <w:spacing w:line="360" w:lineRule="auto"/>
        <w:rPr>
          <w:rFonts w:ascii="Times New Roman" w:hAnsi="Times New Roman" w:cs="Times New Roman"/>
        </w:rPr>
      </w:pPr>
      <w:r w:rsidRPr="00FD7990">
        <w:rPr>
          <w:rFonts w:ascii="Times New Roman" w:hAnsi="Times New Roman" w:cs="Times New Roman"/>
        </w:rPr>
        <w:t>What instructional strategies do teachers employ when combining genre and multimodal resources?</w:t>
      </w:r>
    </w:p>
    <w:p w:rsidR="00DC09BC" w:rsidRDefault="00DC09BC" w:rsidP="00DC09BC">
      <w:pPr>
        <w:pStyle w:val="ListParagraph"/>
        <w:numPr>
          <w:ilvl w:val="0"/>
          <w:numId w:val="1"/>
        </w:numPr>
        <w:spacing w:line="360" w:lineRule="auto"/>
        <w:rPr>
          <w:rFonts w:ascii="Times New Roman" w:hAnsi="Times New Roman" w:cs="Times New Roman"/>
        </w:rPr>
      </w:pPr>
      <w:r w:rsidRPr="008F0591">
        <w:rPr>
          <w:rFonts w:ascii="Times New Roman" w:hAnsi="Times New Roman" w:cs="Times New Roman"/>
        </w:rPr>
        <w:t>What challenges do teachers encounter in implementing genre-based multimodal instruction?</w:t>
      </w:r>
    </w:p>
    <w:p w:rsidR="00DC09BC" w:rsidRPr="0017251E" w:rsidRDefault="00DC09BC" w:rsidP="00DC09BC">
      <w:pPr>
        <w:pStyle w:val="Heading2"/>
        <w:ind w:left="284"/>
        <w:rPr>
          <w:rFonts w:ascii="Times New Roman" w:hAnsi="Times New Roman" w:cs="Times New Roman"/>
          <w:b/>
          <w:sz w:val="24"/>
          <w:szCs w:val="24"/>
        </w:rPr>
      </w:pPr>
      <w:bookmarkStart w:id="5" w:name="_Toc206835436"/>
      <w:r w:rsidRPr="0017251E">
        <w:rPr>
          <w:rFonts w:ascii="Times New Roman" w:hAnsi="Times New Roman" w:cs="Times New Roman"/>
          <w:b/>
          <w:color w:val="auto"/>
          <w:sz w:val="24"/>
          <w:szCs w:val="24"/>
        </w:rPr>
        <w:t>1.4. Objective of the Study</w:t>
      </w:r>
      <w:bookmarkEnd w:id="5"/>
    </w:p>
    <w:p w:rsidR="00DC09BC" w:rsidRPr="00AF7B2E" w:rsidRDefault="00DC09BC" w:rsidP="00DC09BC">
      <w:pPr>
        <w:pStyle w:val="ListParagraph"/>
        <w:spacing w:line="360" w:lineRule="auto"/>
        <w:rPr>
          <w:rFonts w:ascii="Times New Roman" w:hAnsi="Times New Roman" w:cs="Times New Roman"/>
          <w:b/>
        </w:rPr>
      </w:pPr>
      <w:r w:rsidRPr="00AF7B2E">
        <w:rPr>
          <w:rFonts w:ascii="Times New Roman" w:hAnsi="Times New Roman" w:cs="Times New Roman"/>
        </w:rPr>
        <w:t xml:space="preserve">The first objective of this study is to investigate the instructional strategies employed by Indonesian EFL teachers when integrating genre-based pedagogy with multimodal resources in the classroom. In the context of the Merdeka Curriculum and the growing demands of 21st-century education, teachers are expected to go beyond traditional text-based instruction. This study focuses on how teachers design and implement lessons </w:t>
      </w:r>
      <w:r w:rsidRPr="00AF7B2E">
        <w:rPr>
          <w:rFonts w:ascii="Times New Roman" w:hAnsi="Times New Roman" w:cs="Times New Roman"/>
        </w:rPr>
        <w:lastRenderedPageBreak/>
        <w:t>that combine genre instruction—such as narrative, descriptive, and recount texts—with multimodal elements like images, audio, video, and digital platforms. By identifying these strategies, the study aims to understand how multimodal resources can support students in producing genre-appropriate texts and developing communicative competence.</w:t>
      </w:r>
    </w:p>
    <w:p w:rsidR="00DC09BC" w:rsidRPr="00070A46" w:rsidRDefault="00DC09BC" w:rsidP="00DC09BC">
      <w:pPr>
        <w:pStyle w:val="ListParagraph"/>
        <w:spacing w:before="240" w:line="360" w:lineRule="auto"/>
        <w:rPr>
          <w:rFonts w:ascii="Times New Roman" w:hAnsi="Times New Roman" w:cs="Times New Roman"/>
        </w:rPr>
      </w:pPr>
      <w:r w:rsidRPr="00AF7B2E">
        <w:rPr>
          <w:rFonts w:ascii="Times New Roman" w:hAnsi="Times New Roman" w:cs="Times New Roman"/>
        </w:rPr>
        <w:t>The seco</w:t>
      </w:r>
      <w:r>
        <w:rPr>
          <w:rFonts w:ascii="Times New Roman" w:hAnsi="Times New Roman" w:cs="Times New Roman"/>
        </w:rPr>
        <w:t>nd objective is to expose</w:t>
      </w:r>
      <w:r w:rsidRPr="00AF7B2E">
        <w:rPr>
          <w:rFonts w:ascii="Times New Roman" w:hAnsi="Times New Roman" w:cs="Times New Roman"/>
        </w:rPr>
        <w:t xml:space="preserve"> the challenges teachers encounter in implementing genre-based multimodal instruction. Despite its potential benefits, combining these two approaches requires sufficient technological infrastructure, teacher training, and alignment with curricular goals. This study explores obstacles such as limited access to digital tools, lack of confidence or pedagogical knowledge among teachers, and mismatches between classroom pr</w:t>
      </w:r>
      <w:r>
        <w:rPr>
          <w:rFonts w:ascii="Times New Roman" w:hAnsi="Times New Roman" w:cs="Times New Roman"/>
        </w:rPr>
        <w:t>actices and national standards.</w:t>
      </w:r>
    </w:p>
    <w:p w:rsidR="00DC09BC" w:rsidRPr="0017251E" w:rsidRDefault="00DC09BC" w:rsidP="00DC09BC">
      <w:pPr>
        <w:pStyle w:val="Heading2"/>
        <w:numPr>
          <w:ilvl w:val="1"/>
          <w:numId w:val="5"/>
        </w:numPr>
        <w:tabs>
          <w:tab w:val="num" w:pos="360"/>
        </w:tabs>
        <w:ind w:left="0" w:firstLine="720"/>
        <w:rPr>
          <w:rFonts w:ascii="Times New Roman" w:hAnsi="Times New Roman" w:cs="Times New Roman"/>
          <w:b/>
          <w:color w:val="auto"/>
          <w:sz w:val="24"/>
          <w:szCs w:val="24"/>
        </w:rPr>
      </w:pPr>
      <w:r w:rsidRPr="0017251E">
        <w:rPr>
          <w:rFonts w:ascii="Times New Roman" w:hAnsi="Times New Roman" w:cs="Times New Roman"/>
          <w:b/>
          <w:color w:val="auto"/>
          <w:sz w:val="24"/>
          <w:szCs w:val="24"/>
        </w:rPr>
        <w:t xml:space="preserve"> </w:t>
      </w:r>
      <w:bookmarkStart w:id="6" w:name="_Toc206835437"/>
      <w:r w:rsidRPr="0017251E">
        <w:rPr>
          <w:rFonts w:ascii="Times New Roman" w:hAnsi="Times New Roman" w:cs="Times New Roman"/>
          <w:b/>
          <w:color w:val="auto"/>
          <w:sz w:val="24"/>
          <w:szCs w:val="24"/>
        </w:rPr>
        <w:t>Significance of the Study</w:t>
      </w:r>
      <w:bookmarkEnd w:id="6"/>
    </w:p>
    <w:p w:rsidR="00DC09BC" w:rsidRPr="0017251E" w:rsidRDefault="00DC09BC" w:rsidP="00DC09BC">
      <w:pPr>
        <w:pStyle w:val="Heading3"/>
        <w:numPr>
          <w:ilvl w:val="2"/>
          <w:numId w:val="5"/>
        </w:numPr>
        <w:tabs>
          <w:tab w:val="num" w:pos="360"/>
        </w:tabs>
        <w:spacing w:after="0"/>
        <w:ind w:left="0" w:firstLine="720"/>
        <w:rPr>
          <w:sz w:val="24"/>
          <w:szCs w:val="24"/>
        </w:rPr>
      </w:pPr>
      <w:bookmarkStart w:id="7" w:name="_Toc206835438"/>
      <w:r w:rsidRPr="0017251E">
        <w:rPr>
          <w:sz w:val="24"/>
          <w:szCs w:val="24"/>
        </w:rPr>
        <w:t>Theoretical Significance</w:t>
      </w:r>
      <w:bookmarkEnd w:id="7"/>
    </w:p>
    <w:p w:rsidR="00DC09BC" w:rsidRPr="00D5478A" w:rsidRDefault="00DC09BC" w:rsidP="00DC09BC">
      <w:pPr>
        <w:pStyle w:val="ListParagraph"/>
        <w:spacing w:line="360" w:lineRule="auto"/>
        <w:rPr>
          <w:rFonts w:ascii="Times New Roman" w:hAnsi="Times New Roman" w:cs="Times New Roman"/>
        </w:rPr>
      </w:pPr>
      <w:r w:rsidRPr="00D5478A">
        <w:rPr>
          <w:rFonts w:ascii="Times New Roman" w:hAnsi="Times New Roman" w:cs="Times New Roman"/>
        </w:rPr>
        <w:t>This study contributes to the growing body of literature on the application of Systemic Functional Linguistics (SFL) in English Language Teaching (ELT) in Indonesia, particularly in understanding how genre theory and multimodality intersect to support communicative competence. By examining how genre-based instruction can be combined with multimodal learning environments, this research expands theoretical insights into language development in EFL contexts. It also adds empirical evidence on how explicit genre instruction enhances learners’ ability to analyze and construct multimodal texts that reflect real-world communication purposes (Kartika-Ningsih &amp; Gunawan, 2019; Emilia, 2021).</w:t>
      </w:r>
    </w:p>
    <w:p w:rsidR="00DC09BC" w:rsidRPr="00823F4D" w:rsidRDefault="00DC09BC" w:rsidP="00DC09BC">
      <w:pPr>
        <w:pStyle w:val="Heading3"/>
        <w:numPr>
          <w:ilvl w:val="2"/>
          <w:numId w:val="5"/>
        </w:numPr>
        <w:tabs>
          <w:tab w:val="num" w:pos="360"/>
        </w:tabs>
        <w:spacing w:before="0" w:after="0"/>
        <w:ind w:left="0" w:firstLine="720"/>
        <w:rPr>
          <w:sz w:val="24"/>
          <w:szCs w:val="24"/>
        </w:rPr>
      </w:pPr>
      <w:bookmarkStart w:id="8" w:name="_Toc206835439"/>
      <w:r w:rsidRPr="00823F4D">
        <w:rPr>
          <w:sz w:val="24"/>
          <w:szCs w:val="24"/>
        </w:rPr>
        <w:t>Practical Significance for Educators</w:t>
      </w:r>
      <w:bookmarkEnd w:id="8"/>
    </w:p>
    <w:p w:rsidR="00DC09BC" w:rsidRPr="00D5478A" w:rsidRDefault="00DC09BC" w:rsidP="00DC09BC">
      <w:pPr>
        <w:pStyle w:val="ListParagraph"/>
        <w:spacing w:line="360" w:lineRule="auto"/>
        <w:rPr>
          <w:rFonts w:ascii="Times New Roman" w:hAnsi="Times New Roman" w:cs="Times New Roman"/>
        </w:rPr>
      </w:pPr>
      <w:r w:rsidRPr="00D5478A">
        <w:rPr>
          <w:rFonts w:ascii="Times New Roman" w:hAnsi="Times New Roman" w:cs="Times New Roman"/>
        </w:rPr>
        <w:t>For educators, this study offers practical benefits by identifying concrete strategies for implementing genre-based pedagogy alongside multimodal resources in the classroom. The findings are expected to help teachers design lessons that engage students with various semiotic modes—such as images, videos, and interactive media—while fostering genre awareness. This approach addresses real challenges faced by teachers in Indonesian EFL classrooms, such as a lack of familiarity with multimodal teaching methods and limited resources (Kusumaningrum et al., 2024). In addition, this study provides model lesson structures that teachers can adapt to suit diverse classroom contexts and learner needs.</w:t>
      </w:r>
    </w:p>
    <w:p w:rsidR="00DC09BC" w:rsidRPr="00B220FC" w:rsidRDefault="00DC09BC" w:rsidP="00DC09BC">
      <w:pPr>
        <w:pStyle w:val="Heading3"/>
        <w:numPr>
          <w:ilvl w:val="2"/>
          <w:numId w:val="5"/>
        </w:numPr>
        <w:tabs>
          <w:tab w:val="num" w:pos="360"/>
        </w:tabs>
        <w:spacing w:before="0" w:after="0"/>
        <w:ind w:left="0" w:firstLine="720"/>
        <w:rPr>
          <w:sz w:val="24"/>
          <w:szCs w:val="24"/>
        </w:rPr>
      </w:pPr>
      <w:bookmarkStart w:id="9" w:name="_Toc206835440"/>
      <w:r w:rsidRPr="00B220FC">
        <w:rPr>
          <w:sz w:val="24"/>
          <w:szCs w:val="24"/>
        </w:rPr>
        <w:lastRenderedPageBreak/>
        <w:t>Policy and Curriculum Implications</w:t>
      </w:r>
      <w:bookmarkEnd w:id="9"/>
    </w:p>
    <w:p w:rsidR="00DC09BC" w:rsidRPr="005A1871" w:rsidRDefault="00DC09BC" w:rsidP="00DC09BC">
      <w:pPr>
        <w:pStyle w:val="ListParagraph"/>
        <w:spacing w:line="360" w:lineRule="auto"/>
        <w:rPr>
          <w:rFonts w:ascii="Times New Roman" w:hAnsi="Times New Roman" w:cs="Times New Roman"/>
        </w:rPr>
      </w:pPr>
      <w:r w:rsidRPr="00D5478A">
        <w:rPr>
          <w:rFonts w:ascii="Times New Roman" w:hAnsi="Times New Roman" w:cs="Times New Roman"/>
        </w:rPr>
        <w:t>At the policy level, this research informs curriculum developers and educational policymakers about the importance of integrating multimodal and genre-based instruction into English teaching practices, especially in line with the Merdeka Curriculum's emphasis on literacy and learner autonomy (Kemdikbudristek, 2022). It provides evidence-based recommendations for revising national textbooks and training modules to ensure they reflect multimodal literacy principles. Furthermore, the findings can support the development of teacher training programs that empower educators to implement multimodal genre-based pedagogies effectively, bridging the gap between national curriculum standards and actual classroom implementation.</w:t>
      </w:r>
    </w:p>
    <w:p w:rsidR="00DC09BC" w:rsidRPr="005A1871" w:rsidRDefault="00DC09BC" w:rsidP="00DC09BC">
      <w:pPr>
        <w:pStyle w:val="Heading3"/>
        <w:numPr>
          <w:ilvl w:val="2"/>
          <w:numId w:val="5"/>
        </w:numPr>
        <w:tabs>
          <w:tab w:val="num" w:pos="360"/>
        </w:tabs>
        <w:spacing w:before="0" w:after="0"/>
        <w:ind w:left="0" w:firstLine="720"/>
        <w:rPr>
          <w:sz w:val="24"/>
          <w:szCs w:val="24"/>
        </w:rPr>
      </w:pPr>
      <w:bookmarkStart w:id="10" w:name="_Toc206835441"/>
      <w:r w:rsidRPr="005A1871">
        <w:rPr>
          <w:sz w:val="24"/>
          <w:szCs w:val="24"/>
        </w:rPr>
        <w:t>Students Benefits</w:t>
      </w:r>
      <w:bookmarkEnd w:id="10"/>
    </w:p>
    <w:p w:rsidR="00DC09BC" w:rsidRDefault="00DC09BC" w:rsidP="00DC09BC">
      <w:pPr>
        <w:pStyle w:val="ListParagraph"/>
        <w:spacing w:line="360" w:lineRule="auto"/>
        <w:rPr>
          <w:rFonts w:ascii="Times New Roman" w:hAnsi="Times New Roman" w:cs="Times New Roman"/>
        </w:rPr>
      </w:pPr>
      <w:r w:rsidRPr="00D5478A">
        <w:rPr>
          <w:rFonts w:ascii="Times New Roman" w:hAnsi="Times New Roman" w:cs="Times New Roman"/>
        </w:rPr>
        <w:t>From the learner’s perspective, this study aims to enhance students’ ability to produce a variety of text types—such as narratives, reports, and persuasive essays—by incorporating multimodal elements. By engaging with authentic and context-rich multimodal materials, students are more likely to improve their communicative competence in both spoken and written English (Gayatri et al., 2020). The study also addresses specific linguistic and cognitive challenges Indonesian learners face, such as interpreting visual-verbal relationships and transferring knowledge between different modes. Moreover, genre-based multimodal learning can promote higher-order thinking skills by encouraging learners to analyze the purpose, audience, and mode of communication in diverse texts (Ilmi &amp; Dewi, 2022).</w:t>
      </w:r>
    </w:p>
    <w:p w:rsidR="00DC09BC" w:rsidRPr="00113A26" w:rsidRDefault="00DC09BC" w:rsidP="00DC09BC">
      <w:pPr>
        <w:pStyle w:val="Heading3"/>
        <w:numPr>
          <w:ilvl w:val="2"/>
          <w:numId w:val="5"/>
        </w:numPr>
        <w:tabs>
          <w:tab w:val="num" w:pos="360"/>
        </w:tabs>
        <w:spacing w:before="0" w:after="0"/>
        <w:ind w:left="0" w:firstLine="720"/>
        <w:rPr>
          <w:rFonts w:eastAsiaTheme="minorHAnsi"/>
          <w:bCs/>
          <w:sz w:val="24"/>
          <w:szCs w:val="24"/>
        </w:rPr>
      </w:pPr>
      <w:bookmarkStart w:id="11" w:name="_Toc206835442"/>
      <w:r w:rsidRPr="00113A26">
        <w:rPr>
          <w:sz w:val="24"/>
          <w:szCs w:val="24"/>
        </w:rPr>
        <w:t>Teachers Benefit</w:t>
      </w:r>
      <w:bookmarkEnd w:id="11"/>
      <w:r w:rsidRPr="00113A26">
        <w:rPr>
          <w:rFonts w:eastAsiaTheme="minorHAnsi"/>
          <w:sz w:val="24"/>
          <w:szCs w:val="24"/>
        </w:rPr>
        <w:t xml:space="preserve"> </w:t>
      </w:r>
    </w:p>
    <w:p w:rsidR="00DC09BC" w:rsidRPr="00864F4C" w:rsidRDefault="00DC09BC" w:rsidP="00DC09BC">
      <w:pPr>
        <w:pStyle w:val="ListParagraph"/>
        <w:spacing w:line="360" w:lineRule="auto"/>
        <w:rPr>
          <w:rFonts w:ascii="Times New Roman" w:hAnsi="Times New Roman" w:cs="Times New Roman"/>
        </w:rPr>
      </w:pPr>
      <w:r w:rsidRPr="00864F4C">
        <w:rPr>
          <w:rFonts w:ascii="Times New Roman" w:hAnsi="Times New Roman" w:cs="Times New Roman"/>
        </w:rPr>
        <w:t>From the teacher’s perspective, this study contributes to deepening instructional knowledge and expanding pedagogical repertoire, particularly in integrating genre-based approaches with multimodal literacy practices. By analyzing real classroom implementations, the research offers practical insights into how teachers can design, scaffold, and assess genre-oriented tasks enhanced with multimodal elements. This can lead to more engaging and meaningful English instruction that reflects contemporary literacy demands.</w:t>
      </w:r>
    </w:p>
    <w:p w:rsidR="00DC09BC" w:rsidRPr="009A13F8" w:rsidRDefault="00DC09BC" w:rsidP="00DC09BC">
      <w:pPr>
        <w:pStyle w:val="ListParagraph"/>
        <w:spacing w:line="360" w:lineRule="auto"/>
        <w:rPr>
          <w:rFonts w:ascii="Times New Roman" w:hAnsi="Times New Roman" w:cs="Times New Roman"/>
        </w:rPr>
      </w:pPr>
      <w:r w:rsidRPr="00864F4C">
        <w:rPr>
          <w:rFonts w:ascii="Times New Roman" w:hAnsi="Times New Roman" w:cs="Times New Roman"/>
        </w:rPr>
        <w:t xml:space="preserve">Moreover, the study highlights the adaptive strategies that teachers use to navigate classroom challenges, including limited digital resources, diverse student needs, and curriculum alignment. Understanding these strategies can inform targeted professional </w:t>
      </w:r>
      <w:r w:rsidRPr="00864F4C">
        <w:rPr>
          <w:rFonts w:ascii="Times New Roman" w:hAnsi="Times New Roman" w:cs="Times New Roman"/>
        </w:rPr>
        <w:lastRenderedPageBreak/>
        <w:t>development, helping teachers build confidence and competence in delivering multimodal genre-based instruction. Ultimately, this research supports teachers in transitioning from traditional text-based teaching toward a more dynamic, student-centered learning environment that aligns with the Merdeka Curriculum and 21st-century educational goals.</w:t>
      </w:r>
    </w:p>
    <w:p w:rsidR="00DC09BC" w:rsidRPr="009A13F8" w:rsidRDefault="00DC09BC" w:rsidP="00DC09BC">
      <w:pPr>
        <w:pStyle w:val="Heading3"/>
        <w:numPr>
          <w:ilvl w:val="2"/>
          <w:numId w:val="5"/>
        </w:numPr>
        <w:tabs>
          <w:tab w:val="num" w:pos="360"/>
        </w:tabs>
        <w:spacing w:before="0" w:after="0"/>
        <w:ind w:left="0" w:firstLine="720"/>
        <w:rPr>
          <w:sz w:val="24"/>
          <w:szCs w:val="24"/>
        </w:rPr>
      </w:pPr>
      <w:bookmarkStart w:id="12" w:name="_Toc206835443"/>
      <w:r w:rsidRPr="009A13F8">
        <w:rPr>
          <w:sz w:val="24"/>
          <w:szCs w:val="24"/>
        </w:rPr>
        <w:t>Research Advancement</w:t>
      </w:r>
      <w:bookmarkEnd w:id="12"/>
    </w:p>
    <w:p w:rsidR="00DC09BC" w:rsidRPr="00D5478A" w:rsidRDefault="00DC09BC" w:rsidP="00DC09BC">
      <w:pPr>
        <w:pStyle w:val="ListParagraph"/>
        <w:spacing w:line="360" w:lineRule="auto"/>
        <w:rPr>
          <w:rFonts w:ascii="Times New Roman" w:hAnsi="Times New Roman" w:cs="Times New Roman"/>
          <w:b/>
        </w:rPr>
      </w:pPr>
      <w:r w:rsidRPr="00D5478A">
        <w:rPr>
          <w:rFonts w:ascii="Times New Roman" w:hAnsi="Times New Roman" w:cs="Times New Roman"/>
        </w:rPr>
        <w:t>Finally, this study contributes to research advancement by offering a replicable framework for investigating the integration of genre and multimodality in other regional or educational contexts across Indonesia. It also demonstrates the effectiveness of using mixed-methods approaches in capturing the complexity of classroom interactions that involve visual, textual, and auditory modes (Nugraha et al., 2024). By establishing a foundation for longitudinal and comparative studies, the research adds valuable local insights to global discussions on multimodal literacy and genre-based pedagogy, and supports the advancement of SFL-oriented ELT research in Indonesia.</w:t>
      </w:r>
    </w:p>
    <w:p w:rsidR="00DC09BC" w:rsidRPr="002045B7" w:rsidRDefault="00DC09BC" w:rsidP="00DC09BC">
      <w:pPr>
        <w:pStyle w:val="Heading2"/>
        <w:numPr>
          <w:ilvl w:val="1"/>
          <w:numId w:val="5"/>
        </w:numPr>
        <w:tabs>
          <w:tab w:val="num" w:pos="360"/>
        </w:tabs>
        <w:ind w:left="0" w:firstLine="720"/>
        <w:rPr>
          <w:rFonts w:ascii="Times New Roman" w:hAnsi="Times New Roman" w:cs="Times New Roman"/>
          <w:b/>
          <w:color w:val="000000" w:themeColor="text1"/>
          <w:sz w:val="24"/>
        </w:rPr>
      </w:pPr>
      <w:bookmarkStart w:id="13" w:name="_Toc206835444"/>
      <w:r w:rsidRPr="00A441A7">
        <w:rPr>
          <w:rFonts w:ascii="Times New Roman" w:hAnsi="Times New Roman" w:cs="Times New Roman"/>
          <w:b/>
          <w:color w:val="000000" w:themeColor="text1"/>
          <w:sz w:val="24"/>
        </w:rPr>
        <w:t>Scope and Limitation of the Study</w:t>
      </w:r>
      <w:bookmarkEnd w:id="13"/>
    </w:p>
    <w:p w:rsidR="00DC09BC" w:rsidRPr="00F62F4F" w:rsidRDefault="00DC09BC" w:rsidP="00DC09BC">
      <w:pPr>
        <w:pStyle w:val="ListParagraph"/>
        <w:spacing w:line="360" w:lineRule="auto"/>
        <w:rPr>
          <w:rFonts w:ascii="Times New Roman" w:hAnsi="Times New Roman" w:cs="Times New Roman"/>
        </w:rPr>
      </w:pPr>
      <w:r w:rsidRPr="00F62F4F">
        <w:rPr>
          <w:rFonts w:ascii="Times New Roman" w:hAnsi="Times New Roman" w:cs="Times New Roman"/>
        </w:rPr>
        <w:t xml:space="preserve">This study focuses specifically on analyzing the implementation of genre-based pedagogy and multimodal teaching strategies among junior high school English teachers in a </w:t>
      </w:r>
      <w:proofErr w:type="gramStart"/>
      <w:r w:rsidRPr="00F62F4F">
        <w:rPr>
          <w:rFonts w:ascii="Times New Roman" w:hAnsi="Times New Roman" w:cs="Times New Roman"/>
        </w:rPr>
        <w:t>public school</w:t>
      </w:r>
      <w:proofErr w:type="gramEnd"/>
      <w:r w:rsidRPr="00F62F4F">
        <w:rPr>
          <w:rFonts w:ascii="Times New Roman" w:hAnsi="Times New Roman" w:cs="Times New Roman"/>
        </w:rPr>
        <w:t xml:space="preserve"> setting in Garut Regency, West Java. The research scope is deliberately narrowed to include 3–5 English teachers, allowing for an in-depth investigation of their pedagogical understanding and classroom practices. The study explores: (1) teachers’ comprehension of genre-based instruction based on Emilia’s (2021) genre pedagogy framework, (2) their strategies for teaching three core genres—descriptive, recount, and narrative—as outlined in the Merdeka Curriculum (Kemdikbudristek, 2022), and (3) their integration of multimodal resources, such as images, videos, and interactive media, to support students’ comprehension and production of texts. Data collection methods include classroom observations of approximately 5–8 teaching sessions, semi-structured interviews with participating teachers, and document analysis of lesson plans and instructional materials used during one academic semester.</w:t>
      </w:r>
    </w:p>
    <w:p w:rsidR="00DC09BC" w:rsidRPr="00F62F4F" w:rsidRDefault="00DC09BC" w:rsidP="00DC09BC">
      <w:pPr>
        <w:pStyle w:val="ListParagraph"/>
        <w:spacing w:line="360" w:lineRule="auto"/>
        <w:rPr>
          <w:rFonts w:ascii="Times New Roman" w:hAnsi="Times New Roman" w:cs="Times New Roman"/>
          <w:b/>
        </w:rPr>
      </w:pPr>
      <w:r w:rsidRPr="00F62F4F">
        <w:rPr>
          <w:rFonts w:ascii="Times New Roman" w:hAnsi="Times New Roman" w:cs="Times New Roman"/>
        </w:rPr>
        <w:t xml:space="preserve">Despite its strengths, this study has several limitations. First, the small sample size drawn from a single school restricts the generalizability of findings to broader educational contexts, particularly those with varying regional, economic, or institutional conditions (Kartika-Ningsih &amp; Gunawan, 2019). Second, because much of the data relies on teacher </w:t>
      </w:r>
      <w:r w:rsidRPr="00F62F4F">
        <w:rPr>
          <w:rFonts w:ascii="Times New Roman" w:hAnsi="Times New Roman" w:cs="Times New Roman"/>
        </w:rPr>
        <w:lastRenderedPageBreak/>
        <w:t>interviews and observations, there may be discrepancies between reported practices and actual classroom implementation (Ilmi &amp; Dewi, 2022). Third, this research focuses solely on teacher practices and does not evaluate student learning outcomes, which could provide a more comprehensive view of instructional effectiveness. Fourth, the limited timeframe of data collection—spanning only one semester—may not capture longitudinal changes or adaptations in pedagogical strategies. Finally, the study is conducted in a relatively well-resourced school, which may not reflect the instructional challenges faced by schools with limited access to technology or teaching support (Kusumaningrum et al., 2024).</w:t>
      </w:r>
    </w:p>
    <w:p w:rsidR="00DC09BC" w:rsidRPr="00D27F30" w:rsidRDefault="00DC09BC" w:rsidP="00DC09BC">
      <w:pPr>
        <w:pStyle w:val="Heading2"/>
        <w:numPr>
          <w:ilvl w:val="1"/>
          <w:numId w:val="5"/>
        </w:numPr>
        <w:tabs>
          <w:tab w:val="num" w:pos="360"/>
        </w:tabs>
        <w:ind w:left="0" w:firstLine="720"/>
        <w:rPr>
          <w:rFonts w:ascii="Times New Roman" w:hAnsi="Times New Roman" w:cs="Times New Roman"/>
          <w:b/>
          <w:color w:val="auto"/>
          <w:sz w:val="24"/>
          <w:szCs w:val="24"/>
        </w:rPr>
      </w:pPr>
      <w:bookmarkStart w:id="14" w:name="_Toc206835445"/>
      <w:r w:rsidRPr="00D27F30">
        <w:rPr>
          <w:rFonts w:ascii="Times New Roman" w:hAnsi="Times New Roman" w:cs="Times New Roman"/>
          <w:b/>
          <w:color w:val="auto"/>
          <w:sz w:val="24"/>
          <w:szCs w:val="24"/>
        </w:rPr>
        <w:t>Definiton of Key Terms</w:t>
      </w:r>
      <w:bookmarkEnd w:id="14"/>
    </w:p>
    <w:p w:rsidR="00DC09BC" w:rsidRPr="00823734" w:rsidRDefault="00DC09BC" w:rsidP="00DC09BC">
      <w:pPr>
        <w:pStyle w:val="ListParagraph"/>
        <w:numPr>
          <w:ilvl w:val="0"/>
          <w:numId w:val="2"/>
        </w:numPr>
        <w:spacing w:after="160" w:line="360" w:lineRule="auto"/>
        <w:rPr>
          <w:rFonts w:ascii="Times New Roman" w:hAnsi="Times New Roman" w:cs="Times New Roman"/>
          <w:b/>
        </w:rPr>
      </w:pPr>
      <w:r w:rsidRPr="00823734">
        <w:rPr>
          <w:rFonts w:ascii="Times New Roman" w:hAnsi="Times New Roman" w:cs="Times New Roman"/>
        </w:rPr>
        <w:t>Genre</w:t>
      </w:r>
    </w:p>
    <w:p w:rsidR="00DC09BC" w:rsidRDefault="00DC09BC" w:rsidP="00DC09BC">
      <w:pPr>
        <w:pStyle w:val="ListParagraph"/>
        <w:spacing w:line="360" w:lineRule="auto"/>
        <w:ind w:left="1080" w:firstLine="360"/>
        <w:rPr>
          <w:rFonts w:ascii="Times New Roman" w:hAnsi="Times New Roman" w:cs="Times New Roman"/>
        </w:rPr>
      </w:pPr>
      <w:r w:rsidRPr="00823734">
        <w:rPr>
          <w:rFonts w:ascii="Times New Roman" w:hAnsi="Times New Roman" w:cs="Times New Roman"/>
        </w:rPr>
        <w:t>In this study, genre refers to socially recognized types of texts with specific communicative purposes, structures, and linguistic features (Emilia, 2012). At the junior high school level (SMP), genres typically include descriptive, recount, and narrative texts, as outlined in the Kurikulum Merdeka (Kemdikbud, 2022). Genre-based teaching emphasizes helping students understand how different texts are structured and used in real-life communication (Suryanto, 2020).</w:t>
      </w:r>
    </w:p>
    <w:p w:rsidR="00DC09BC" w:rsidRPr="004E2F2B" w:rsidRDefault="00DC09BC" w:rsidP="00DC09BC">
      <w:pPr>
        <w:pStyle w:val="ListParagraph"/>
        <w:numPr>
          <w:ilvl w:val="0"/>
          <w:numId w:val="2"/>
        </w:numPr>
        <w:spacing w:after="160" w:line="360" w:lineRule="auto"/>
        <w:rPr>
          <w:rFonts w:ascii="Times New Roman" w:hAnsi="Times New Roman" w:cs="Times New Roman"/>
        </w:rPr>
      </w:pPr>
      <w:r w:rsidRPr="004E2F2B">
        <w:rPr>
          <w:rFonts w:ascii="Times New Roman" w:hAnsi="Times New Roman" w:cs="Times New Roman"/>
        </w:rPr>
        <w:t xml:space="preserve">Multimodality </w:t>
      </w:r>
    </w:p>
    <w:p w:rsidR="00DC09BC" w:rsidRPr="004E2F2B" w:rsidRDefault="00DC09BC" w:rsidP="00DC09BC">
      <w:pPr>
        <w:pStyle w:val="ListParagraph"/>
        <w:spacing w:line="360" w:lineRule="auto"/>
        <w:ind w:left="1080" w:firstLine="360"/>
        <w:rPr>
          <w:rFonts w:ascii="Times New Roman" w:hAnsi="Times New Roman" w:cs="Times New Roman"/>
        </w:rPr>
      </w:pPr>
      <w:r>
        <w:rPr>
          <w:rFonts w:ascii="Times New Roman" w:hAnsi="Times New Roman" w:cs="Times New Roman"/>
        </w:rPr>
        <w:t xml:space="preserve">Multimodality </w:t>
      </w:r>
      <w:r w:rsidRPr="004E2F2B">
        <w:rPr>
          <w:rFonts w:ascii="Times New Roman" w:hAnsi="Times New Roman" w:cs="Times New Roman"/>
        </w:rPr>
        <w:t>refers to the use of multiple modes—such as text, images, sound, gesture, and spatial layout—to create and convey meaning in communication (Kress &amp; van Leeuwen, 2021). In the context of English Language Teaching (ELT), multimodality supports learners’ comprehension by combining visual, auditory, and textual elements to enrich language input and output. Indonesian EFL students often struggle with traditional text-heavy instruction, making multimodal resources a valuable tool to enhance engagement and understanding (Ilmi &amp; Dewi, 2022). This study investigates how English teachers integrate multimodal materials—such as videos, digital presentations, images, and visual organizers—into genre-based instruction to support students’ communicative competence and literacy development.</w:t>
      </w:r>
    </w:p>
    <w:p w:rsidR="00DC09BC" w:rsidRPr="00823734" w:rsidRDefault="00DC09BC" w:rsidP="00DC09BC">
      <w:pPr>
        <w:pStyle w:val="ListParagraph"/>
        <w:numPr>
          <w:ilvl w:val="0"/>
          <w:numId w:val="2"/>
        </w:numPr>
        <w:spacing w:after="160" w:line="360" w:lineRule="auto"/>
        <w:rPr>
          <w:rFonts w:ascii="Times New Roman" w:hAnsi="Times New Roman" w:cs="Times New Roman"/>
        </w:rPr>
      </w:pPr>
      <w:r w:rsidRPr="00823734">
        <w:rPr>
          <w:rFonts w:ascii="Times New Roman" w:hAnsi="Times New Roman" w:cs="Times New Roman"/>
        </w:rPr>
        <w:t>Genre-Based Approach (GBA)</w:t>
      </w:r>
    </w:p>
    <w:p w:rsidR="00DC09BC" w:rsidRPr="00823734" w:rsidRDefault="00DC09BC" w:rsidP="00DC09BC">
      <w:pPr>
        <w:pStyle w:val="ListParagraph"/>
        <w:spacing w:line="360" w:lineRule="auto"/>
        <w:ind w:left="1080" w:firstLine="360"/>
        <w:rPr>
          <w:rFonts w:ascii="Times New Roman" w:hAnsi="Times New Roman" w:cs="Times New Roman"/>
        </w:rPr>
      </w:pPr>
      <w:r w:rsidRPr="00823734">
        <w:rPr>
          <w:rFonts w:ascii="Times New Roman" w:hAnsi="Times New Roman" w:cs="Times New Roman"/>
        </w:rPr>
        <w:t xml:space="preserve">The Genre-Based Approach (GBA) is a teaching methodology that explicitly instructs students on how different genres are constructed and used in communication (Emilia, 2012). In Indonesia, GBA is promoted in the national curriculum to improve </w:t>
      </w:r>
      <w:r w:rsidRPr="00823734">
        <w:rPr>
          <w:rFonts w:ascii="Times New Roman" w:hAnsi="Times New Roman" w:cs="Times New Roman"/>
        </w:rPr>
        <w:lastRenderedPageBreak/>
        <w:t>students' writing and speaking skills (Kemdikbud, 2022). This study investigates how SMP teachers implement GBA in their lessons.</w:t>
      </w:r>
    </w:p>
    <w:p w:rsidR="00DC09BC" w:rsidRPr="00D27F30" w:rsidRDefault="00DC09BC" w:rsidP="00DC09BC">
      <w:pPr>
        <w:pStyle w:val="Heading2"/>
        <w:numPr>
          <w:ilvl w:val="1"/>
          <w:numId w:val="5"/>
        </w:numPr>
        <w:tabs>
          <w:tab w:val="num" w:pos="360"/>
        </w:tabs>
        <w:spacing w:before="0"/>
        <w:ind w:left="0" w:firstLine="720"/>
        <w:rPr>
          <w:rFonts w:ascii="Times New Roman" w:hAnsi="Times New Roman" w:cs="Times New Roman"/>
          <w:b/>
          <w:color w:val="auto"/>
          <w:sz w:val="24"/>
          <w:szCs w:val="24"/>
        </w:rPr>
      </w:pPr>
      <w:bookmarkStart w:id="15" w:name="_Toc206835446"/>
      <w:r w:rsidRPr="00D27F30">
        <w:rPr>
          <w:rFonts w:ascii="Times New Roman" w:hAnsi="Times New Roman" w:cs="Times New Roman"/>
          <w:b/>
          <w:color w:val="auto"/>
          <w:sz w:val="24"/>
          <w:szCs w:val="24"/>
        </w:rPr>
        <w:t>Organization of the Paper</w:t>
      </w:r>
      <w:bookmarkEnd w:id="15"/>
    </w:p>
    <w:p w:rsidR="00DC09BC" w:rsidRDefault="00DC09BC" w:rsidP="00DC09BC">
      <w:pPr>
        <w:pStyle w:val="ListParagraph"/>
        <w:spacing w:line="360" w:lineRule="auto"/>
        <w:ind w:left="993" w:firstLine="447"/>
        <w:rPr>
          <w:rFonts w:ascii="Times New Roman" w:hAnsi="Times New Roman" w:cs="Times New Roman"/>
        </w:rPr>
      </w:pPr>
      <w:r w:rsidRPr="00F1507B">
        <w:rPr>
          <w:rFonts w:ascii="Times New Roman" w:hAnsi="Times New Roman" w:cs="Times New Roman"/>
        </w:rPr>
        <w:t>This paper is structured into five chapters to provide a systematic exploration of the research topic:</w:t>
      </w:r>
    </w:p>
    <w:p w:rsidR="00DC09BC" w:rsidRPr="00324CED" w:rsidRDefault="00DC09BC" w:rsidP="00DC09BC">
      <w:pPr>
        <w:pStyle w:val="ListParagraph"/>
        <w:numPr>
          <w:ilvl w:val="0"/>
          <w:numId w:val="3"/>
        </w:numPr>
        <w:spacing w:after="160" w:line="360" w:lineRule="auto"/>
        <w:rPr>
          <w:rFonts w:ascii="Times New Roman" w:hAnsi="Times New Roman" w:cs="Times New Roman"/>
        </w:rPr>
      </w:pPr>
      <w:r w:rsidRPr="00324CED">
        <w:rPr>
          <w:rFonts w:ascii="Times New Roman" w:hAnsi="Times New Roman" w:cs="Times New Roman"/>
        </w:rPr>
        <w:t>Chapter I: Introduction</w:t>
      </w:r>
    </w:p>
    <w:p w:rsidR="00DC09BC" w:rsidRDefault="00DC09BC" w:rsidP="00DC09BC">
      <w:pPr>
        <w:pStyle w:val="ListParagraph"/>
        <w:spacing w:line="360" w:lineRule="auto"/>
        <w:ind w:left="1134" w:firstLine="306"/>
        <w:rPr>
          <w:rFonts w:ascii="Times New Roman" w:hAnsi="Times New Roman" w:cs="Times New Roman"/>
        </w:rPr>
      </w:pPr>
      <w:r w:rsidRPr="00F1507B">
        <w:rPr>
          <w:rFonts w:ascii="Times New Roman" w:hAnsi="Times New Roman" w:cs="Times New Roman"/>
        </w:rPr>
        <w:t>This chapter introduces the background of the study, research questions, objectives, significance, scope and limitations, definition of key terms, and the organization of the paper.</w:t>
      </w:r>
    </w:p>
    <w:p w:rsidR="00DC09BC" w:rsidRPr="00324CED" w:rsidRDefault="00DC09BC" w:rsidP="00DC09BC">
      <w:pPr>
        <w:pStyle w:val="ListParagraph"/>
        <w:numPr>
          <w:ilvl w:val="0"/>
          <w:numId w:val="3"/>
        </w:numPr>
        <w:spacing w:after="160" w:line="360" w:lineRule="auto"/>
        <w:rPr>
          <w:rFonts w:ascii="Times New Roman" w:hAnsi="Times New Roman" w:cs="Times New Roman"/>
        </w:rPr>
      </w:pPr>
      <w:r w:rsidRPr="00324CED">
        <w:rPr>
          <w:rFonts w:ascii="Times New Roman" w:hAnsi="Times New Roman" w:cs="Times New Roman"/>
        </w:rPr>
        <w:t>Chapter II: Literature Review</w:t>
      </w:r>
    </w:p>
    <w:p w:rsidR="00DC09BC" w:rsidRDefault="00DC09BC" w:rsidP="00DC09BC">
      <w:pPr>
        <w:pStyle w:val="ListParagraph"/>
        <w:spacing w:line="360" w:lineRule="auto"/>
        <w:ind w:left="1134" w:firstLine="306"/>
        <w:rPr>
          <w:rFonts w:ascii="Times New Roman" w:hAnsi="Times New Roman" w:cs="Times New Roman"/>
        </w:rPr>
      </w:pPr>
      <w:r w:rsidRPr="00F1507B">
        <w:rPr>
          <w:rFonts w:ascii="Times New Roman" w:hAnsi="Times New Roman" w:cs="Times New Roman"/>
        </w:rPr>
        <w:t>This chapter presents theoretical frameworks and previous studies relevant to genre-based pedagogy and multimodality in ELT. It discusses the concept of genre, systemic functional linguistics (SFL), the role of multimodal resources, and related research findings.</w:t>
      </w:r>
    </w:p>
    <w:p w:rsidR="00DC09BC" w:rsidRPr="00324CED" w:rsidRDefault="00DC09BC" w:rsidP="00DC09BC">
      <w:pPr>
        <w:pStyle w:val="ListParagraph"/>
        <w:numPr>
          <w:ilvl w:val="0"/>
          <w:numId w:val="3"/>
        </w:numPr>
        <w:spacing w:after="160" w:line="360" w:lineRule="auto"/>
        <w:rPr>
          <w:rFonts w:ascii="Times New Roman" w:hAnsi="Times New Roman" w:cs="Times New Roman"/>
        </w:rPr>
      </w:pPr>
      <w:r w:rsidRPr="00324CED">
        <w:rPr>
          <w:rFonts w:ascii="Times New Roman" w:hAnsi="Times New Roman" w:cs="Times New Roman"/>
        </w:rPr>
        <w:t>Chapter III: Research Methodology</w:t>
      </w:r>
    </w:p>
    <w:p w:rsidR="00DC09BC" w:rsidRDefault="00DC09BC" w:rsidP="00DC09BC">
      <w:pPr>
        <w:pStyle w:val="ListParagraph"/>
        <w:spacing w:line="360" w:lineRule="auto"/>
        <w:ind w:left="1440"/>
        <w:rPr>
          <w:rFonts w:ascii="Times New Roman" w:hAnsi="Times New Roman" w:cs="Times New Roman"/>
        </w:rPr>
      </w:pPr>
      <w:r w:rsidRPr="0018204C">
        <w:rPr>
          <w:rFonts w:ascii="Times New Roman" w:hAnsi="Times New Roman" w:cs="Times New Roman"/>
        </w:rPr>
        <w:t>This chapter outlines the research design, setting and participants, data collection techniques (e.g., classroom observations, interviews, document analysis), and data analysis procedures.</w:t>
      </w:r>
    </w:p>
    <w:p w:rsidR="00DC09BC" w:rsidRPr="00324CED" w:rsidRDefault="00DC09BC" w:rsidP="00DC09BC">
      <w:pPr>
        <w:pStyle w:val="ListParagraph"/>
        <w:numPr>
          <w:ilvl w:val="0"/>
          <w:numId w:val="3"/>
        </w:numPr>
        <w:spacing w:after="160" w:line="360" w:lineRule="auto"/>
        <w:rPr>
          <w:rFonts w:ascii="Times New Roman" w:hAnsi="Times New Roman" w:cs="Times New Roman"/>
        </w:rPr>
      </w:pPr>
      <w:r w:rsidRPr="00324CED">
        <w:rPr>
          <w:rFonts w:ascii="Times New Roman" w:hAnsi="Times New Roman" w:cs="Times New Roman"/>
        </w:rPr>
        <w:t>Chapter IV: Findings and Discussion</w:t>
      </w:r>
    </w:p>
    <w:p w:rsidR="00DC09BC" w:rsidRDefault="00DC09BC" w:rsidP="00DC09BC">
      <w:pPr>
        <w:pStyle w:val="ListParagraph"/>
        <w:spacing w:line="360" w:lineRule="auto"/>
        <w:ind w:left="1440"/>
        <w:rPr>
          <w:rFonts w:ascii="Times New Roman" w:hAnsi="Times New Roman" w:cs="Times New Roman"/>
        </w:rPr>
      </w:pPr>
      <w:r w:rsidRPr="0018204C">
        <w:rPr>
          <w:rFonts w:ascii="Times New Roman" w:hAnsi="Times New Roman" w:cs="Times New Roman"/>
        </w:rPr>
        <w:t>This chapter presents the results of the study, including the instructional strategies used by teachers, challenges encountered, and how genre and multimodality are implemented in classroom practices. The findings are analyzed in relation to the research questions an</w:t>
      </w:r>
      <w:r>
        <w:rPr>
          <w:rFonts w:ascii="Times New Roman" w:hAnsi="Times New Roman" w:cs="Times New Roman"/>
        </w:rPr>
        <w:t xml:space="preserve">d existing literature. </w:t>
      </w:r>
    </w:p>
    <w:p w:rsidR="00DC09BC" w:rsidRPr="00324CED" w:rsidRDefault="00DC09BC" w:rsidP="00DC09BC">
      <w:pPr>
        <w:pStyle w:val="ListParagraph"/>
        <w:numPr>
          <w:ilvl w:val="0"/>
          <w:numId w:val="3"/>
        </w:numPr>
        <w:spacing w:after="160" w:line="360" w:lineRule="auto"/>
        <w:rPr>
          <w:rFonts w:ascii="Times New Roman" w:hAnsi="Times New Roman" w:cs="Times New Roman"/>
        </w:rPr>
      </w:pPr>
      <w:r w:rsidRPr="00324CED">
        <w:rPr>
          <w:rFonts w:ascii="Times New Roman" w:hAnsi="Times New Roman" w:cs="Times New Roman"/>
        </w:rPr>
        <w:t>Chapter V: Conclusion and Suggestions</w:t>
      </w:r>
    </w:p>
    <w:p w:rsidR="00DC09BC" w:rsidRPr="0018204C" w:rsidRDefault="00DC09BC" w:rsidP="00DC09BC">
      <w:pPr>
        <w:pStyle w:val="ListParagraph"/>
        <w:spacing w:line="360" w:lineRule="auto"/>
        <w:ind w:left="1440"/>
        <w:rPr>
          <w:rFonts w:ascii="Times New Roman" w:hAnsi="Times New Roman" w:cs="Times New Roman"/>
          <w:b/>
        </w:rPr>
      </w:pPr>
      <w:r w:rsidRPr="0018204C">
        <w:rPr>
          <w:rFonts w:ascii="Times New Roman" w:hAnsi="Times New Roman" w:cs="Times New Roman"/>
        </w:rPr>
        <w:t>This final chapter provides a summary of the research findings, draws conclusions based on the analysis, and offers recommendations for teachers, curriculum developers, and future researchers.</w:t>
      </w:r>
    </w:p>
    <w:p w:rsidR="00DC09BC" w:rsidRPr="00FD1D58" w:rsidRDefault="00DC09BC" w:rsidP="00DC09BC">
      <w:pPr>
        <w:pStyle w:val="ListParagraph"/>
        <w:spacing w:line="360" w:lineRule="auto"/>
        <w:rPr>
          <w:rFonts w:ascii="Times New Roman" w:hAnsi="Times New Roman" w:cs="Times New Roman"/>
          <w:b/>
        </w:rPr>
      </w:pPr>
    </w:p>
    <w:p w:rsidR="000A5C08" w:rsidRDefault="000A5C08"/>
    <w:sectPr w:rsidR="000A5C08" w:rsidSect="00DE632D">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F90" w:rsidRDefault="001F3F90" w:rsidP="00DE632D">
      <w:r>
        <w:separator/>
      </w:r>
    </w:p>
  </w:endnote>
  <w:endnote w:type="continuationSeparator" w:id="0">
    <w:p w:rsidR="001F3F90" w:rsidRDefault="001F3F90" w:rsidP="00DE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79775"/>
      <w:docPartObj>
        <w:docPartGallery w:val="Page Numbers (Bottom of Page)"/>
        <w:docPartUnique/>
      </w:docPartObj>
    </w:sdtPr>
    <w:sdtEndPr>
      <w:rPr>
        <w:noProof/>
      </w:rPr>
    </w:sdtEndPr>
    <w:sdtContent>
      <w:p w:rsidR="00DE632D" w:rsidRDefault="00DE6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E632D" w:rsidRDefault="00DE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F90" w:rsidRDefault="001F3F90" w:rsidP="00DE632D">
      <w:r>
        <w:separator/>
      </w:r>
    </w:p>
  </w:footnote>
  <w:footnote w:type="continuationSeparator" w:id="0">
    <w:p w:rsidR="001F3F90" w:rsidRDefault="001F3F90" w:rsidP="00DE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897261"/>
      <w:docPartObj>
        <w:docPartGallery w:val="Page Numbers (Top of Page)"/>
        <w:docPartUnique/>
      </w:docPartObj>
    </w:sdtPr>
    <w:sdtEndPr>
      <w:rPr>
        <w:noProof/>
      </w:rPr>
    </w:sdtEndPr>
    <w:sdtContent>
      <w:p w:rsidR="00DE632D" w:rsidRDefault="00DE63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E632D" w:rsidRDefault="00DE6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5D4"/>
    <w:multiLevelType w:val="multilevel"/>
    <w:tmpl w:val="E5186A0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6315F92"/>
    <w:multiLevelType w:val="multilevel"/>
    <w:tmpl w:val="D1D0A68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5BAB0640"/>
    <w:multiLevelType w:val="hybridMultilevel"/>
    <w:tmpl w:val="0D886E0C"/>
    <w:lvl w:ilvl="0" w:tplc="C0700798">
      <w:start w:val="1"/>
      <w:numFmt w:val="upperLetter"/>
      <w:lvlText w:val="%1."/>
      <w:lvlJc w:val="left"/>
      <w:pPr>
        <w:ind w:left="1080" w:hanging="360"/>
      </w:pPr>
      <w:rPr>
        <w:rFonts w:hint="default"/>
        <w:b w:val="0"/>
      </w:rPr>
    </w:lvl>
    <w:lvl w:ilvl="1" w:tplc="59F0A368">
      <w:start w:val="1"/>
      <w:numFmt w:val="upp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000E1"/>
    <w:multiLevelType w:val="multilevel"/>
    <w:tmpl w:val="2D207D7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5F46D2"/>
    <w:multiLevelType w:val="multilevel"/>
    <w:tmpl w:val="3B1E6F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1039201">
    <w:abstractNumId w:val="0"/>
  </w:num>
  <w:num w:numId="2" w16cid:durableId="1559633889">
    <w:abstractNumId w:val="2"/>
  </w:num>
  <w:num w:numId="3" w16cid:durableId="1472164320">
    <w:abstractNumId w:val="1"/>
  </w:num>
  <w:num w:numId="4" w16cid:durableId="1235775502">
    <w:abstractNumId w:val="4"/>
  </w:num>
  <w:num w:numId="5" w16cid:durableId="2143763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90C91"/>
    <w:rsid w:val="000A5C08"/>
    <w:rsid w:val="001F3F90"/>
    <w:rsid w:val="005A065B"/>
    <w:rsid w:val="005F3C8C"/>
    <w:rsid w:val="00730239"/>
    <w:rsid w:val="00AA57C2"/>
    <w:rsid w:val="00B31403"/>
    <w:rsid w:val="00B34CE3"/>
    <w:rsid w:val="00C20E2C"/>
    <w:rsid w:val="00DC09BC"/>
    <w:rsid w:val="00D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A6619-2619-435F-BD0A-49662E1D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0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0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C0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C0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9BC"/>
    <w:rPr>
      <w:rFonts w:eastAsiaTheme="majorEastAsia" w:cstheme="majorBidi"/>
      <w:color w:val="272727" w:themeColor="text1" w:themeTint="D8"/>
    </w:rPr>
  </w:style>
  <w:style w:type="paragraph" w:styleId="Title">
    <w:name w:val="Title"/>
    <w:basedOn w:val="Normal"/>
    <w:next w:val="Normal"/>
    <w:link w:val="TitleChar"/>
    <w:uiPriority w:val="10"/>
    <w:qFormat/>
    <w:rsid w:val="00DC0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9BC"/>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9BC"/>
    <w:rPr>
      <w:i/>
      <w:iCs/>
      <w:color w:val="404040" w:themeColor="text1" w:themeTint="BF"/>
    </w:rPr>
  </w:style>
  <w:style w:type="paragraph" w:styleId="ListParagraph">
    <w:name w:val="List Paragraph"/>
    <w:basedOn w:val="Normal"/>
    <w:uiPriority w:val="34"/>
    <w:qFormat/>
    <w:rsid w:val="00DC09BC"/>
    <w:pPr>
      <w:ind w:left="720"/>
      <w:contextualSpacing/>
    </w:pPr>
  </w:style>
  <w:style w:type="character" w:styleId="IntenseEmphasis">
    <w:name w:val="Intense Emphasis"/>
    <w:basedOn w:val="DefaultParagraphFont"/>
    <w:uiPriority w:val="21"/>
    <w:qFormat/>
    <w:rsid w:val="00DC09BC"/>
    <w:rPr>
      <w:i/>
      <w:iCs/>
      <w:color w:val="2F5496" w:themeColor="accent1" w:themeShade="BF"/>
    </w:rPr>
  </w:style>
  <w:style w:type="paragraph" w:styleId="IntenseQuote">
    <w:name w:val="Intense Quote"/>
    <w:basedOn w:val="Normal"/>
    <w:next w:val="Normal"/>
    <w:link w:val="IntenseQuoteChar"/>
    <w:uiPriority w:val="30"/>
    <w:qFormat/>
    <w:rsid w:val="00DC0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9BC"/>
    <w:rPr>
      <w:i/>
      <w:iCs/>
      <w:color w:val="2F5496" w:themeColor="accent1" w:themeShade="BF"/>
    </w:rPr>
  </w:style>
  <w:style w:type="character" w:styleId="IntenseReference">
    <w:name w:val="Intense Reference"/>
    <w:basedOn w:val="DefaultParagraphFont"/>
    <w:uiPriority w:val="32"/>
    <w:qFormat/>
    <w:rsid w:val="00DC09BC"/>
    <w:rPr>
      <w:b/>
      <w:bCs/>
      <w:smallCaps/>
      <w:color w:val="2F5496" w:themeColor="accent1" w:themeShade="BF"/>
      <w:spacing w:val="5"/>
    </w:rPr>
  </w:style>
  <w:style w:type="paragraph" w:styleId="Header">
    <w:name w:val="header"/>
    <w:basedOn w:val="Normal"/>
    <w:link w:val="HeaderChar"/>
    <w:uiPriority w:val="99"/>
    <w:unhideWhenUsed/>
    <w:rsid w:val="00DE632D"/>
    <w:pPr>
      <w:tabs>
        <w:tab w:val="center" w:pos="4680"/>
        <w:tab w:val="right" w:pos="9360"/>
      </w:tabs>
    </w:pPr>
  </w:style>
  <w:style w:type="character" w:customStyle="1" w:styleId="HeaderChar">
    <w:name w:val="Header Char"/>
    <w:basedOn w:val="DefaultParagraphFont"/>
    <w:link w:val="Header"/>
    <w:uiPriority w:val="99"/>
    <w:rsid w:val="00DE632D"/>
  </w:style>
  <w:style w:type="paragraph" w:styleId="Footer">
    <w:name w:val="footer"/>
    <w:basedOn w:val="Normal"/>
    <w:link w:val="FooterChar"/>
    <w:uiPriority w:val="99"/>
    <w:unhideWhenUsed/>
    <w:rsid w:val="00DE632D"/>
    <w:pPr>
      <w:tabs>
        <w:tab w:val="center" w:pos="4680"/>
        <w:tab w:val="right" w:pos="9360"/>
      </w:tabs>
    </w:pPr>
  </w:style>
  <w:style w:type="character" w:customStyle="1" w:styleId="FooterChar">
    <w:name w:val="Footer Char"/>
    <w:basedOn w:val="DefaultParagraphFont"/>
    <w:link w:val="Footer"/>
    <w:uiPriority w:val="99"/>
    <w:rsid w:val="00DE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smpn2 tarogong kidul</dc:creator>
  <cp:keywords/>
  <dc:description/>
  <cp:lastModifiedBy>smpn2 tarogong kidul</cp:lastModifiedBy>
  <cp:revision>2</cp:revision>
  <dcterms:created xsi:type="dcterms:W3CDTF">2026-02-09T00:33:00Z</dcterms:created>
  <dcterms:modified xsi:type="dcterms:W3CDTF">2026-02-09T03:07:00Z</dcterms:modified>
</cp:coreProperties>
</file>