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D568" w14:textId="77777777" w:rsidR="007D7C83" w:rsidRPr="00064AD4" w:rsidRDefault="007D7C83" w:rsidP="007D7C83">
      <w:pPr>
        <w:pStyle w:val="Heading1"/>
        <w:ind w:left="360"/>
      </w:pPr>
      <w:bookmarkStart w:id="0" w:name="_Toc215081623"/>
      <w:bookmarkStart w:id="1" w:name="_Toc215082126"/>
      <w:r w:rsidRPr="00064AD4">
        <w:t>CHAPTER V</w:t>
      </w:r>
      <w:bookmarkEnd w:id="0"/>
      <w:bookmarkEnd w:id="1"/>
    </w:p>
    <w:p w14:paraId="007BC8FB" w14:textId="77777777" w:rsidR="007D7C83" w:rsidRPr="00064AD4" w:rsidRDefault="007D7C83" w:rsidP="007D7C83">
      <w:pPr>
        <w:pStyle w:val="Heading1"/>
        <w:ind w:left="360"/>
      </w:pPr>
      <w:bookmarkStart w:id="2" w:name="_Toc153696015"/>
      <w:bookmarkStart w:id="3" w:name="_Toc203823576"/>
      <w:bookmarkStart w:id="4" w:name="_Toc215081624"/>
      <w:bookmarkStart w:id="5" w:name="_Toc215082127"/>
      <w:r w:rsidRPr="00064AD4">
        <w:t>CONCLUSIONS AND SUGGESTIONS</w:t>
      </w:r>
      <w:bookmarkEnd w:id="2"/>
      <w:bookmarkEnd w:id="3"/>
      <w:bookmarkEnd w:id="4"/>
      <w:bookmarkEnd w:id="5"/>
    </w:p>
    <w:p w14:paraId="27DA02A0" w14:textId="77777777" w:rsidR="007D7C83" w:rsidRPr="00064AD4" w:rsidRDefault="007D7C83" w:rsidP="007D7C83">
      <w:pPr>
        <w:spacing w:line="360" w:lineRule="auto"/>
        <w:ind w:firstLine="0"/>
        <w:jc w:val="both"/>
        <w:rPr>
          <w:b w:val="0"/>
          <w:bCs w:val="0"/>
        </w:rPr>
      </w:pPr>
      <w:r w:rsidRPr="00064AD4">
        <w:rPr>
          <w:b w:val="0"/>
          <w:bCs w:val="0"/>
        </w:rPr>
        <w:t>This chapter will briefly explain the conclusions and suggestions of this study.</w:t>
      </w:r>
    </w:p>
    <w:p w14:paraId="71A38BDD" w14:textId="77777777" w:rsidR="007D7C83" w:rsidRPr="00064AD4" w:rsidRDefault="007D7C83" w:rsidP="007D7C83">
      <w:pPr>
        <w:pStyle w:val="Heading2"/>
        <w:numPr>
          <w:ilvl w:val="1"/>
          <w:numId w:val="1"/>
        </w:numPr>
        <w:spacing w:after="0" w:line="360" w:lineRule="auto"/>
        <w:ind w:left="720" w:hanging="720"/>
      </w:pPr>
      <w:bookmarkStart w:id="6" w:name="_Toc153696016"/>
      <w:bookmarkStart w:id="7" w:name="_Toc203823577"/>
      <w:bookmarkStart w:id="8" w:name="_Toc215081625"/>
      <w:bookmarkStart w:id="9" w:name="_Toc215082128"/>
      <w:r w:rsidRPr="00064AD4">
        <w:t>Conclusion</w:t>
      </w:r>
      <w:bookmarkEnd w:id="6"/>
      <w:bookmarkEnd w:id="7"/>
      <w:bookmarkEnd w:id="8"/>
      <w:bookmarkEnd w:id="9"/>
      <w:r w:rsidRPr="00064AD4">
        <w:t xml:space="preserve"> </w:t>
      </w:r>
    </w:p>
    <w:p w14:paraId="2A399D87" w14:textId="77777777" w:rsidR="007D7C83" w:rsidRPr="00064AD4" w:rsidRDefault="007D7C83" w:rsidP="007D7C83">
      <w:pPr>
        <w:spacing w:after="0" w:line="360" w:lineRule="auto"/>
        <w:ind w:firstLine="432"/>
        <w:jc w:val="both"/>
        <w:rPr>
          <w:b w:val="0"/>
          <w:bCs w:val="0"/>
        </w:rPr>
      </w:pPr>
      <w:r w:rsidRPr="00064AD4">
        <w:rPr>
          <w:b w:val="0"/>
          <w:bCs w:val="0"/>
        </w:rPr>
        <w:t xml:space="preserve">The implementation of Higher Order Thinking Skills (HOTS) in English as a Foreign Language (EFL) teaching at Senior High School in </w:t>
      </w:r>
      <w:proofErr w:type="spellStart"/>
      <w:r w:rsidRPr="00064AD4">
        <w:rPr>
          <w:b w:val="0"/>
          <w:bCs w:val="0"/>
        </w:rPr>
        <w:t>Garut</w:t>
      </w:r>
      <w:proofErr w:type="spellEnd"/>
      <w:r w:rsidRPr="00064AD4">
        <w:rPr>
          <w:b w:val="0"/>
          <w:bCs w:val="0"/>
        </w:rPr>
        <w:t xml:space="preserve"> has demonstrated significant potential in enhancing students' critical thinking, creativity, and problem-solving abilities. Based on the findings, HOTS-based learning encourages students to engage in deeper cognitive processes, such as analysis, evaluation, and creation, which are essential for preparing them to face real-world challenges. Teachers at Senior High School in </w:t>
      </w:r>
      <w:proofErr w:type="spellStart"/>
      <w:r w:rsidRPr="00064AD4">
        <w:rPr>
          <w:b w:val="0"/>
          <w:bCs w:val="0"/>
        </w:rPr>
        <w:t>Garut</w:t>
      </w:r>
      <w:proofErr w:type="spellEnd"/>
      <w:r w:rsidRPr="00064AD4">
        <w:rPr>
          <w:b w:val="0"/>
          <w:bCs w:val="0"/>
        </w:rPr>
        <w:t xml:space="preserve"> have applied various strategies to integrate HOTS into their teaching, including project-based learning, role-playing, and the use of multimedia tools like PowerPoint and videos. These methods have proven effective in fostering student engagement, motivation, and collaboration.</w:t>
      </w:r>
    </w:p>
    <w:p w14:paraId="7F5D060D" w14:textId="77777777" w:rsidR="007D7C83" w:rsidRPr="00064AD4" w:rsidRDefault="007D7C83" w:rsidP="007D7C83">
      <w:pPr>
        <w:spacing w:after="0" w:line="360" w:lineRule="auto"/>
        <w:ind w:firstLine="432"/>
        <w:jc w:val="both"/>
        <w:rPr>
          <w:b w:val="0"/>
          <w:bCs w:val="0"/>
        </w:rPr>
      </w:pPr>
      <w:r w:rsidRPr="00064AD4">
        <w:rPr>
          <w:b w:val="0"/>
          <w:bCs w:val="0"/>
        </w:rPr>
        <w:t>However, the study also revealed several challenges in implementing HOTS. Not all students are equally prepared for HOTS-based learning due to differences in their cognitive abilities and readiness. Some students still rely on traditional learning methods that emphasize memorization and single-answer responses, making it challenging for them to adapt to tasks that require higher-order thinking. Additionally, teachers face obstacles such as limited training on HOTS, inadequate resources, and the need to continuously adapt their teaching methods to suit diverse student needs.</w:t>
      </w:r>
    </w:p>
    <w:p w14:paraId="2EBE21E7" w14:textId="77777777" w:rsidR="007D7C83" w:rsidRPr="00064AD4" w:rsidRDefault="007D7C83" w:rsidP="007D7C83">
      <w:pPr>
        <w:spacing w:after="0" w:line="360" w:lineRule="auto"/>
        <w:ind w:firstLine="432"/>
        <w:jc w:val="both"/>
        <w:rPr>
          <w:b w:val="0"/>
          <w:bCs w:val="0"/>
        </w:rPr>
      </w:pPr>
      <w:r w:rsidRPr="00064AD4">
        <w:rPr>
          <w:b w:val="0"/>
          <w:bCs w:val="0"/>
        </w:rPr>
        <w:t xml:space="preserve">Despite these challenges, the application of HOTS has had a positive impact on students' learning outcomes. Students have shown increased confidence, active participation, and the ability to think critically and creatively. The findings highlight the importance of continuous teacher training, adaptive teaching strategies, and the integration of HOTS into the curriculum to ensure its effective implementation. Overall, the study highlights the crucial role of HOTS in preparing students for the challenges of the 21st century by equipping them with essential cognitive and problem-solving skills.  </w:t>
      </w:r>
    </w:p>
    <w:p w14:paraId="4F275416" w14:textId="77777777" w:rsidR="007D7C83" w:rsidRPr="00064AD4" w:rsidRDefault="007D7C83" w:rsidP="007D7C83">
      <w:pPr>
        <w:pStyle w:val="Heading2"/>
        <w:numPr>
          <w:ilvl w:val="1"/>
          <w:numId w:val="1"/>
        </w:numPr>
        <w:spacing w:after="0" w:line="360" w:lineRule="auto"/>
        <w:ind w:left="360"/>
      </w:pPr>
      <w:bookmarkStart w:id="10" w:name="_Toc203823578"/>
      <w:bookmarkStart w:id="11" w:name="_Toc215081626"/>
      <w:bookmarkStart w:id="12" w:name="_Toc215082129"/>
      <w:r w:rsidRPr="00064AD4">
        <w:lastRenderedPageBreak/>
        <w:t>Suggestion</w:t>
      </w:r>
      <w:bookmarkEnd w:id="10"/>
      <w:bookmarkEnd w:id="11"/>
      <w:bookmarkEnd w:id="12"/>
      <w:r w:rsidRPr="00064AD4">
        <w:t xml:space="preserve"> </w:t>
      </w:r>
    </w:p>
    <w:p w14:paraId="32D1C089" w14:textId="77777777" w:rsidR="007D7C83" w:rsidRPr="00064AD4" w:rsidRDefault="007D7C83" w:rsidP="007D7C83">
      <w:pPr>
        <w:spacing w:after="0" w:line="360" w:lineRule="auto"/>
        <w:ind w:firstLine="432"/>
        <w:jc w:val="both"/>
        <w:rPr>
          <w:b w:val="0"/>
          <w:bCs w:val="0"/>
        </w:rPr>
      </w:pPr>
      <w:r w:rsidRPr="00064AD4">
        <w:rPr>
          <w:b w:val="0"/>
          <w:bCs w:val="0"/>
        </w:rPr>
        <w:t>Based on the conclusions, several suggestions are proposed to enhance the implementation of Higher Order Thinking Skills (HOTS) in EFL teaching. For teachers, it is important to actively engage in professional development programs and workshops focused on HOTS to improve their understanding and ability to design practical HOTS-based learning activities. They are encouraged to employ diverse teaching methods such as project-based learning, inquiry- based learning, and role-playing to stimulate students' higher-order thinking processes. Additionally, teachers should adopt a flexible and gradual approach by combining HOTS with Lower Order Thinking Skills (LOTS) to accommodate students with varying readiness and cognitive abilities. For schools, providing adequate resources and facilities, including access to technology and learning materials, is essential to support HOTS implementation. Schools should also organize regular training sessions and collaborative forums where teachers can share best practices and address challenges related to HOTS.</w:t>
      </w:r>
    </w:p>
    <w:p w14:paraId="33D41ADE" w14:textId="77777777" w:rsidR="007D7C83" w:rsidRPr="00064AD4" w:rsidRDefault="007D7C83" w:rsidP="007D7C83">
      <w:pPr>
        <w:spacing w:line="360" w:lineRule="auto"/>
        <w:ind w:firstLine="432"/>
        <w:jc w:val="both"/>
        <w:rPr>
          <w:b w:val="0"/>
          <w:bCs w:val="0"/>
        </w:rPr>
      </w:pPr>
      <w:r w:rsidRPr="00064AD4">
        <w:rPr>
          <w:b w:val="0"/>
          <w:bCs w:val="0"/>
        </w:rPr>
        <w:t>Furthermore, integrating HOTS into the curriculum and ensuring assessments reflect students' abilities to analyze, evaluate, and create are crucial steps. Students should be encouraged to actively participate in HOTS-based activities such as group discussions, projects, and creative assignments to develop their critical thinking and problem-solving skills. Providing guidance and support is also necessary to help students gradually adapt to HOTS-based learning, especially those less familiar with analytical and creative tasks. For future research, it is recommended to explore the long-term impact of HOTS-based learning on students' academic and professional success, develop effective strategies to overcome the challenges faced by teachers and students in implementing HOTS, and investigate the role of technology in enhancing the integration of HOTS in EFL classrooms. Addressing these suggestions is expected to improve HOTS implementation, better preparing students to face the complexities of the modern world with critical thinking, creativity, and problem-solving skill.</w:t>
      </w:r>
    </w:p>
    <w:p w14:paraId="09C95A56" w14:textId="77777777" w:rsidR="000B14A3" w:rsidRDefault="000B14A3"/>
    <w:sectPr w:rsidR="000B14A3" w:rsidSect="007D7C83">
      <w:type w:val="continuous"/>
      <w:pgSz w:w="11906" w:h="16838"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D2945"/>
    <w:multiLevelType w:val="multilevel"/>
    <w:tmpl w:val="BD061A46"/>
    <w:lvl w:ilvl="0">
      <w:start w:val="2"/>
      <w:numFmt w:val="decimal"/>
      <w:lvlText w:val="%1"/>
      <w:lvlJc w:val="left"/>
      <w:pPr>
        <w:ind w:left="360" w:hanging="360"/>
      </w:pPr>
      <w:rPr>
        <w:rFonts w:hint="default"/>
      </w:rPr>
    </w:lvl>
    <w:lvl w:ilvl="1">
      <w:start w:val="1"/>
      <w:numFmt w:val="decimal"/>
      <w:pStyle w:val="Heading2"/>
      <w:lvlText w:val="%1.%2"/>
      <w:lvlJc w:val="left"/>
      <w:pPr>
        <w:ind w:left="2340" w:hanging="360"/>
      </w:pPr>
      <w:rPr>
        <w:rFonts w:ascii="Times New Roman" w:hAnsi="Times New Roman" w:cs="Times New Roman"/>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1460790"/>
    <w:multiLevelType w:val="multilevel"/>
    <w:tmpl w:val="4FCA757A"/>
    <w:lvl w:ilvl="0">
      <w:start w:val="1"/>
      <w:numFmt w:val="decimal"/>
      <w:lvlText w:val="%1."/>
      <w:lvlJc w:val="left"/>
      <w:pPr>
        <w:ind w:left="1854" w:hanging="360"/>
      </w:pPr>
      <w:rPr>
        <w:rFonts w:hint="default"/>
        <w:color w:val="auto"/>
      </w:rPr>
    </w:lvl>
    <w:lvl w:ilvl="1">
      <w:start w:val="1"/>
      <w:numFmt w:val="decimal"/>
      <w:isLgl/>
      <w:lvlText w:val="5.%2"/>
      <w:lvlJc w:val="left"/>
      <w:pPr>
        <w:ind w:left="1854" w:hanging="360"/>
      </w:pPr>
      <w:rPr>
        <w:rFonts w:hint="default"/>
      </w:rPr>
    </w:lvl>
    <w:lvl w:ilvl="2">
      <w:start w:val="1"/>
      <w:numFmt w:val="decimal"/>
      <w:isLgl/>
      <w:lvlText w:val="4.%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83"/>
    <w:rsid w:val="000B14A3"/>
    <w:rsid w:val="003F144C"/>
    <w:rsid w:val="007D7C83"/>
    <w:rsid w:val="008D516F"/>
    <w:rsid w:val="00A42C3B"/>
    <w:rsid w:val="00B51B70"/>
    <w:rsid w:val="00B851A5"/>
    <w:rsid w:val="00D2354C"/>
    <w:rsid w:val="00F0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AD6"/>
  <w15:chartTrackingRefBased/>
  <w15:docId w15:val="{108A0EA4-DD08-4034-AF7F-A39CFF41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C83"/>
    <w:pPr>
      <w:spacing w:line="276" w:lineRule="auto"/>
      <w:ind w:firstLine="720"/>
      <w:jc w:val="center"/>
    </w:pPr>
    <w:rPr>
      <w:rFonts w:ascii="Times New Roman" w:hAnsi="Times New Roman" w:cs="Times New Roman"/>
      <w:b/>
      <w:bCs/>
      <w:sz w:val="24"/>
      <w:szCs w:val="24"/>
    </w:rPr>
  </w:style>
  <w:style w:type="paragraph" w:styleId="Heading1">
    <w:name w:val="heading 1"/>
    <w:basedOn w:val="Normal"/>
    <w:next w:val="Normal"/>
    <w:link w:val="Heading1Char"/>
    <w:uiPriority w:val="9"/>
    <w:qFormat/>
    <w:rsid w:val="007D7C83"/>
    <w:pPr>
      <w:ind w:firstLine="0"/>
      <w:outlineLvl w:val="0"/>
    </w:pPr>
  </w:style>
  <w:style w:type="paragraph" w:styleId="Heading2">
    <w:name w:val="heading 2"/>
    <w:basedOn w:val="Normal"/>
    <w:next w:val="Normal"/>
    <w:link w:val="Heading2Char"/>
    <w:uiPriority w:val="9"/>
    <w:unhideWhenUsed/>
    <w:qFormat/>
    <w:rsid w:val="007D7C83"/>
    <w:pPr>
      <w:numPr>
        <w:ilvl w:val="1"/>
        <w:numId w:val="2"/>
      </w:numPr>
      <w:ind w:left="36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C83"/>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D7C83"/>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juwita</dc:creator>
  <cp:keywords/>
  <dc:description/>
  <cp:lastModifiedBy>rita juwita</cp:lastModifiedBy>
  <cp:revision>1</cp:revision>
  <dcterms:created xsi:type="dcterms:W3CDTF">2025-12-10T10:15:00Z</dcterms:created>
  <dcterms:modified xsi:type="dcterms:W3CDTF">2025-12-10T10:16:00Z</dcterms:modified>
</cp:coreProperties>
</file>