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A2" w:rsidRDefault="006403A2" w:rsidP="006403A2">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CHAPTER I</w:t>
      </w:r>
      <w:r>
        <w:rPr>
          <w:rFonts w:ascii="Times New Roman" w:hAnsi="Times New Roman" w:cs="Times New Roman"/>
          <w:b/>
          <w:sz w:val="24"/>
          <w:lang w:val="id-ID"/>
        </w:rPr>
        <w:br/>
        <w:t>INTRODUCTION</w:t>
      </w:r>
    </w:p>
    <w:p w:rsidR="006403A2" w:rsidRDefault="006403A2" w:rsidP="006403A2">
      <w:pPr>
        <w:spacing w:line="360" w:lineRule="auto"/>
        <w:ind w:firstLine="709"/>
        <w:jc w:val="both"/>
        <w:rPr>
          <w:rFonts w:ascii="Times New Roman" w:hAnsi="Times New Roman" w:cs="Times New Roman"/>
          <w:sz w:val="24"/>
          <w:lang w:val="id-ID"/>
        </w:rPr>
      </w:pPr>
      <w:r>
        <w:rPr>
          <w:rFonts w:ascii="Times New Roman" w:hAnsi="Times New Roman" w:cs="Times New Roman"/>
          <w:sz w:val="24"/>
          <w:lang w:val="id-ID"/>
        </w:rPr>
        <w:t>This chapter presents an introduction to the study. This chapter consists of seven sections: background of the study, research question, objective of the study, research methodology, scope of the study, significance of the study, and definition of key terms.</w:t>
      </w:r>
    </w:p>
    <w:p w:rsidR="006403A2" w:rsidRDefault="006403A2" w:rsidP="006403A2">
      <w:pPr>
        <w:pStyle w:val="ListParagraph"/>
        <w:numPr>
          <w:ilvl w:val="1"/>
          <w:numId w:val="2"/>
        </w:numPr>
        <w:spacing w:after="200" w:line="360" w:lineRule="auto"/>
        <w:jc w:val="both"/>
        <w:rPr>
          <w:rFonts w:ascii="Times New Roman" w:hAnsi="Times New Roman" w:cs="Times New Roman"/>
          <w:sz w:val="24"/>
        </w:rPr>
      </w:pPr>
      <w:r>
        <w:rPr>
          <w:rFonts w:ascii="Times New Roman" w:hAnsi="Times New Roman" w:cs="Times New Roman"/>
          <w:b/>
          <w:sz w:val="24"/>
        </w:rPr>
        <w:t>Background of t</w:t>
      </w:r>
      <w:r w:rsidRPr="005E15B7">
        <w:rPr>
          <w:rFonts w:ascii="Times New Roman" w:hAnsi="Times New Roman" w:cs="Times New Roman"/>
          <w:b/>
          <w:sz w:val="24"/>
        </w:rPr>
        <w:t>he Study</w:t>
      </w:r>
    </w:p>
    <w:p w:rsidR="006403A2" w:rsidRDefault="006403A2" w:rsidP="006403A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Language proficiency and teaching effectiveness are important. </w:t>
      </w:r>
      <w:r w:rsidRPr="005E15B7">
        <w:rPr>
          <w:rFonts w:ascii="Times New Roman" w:hAnsi="Times New Roman" w:cs="Times New Roman"/>
          <w:sz w:val="24"/>
          <w:szCs w:val="24"/>
        </w:rPr>
        <w:t xml:space="preserve">The </w:t>
      </w:r>
      <w:r>
        <w:rPr>
          <w:rFonts w:ascii="Times New Roman" w:hAnsi="Times New Roman" w:cs="Times New Roman"/>
          <w:sz w:val="24"/>
          <w:szCs w:val="24"/>
        </w:rPr>
        <w:t>imp</w:t>
      </w:r>
      <w:r w:rsidRPr="005E15B7">
        <w:rPr>
          <w:rFonts w:ascii="Times New Roman" w:hAnsi="Times New Roman" w:cs="Times New Roman"/>
          <w:sz w:val="24"/>
          <w:szCs w:val="24"/>
        </w:rPr>
        <w:t>ortance of language proficiency levels is to promote effective teaching and enhance the quality of education. Language proficiency levels provide an objective reference against which teachers’ proficiency can be gauged to help them p</w:t>
      </w:r>
      <w:r>
        <w:rPr>
          <w:rFonts w:ascii="Times New Roman" w:hAnsi="Times New Roman" w:cs="Times New Roman"/>
          <w:sz w:val="24"/>
          <w:szCs w:val="24"/>
        </w:rPr>
        <w:t>u</w:t>
      </w:r>
      <w:r w:rsidRPr="005E15B7">
        <w:rPr>
          <w:rFonts w:ascii="Times New Roman" w:hAnsi="Times New Roman" w:cs="Times New Roman"/>
          <w:sz w:val="24"/>
          <w:szCs w:val="24"/>
        </w:rPr>
        <w:t>rsue continuous prof</w:t>
      </w:r>
      <w:r>
        <w:rPr>
          <w:rFonts w:ascii="Times New Roman" w:hAnsi="Times New Roman" w:cs="Times New Roman"/>
          <w:sz w:val="24"/>
          <w:szCs w:val="24"/>
        </w:rPr>
        <w:t>es</w:t>
      </w:r>
      <w:r w:rsidRPr="005E15B7">
        <w:rPr>
          <w:rFonts w:ascii="Times New Roman" w:hAnsi="Times New Roman" w:cs="Times New Roman"/>
          <w:sz w:val="24"/>
          <w:szCs w:val="24"/>
        </w:rPr>
        <w:t xml:space="preserve">sional development </w:t>
      </w:r>
      <w:sdt>
        <w:sdtPr>
          <w:id w:val="1391066452"/>
          <w:citation/>
        </w:sdtPr>
        <w:sdtEndPr/>
        <w:sdtContent>
          <w:r w:rsidRPr="005E15B7">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Has11 \l 1057 </w:instrText>
          </w:r>
          <w:r w:rsidRPr="005E15B7">
            <w:rPr>
              <w:rFonts w:ascii="Times New Roman" w:hAnsi="Times New Roman" w:cs="Times New Roman"/>
              <w:sz w:val="24"/>
              <w:szCs w:val="24"/>
            </w:rPr>
            <w:fldChar w:fldCharType="separate"/>
          </w:r>
          <w:r w:rsidRPr="00A073D9">
            <w:rPr>
              <w:rFonts w:ascii="Times New Roman" w:hAnsi="Times New Roman" w:cs="Times New Roman"/>
              <w:noProof/>
              <w:sz w:val="24"/>
              <w:szCs w:val="24"/>
            </w:rPr>
            <w:t>(Hashemi, 2011)</w:t>
          </w:r>
          <w:r w:rsidRPr="005E15B7">
            <w:rPr>
              <w:rFonts w:ascii="Times New Roman" w:hAnsi="Times New Roman" w:cs="Times New Roman"/>
              <w:sz w:val="24"/>
              <w:szCs w:val="24"/>
            </w:rPr>
            <w:fldChar w:fldCharType="end"/>
          </w:r>
        </w:sdtContent>
      </w:sdt>
      <w:r w:rsidRPr="005E15B7">
        <w:rPr>
          <w:rFonts w:ascii="Times New Roman" w:hAnsi="Times New Roman" w:cs="Times New Roman"/>
          <w:sz w:val="24"/>
          <w:szCs w:val="24"/>
        </w:rPr>
        <w:t>. Also</w:t>
      </w:r>
      <w:r>
        <w:rPr>
          <w:rFonts w:ascii="Times New Roman" w:hAnsi="Times New Roman" w:cs="Times New Roman"/>
          <w:sz w:val="24"/>
          <w:szCs w:val="24"/>
        </w:rPr>
        <w:t>,</w:t>
      </w:r>
      <w:r w:rsidRPr="005E15B7">
        <w:rPr>
          <w:rFonts w:ascii="Times New Roman" w:hAnsi="Times New Roman" w:cs="Times New Roman"/>
          <w:sz w:val="24"/>
          <w:szCs w:val="24"/>
        </w:rPr>
        <w:t xml:space="preserve"> teaching effectiveness is the single most important school-based factor in student success. However, the urgent need for highly effective teachers in every classroom calls for a clear definition of effectiveness and action toward creating the conditions for it </w:t>
      </w:r>
      <w:sdt>
        <w:sdtPr>
          <w:id w:val="489842275"/>
          <w:citation/>
        </w:sdtPr>
        <w:sdtEndPr/>
        <w:sdtContent>
          <w:r w:rsidRPr="005E15B7">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Var09 \l 1057 </w:instrText>
          </w:r>
          <w:r w:rsidRPr="005E15B7">
            <w:rPr>
              <w:rFonts w:ascii="Times New Roman" w:hAnsi="Times New Roman" w:cs="Times New Roman"/>
              <w:sz w:val="24"/>
              <w:szCs w:val="24"/>
            </w:rPr>
            <w:fldChar w:fldCharType="separate"/>
          </w:r>
          <w:r w:rsidRPr="00A073D9">
            <w:rPr>
              <w:rFonts w:ascii="Times New Roman" w:hAnsi="Times New Roman" w:cs="Times New Roman"/>
              <w:noProof/>
              <w:sz w:val="24"/>
              <w:szCs w:val="24"/>
            </w:rPr>
            <w:t>(Varlas, 2009)</w:t>
          </w:r>
          <w:r w:rsidRPr="005E15B7">
            <w:rPr>
              <w:rFonts w:ascii="Times New Roman" w:hAnsi="Times New Roman" w:cs="Times New Roman"/>
              <w:sz w:val="24"/>
              <w:szCs w:val="24"/>
            </w:rPr>
            <w:fldChar w:fldCharType="end"/>
          </w:r>
        </w:sdtContent>
      </w:sdt>
      <w:r w:rsidRPr="005E15B7">
        <w:rPr>
          <w:rFonts w:ascii="Times New Roman" w:hAnsi="Times New Roman" w:cs="Times New Roman"/>
          <w:sz w:val="24"/>
          <w:szCs w:val="24"/>
        </w:rPr>
        <w:t xml:space="preserve">. It is important, therefore, to understand that the English teacher training education graduate should have sufficient English skills to teach English effectively in class </w:t>
      </w:r>
      <w:r>
        <w:rPr>
          <w:rFonts w:ascii="Times New Roman" w:hAnsi="Times New Roman" w:cs="Times New Roman"/>
          <w:sz w:val="24"/>
          <w:szCs w:val="24"/>
        </w:rPr>
        <w:t xml:space="preserve">and </w:t>
      </w:r>
      <w:r w:rsidRPr="005E15B7">
        <w:rPr>
          <w:rFonts w:ascii="Times New Roman" w:hAnsi="Times New Roman" w:cs="Times New Roman"/>
          <w:sz w:val="24"/>
          <w:szCs w:val="24"/>
        </w:rPr>
        <w:t xml:space="preserve">that language skills are one of the key components that make up the professional knowledge of language teachers </w:t>
      </w:r>
      <w:sdt>
        <w:sdtPr>
          <w:id w:val="-215746206"/>
          <w:citation/>
        </w:sdtPr>
        <w:sdtEndPr/>
        <w:sdtContent>
          <w:r w:rsidRPr="005E15B7">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Ren18 \l 1033 </w:instrText>
          </w:r>
          <w:r w:rsidRPr="005E15B7">
            <w:rPr>
              <w:rFonts w:ascii="Times New Roman" w:hAnsi="Times New Roman" w:cs="Times New Roman"/>
              <w:sz w:val="24"/>
              <w:szCs w:val="24"/>
            </w:rPr>
            <w:fldChar w:fldCharType="separate"/>
          </w:r>
          <w:r w:rsidRPr="00A073D9">
            <w:rPr>
              <w:rFonts w:ascii="Times New Roman" w:hAnsi="Times New Roman" w:cs="Times New Roman"/>
              <w:noProof/>
              <w:sz w:val="24"/>
              <w:szCs w:val="24"/>
            </w:rPr>
            <w:t>(Renandya, A Hamied, &amp; Nurkamto, 2018)</w:t>
          </w:r>
          <w:r w:rsidRPr="005E15B7">
            <w:rPr>
              <w:rFonts w:ascii="Times New Roman" w:hAnsi="Times New Roman" w:cs="Times New Roman"/>
              <w:sz w:val="24"/>
              <w:szCs w:val="24"/>
            </w:rPr>
            <w:fldChar w:fldCharType="end"/>
          </w:r>
        </w:sdtContent>
      </w:sdt>
      <w:r w:rsidRPr="005E15B7">
        <w:rPr>
          <w:rFonts w:ascii="Times New Roman" w:hAnsi="Times New Roman" w:cs="Times New Roman"/>
          <w:sz w:val="24"/>
          <w:szCs w:val="24"/>
        </w:rPr>
        <w:t>.</w:t>
      </w:r>
    </w:p>
    <w:p w:rsidR="006403A2" w:rsidRDefault="006403A2" w:rsidP="006403A2">
      <w:pPr>
        <w:pStyle w:val="ListParagraph"/>
        <w:spacing w:line="360" w:lineRule="auto"/>
        <w:ind w:left="360" w:firstLine="360"/>
        <w:jc w:val="both"/>
        <w:rPr>
          <w:rFonts w:ascii="Times New Roman" w:hAnsi="Times New Roman" w:cs="Times New Roman"/>
          <w:sz w:val="24"/>
          <w:szCs w:val="24"/>
        </w:rPr>
        <w:sectPr w:rsidR="006403A2" w:rsidSect="00617528">
          <w:headerReference w:type="default" r:id="rId8"/>
          <w:footerReference w:type="default" r:id="rId9"/>
          <w:footerReference w:type="first" r:id="rId10"/>
          <w:pgSz w:w="11906" w:h="16838"/>
          <w:pgMar w:top="2268" w:right="1701" w:bottom="1701" w:left="2268" w:header="708" w:footer="708" w:gutter="0"/>
          <w:pgNumType w:start="1"/>
          <w:cols w:space="708"/>
          <w:titlePg/>
          <w:docGrid w:linePitch="360"/>
        </w:sectPr>
      </w:pPr>
      <w:r w:rsidRPr="000631DD">
        <w:rPr>
          <w:rFonts w:ascii="Times New Roman" w:hAnsi="Times New Roman" w:cs="Times New Roman"/>
          <w:sz w:val="24"/>
          <w:szCs w:val="24"/>
        </w:rPr>
        <w:t xml:space="preserve">However, the problem is the low availability of trained and proficient teachers. This causes teachers with lower proficiency levels to be hired by schools </w:t>
      </w:r>
      <w:sdt>
        <w:sdtPr>
          <w:id w:val="-478695491"/>
          <w:citation/>
        </w:sdtPr>
        <w:sdtEndPr/>
        <w:sdtContent>
          <w:r w:rsidRPr="000631DD">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Bai06 \l 1057 </w:instrText>
          </w:r>
          <w:r w:rsidRPr="000631DD">
            <w:rPr>
              <w:rFonts w:ascii="Times New Roman" w:hAnsi="Times New Roman" w:cs="Times New Roman"/>
              <w:sz w:val="24"/>
              <w:szCs w:val="24"/>
            </w:rPr>
            <w:fldChar w:fldCharType="separate"/>
          </w:r>
          <w:r w:rsidRPr="00A073D9">
            <w:rPr>
              <w:rFonts w:ascii="Times New Roman" w:hAnsi="Times New Roman" w:cs="Times New Roman"/>
              <w:noProof/>
              <w:sz w:val="24"/>
              <w:szCs w:val="24"/>
            </w:rPr>
            <w:t>(Bailey, 2006)</w:t>
          </w:r>
          <w:r w:rsidRPr="000631DD">
            <w:rPr>
              <w:rFonts w:ascii="Times New Roman" w:hAnsi="Times New Roman" w:cs="Times New Roman"/>
              <w:sz w:val="24"/>
              <w:szCs w:val="24"/>
            </w:rPr>
            <w:fldChar w:fldCharType="end"/>
          </w:r>
        </w:sdtContent>
      </w:sdt>
      <w:r w:rsidRPr="000631DD">
        <w:rPr>
          <w:rFonts w:ascii="Times New Roman" w:hAnsi="Times New Roman" w:cs="Times New Roman"/>
          <w:sz w:val="24"/>
          <w:szCs w:val="24"/>
        </w:rPr>
        <w:t xml:space="preserve">. There is also a local context study </w:t>
      </w:r>
      <w:r>
        <w:rPr>
          <w:rFonts w:ascii="Times New Roman" w:hAnsi="Times New Roman" w:cs="Times New Roman"/>
          <w:sz w:val="24"/>
          <w:szCs w:val="24"/>
        </w:rPr>
        <w:t>that</w:t>
      </w:r>
      <w:r w:rsidRPr="000631DD">
        <w:rPr>
          <w:rFonts w:ascii="Times New Roman" w:hAnsi="Times New Roman" w:cs="Times New Roman"/>
          <w:sz w:val="24"/>
          <w:szCs w:val="24"/>
        </w:rPr>
        <w:t xml:space="preserve"> found that most of the professional English teachers in formal schools </w:t>
      </w:r>
      <w:r>
        <w:rPr>
          <w:rFonts w:ascii="Times New Roman" w:hAnsi="Times New Roman" w:cs="Times New Roman"/>
          <w:sz w:val="24"/>
          <w:szCs w:val="24"/>
        </w:rPr>
        <w:t>had</w:t>
      </w:r>
      <w:r w:rsidRPr="000631DD">
        <w:rPr>
          <w:rFonts w:ascii="Times New Roman" w:hAnsi="Times New Roman" w:cs="Times New Roman"/>
          <w:sz w:val="24"/>
          <w:szCs w:val="24"/>
        </w:rPr>
        <w:t xml:space="preserve"> low competence </w:t>
      </w:r>
      <w:r>
        <w:rPr>
          <w:rFonts w:ascii="Times New Roman" w:hAnsi="Times New Roman" w:cs="Times New Roman"/>
          <w:sz w:val="24"/>
          <w:szCs w:val="24"/>
        </w:rPr>
        <w:t>in teaching</w:t>
      </w:r>
      <w:r w:rsidRPr="000631DD">
        <w:rPr>
          <w:rFonts w:ascii="Times New Roman" w:hAnsi="Times New Roman" w:cs="Times New Roman"/>
          <w:sz w:val="24"/>
          <w:szCs w:val="24"/>
        </w:rPr>
        <w:t xml:space="preserve"> English to their students </w:t>
      </w:r>
      <w:sdt>
        <w:sdtPr>
          <w:id w:val="1520270902"/>
          <w:citation/>
        </w:sdtPr>
        <w:sdtEndPr/>
        <w:sdtContent>
          <w:r w:rsidRPr="000631DD">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Lie07 \m Mar08 \t  \m Ren18 \m Soe12 \l 1033 </w:instrText>
          </w:r>
          <w:r w:rsidRPr="000631DD">
            <w:rPr>
              <w:rFonts w:ascii="Times New Roman" w:hAnsi="Times New Roman" w:cs="Times New Roman"/>
              <w:sz w:val="24"/>
              <w:szCs w:val="24"/>
            </w:rPr>
            <w:fldChar w:fldCharType="separate"/>
          </w:r>
          <w:r w:rsidRPr="00A073D9">
            <w:rPr>
              <w:rFonts w:ascii="Times New Roman" w:hAnsi="Times New Roman" w:cs="Times New Roman"/>
              <w:noProof/>
              <w:sz w:val="24"/>
              <w:szCs w:val="24"/>
            </w:rPr>
            <w:t>(Lie, Education Policy and EFL Curriculum in Indonesia: Between The Commitment to Competence and The Quest for Higher Test Scores, 2007; Marcellino, 2008; Renandya, A Hamied, &amp; Nurkamto, 2018; Soepriyatna, 2012)</w:t>
          </w:r>
          <w:r w:rsidRPr="000631DD">
            <w:rPr>
              <w:rFonts w:ascii="Times New Roman" w:hAnsi="Times New Roman" w:cs="Times New Roman"/>
              <w:sz w:val="24"/>
              <w:szCs w:val="24"/>
            </w:rPr>
            <w:fldChar w:fldCharType="end"/>
          </w:r>
        </w:sdtContent>
      </w:sdt>
      <w:r w:rsidRPr="000631DD">
        <w:rPr>
          <w:rFonts w:ascii="Times New Roman" w:hAnsi="Times New Roman" w:cs="Times New Roman"/>
          <w:sz w:val="24"/>
          <w:szCs w:val="24"/>
        </w:rPr>
        <w:t>. On the other hand, the importance of the teacher’s language proficiency cannot be matched with the effectiveness of teaching. Because although the teacher’s language proficiency is very</w:t>
      </w:r>
      <w:r>
        <w:rPr>
          <w:rFonts w:ascii="Times New Roman" w:hAnsi="Times New Roman" w:cs="Times New Roman"/>
          <w:sz w:val="24"/>
          <w:szCs w:val="24"/>
        </w:rPr>
        <w:t xml:space="preserve"> important</w:t>
      </w:r>
    </w:p>
    <w:p w:rsidR="006403A2" w:rsidRPr="008021A5" w:rsidRDefault="006403A2" w:rsidP="006403A2">
      <w:pPr>
        <w:pStyle w:val="ListParagraph"/>
        <w:spacing w:line="360" w:lineRule="auto"/>
        <w:ind w:left="360"/>
        <w:jc w:val="both"/>
        <w:rPr>
          <w:rFonts w:ascii="Times New Roman" w:hAnsi="Times New Roman" w:cs="Times New Roman"/>
          <w:sz w:val="24"/>
          <w:szCs w:val="24"/>
        </w:rPr>
      </w:pPr>
      <w:r w:rsidRPr="000631DD">
        <w:rPr>
          <w:rFonts w:ascii="Times New Roman" w:hAnsi="Times New Roman" w:cs="Times New Roman"/>
          <w:sz w:val="24"/>
          <w:szCs w:val="24"/>
        </w:rPr>
        <w:lastRenderedPageBreak/>
        <w:t xml:space="preserve">they must also pay attention to aspects that will make the purpose of </w:t>
      </w:r>
      <w:r>
        <w:rPr>
          <w:rFonts w:ascii="Times New Roman" w:hAnsi="Times New Roman" w:cs="Times New Roman"/>
          <w:sz w:val="24"/>
          <w:szCs w:val="24"/>
        </w:rPr>
        <w:t>t</w:t>
      </w:r>
      <w:bookmarkStart w:id="0" w:name="_GoBack"/>
      <w:bookmarkEnd w:id="0"/>
      <w:r>
        <w:rPr>
          <w:rFonts w:ascii="Times New Roman" w:hAnsi="Times New Roman" w:cs="Times New Roman"/>
          <w:sz w:val="24"/>
          <w:szCs w:val="24"/>
        </w:rPr>
        <w:t>eaching effective</w:t>
      </w:r>
      <w:r w:rsidRPr="000631DD">
        <w:rPr>
          <w:rFonts w:ascii="Times New Roman" w:hAnsi="Times New Roman" w:cs="Times New Roman"/>
          <w:sz w:val="24"/>
          <w:szCs w:val="24"/>
        </w:rPr>
        <w:t xml:space="preserve"> </w:t>
      </w:r>
      <w:sdt>
        <w:sdtPr>
          <w:id w:val="600689589"/>
          <w:citation/>
        </w:sdtPr>
        <w:sdtEndPr/>
        <w:sdtContent>
          <w:r w:rsidRPr="000631DD">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Cha12 \l 1057 </w:instrText>
          </w:r>
          <w:r w:rsidRPr="000631DD">
            <w:rPr>
              <w:rFonts w:ascii="Times New Roman" w:hAnsi="Times New Roman" w:cs="Times New Roman"/>
              <w:sz w:val="24"/>
              <w:szCs w:val="24"/>
            </w:rPr>
            <w:fldChar w:fldCharType="separate"/>
          </w:r>
          <w:r w:rsidRPr="00A073D9">
            <w:rPr>
              <w:rFonts w:ascii="Times New Roman" w:hAnsi="Times New Roman" w:cs="Times New Roman"/>
              <w:noProof/>
              <w:sz w:val="24"/>
              <w:szCs w:val="24"/>
            </w:rPr>
            <w:t>(Chambless, Teachers' Oral Proficiency in The Target Language: Research On Its Role in Language Teaching and Learning, 2012)</w:t>
          </w:r>
          <w:r w:rsidRPr="000631DD">
            <w:rPr>
              <w:rFonts w:ascii="Times New Roman" w:hAnsi="Times New Roman" w:cs="Times New Roman"/>
              <w:sz w:val="24"/>
              <w:szCs w:val="24"/>
            </w:rPr>
            <w:fldChar w:fldCharType="end"/>
          </w:r>
        </w:sdtContent>
      </w:sdt>
      <w:r w:rsidRPr="000631DD">
        <w:rPr>
          <w:rFonts w:ascii="Times New Roman" w:hAnsi="Times New Roman" w:cs="Times New Roman"/>
          <w:sz w:val="24"/>
          <w:szCs w:val="24"/>
        </w:rPr>
        <w:t>.</w:t>
      </w:r>
      <w:r>
        <w:rPr>
          <w:rFonts w:ascii="Times New Roman" w:hAnsi="Times New Roman" w:cs="Times New Roman"/>
          <w:sz w:val="24"/>
          <w:szCs w:val="24"/>
        </w:rPr>
        <w:t xml:space="preserve"> </w:t>
      </w:r>
      <w:r w:rsidRPr="008021A5">
        <w:rPr>
          <w:rFonts w:ascii="Times New Roman" w:hAnsi="Times New Roman" w:cs="Times New Roman"/>
          <w:sz w:val="24"/>
          <w:szCs w:val="24"/>
        </w:rPr>
        <w:t>Therefore, it is not easy to link the teacher’s language proficiency in teaching and can help the teacher’s effectiveness in teaching.</w:t>
      </w:r>
    </w:p>
    <w:p w:rsidR="006403A2" w:rsidRPr="007A5F2C" w:rsidRDefault="006403A2" w:rsidP="006403A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There are several studies related to the topic discussed. Some of the studies focused on the issue of EFL teachers’ language proficiency, low English proficiency, and the learners’ proficiency levels </w:t>
      </w:r>
      <w:sdt>
        <w:sdtPr>
          <w:rPr>
            <w:rFonts w:ascii="Times New Roman" w:hAnsi="Times New Roman" w:cs="Times New Roman"/>
            <w:sz w:val="24"/>
            <w:szCs w:val="24"/>
          </w:rPr>
          <w:id w:val="142645999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Dud15 \m Ham16 \m LiM11 \m Mor11 \l 1057 </w:instrText>
          </w:r>
          <w:r>
            <w:rPr>
              <w:rFonts w:ascii="Times New Roman" w:hAnsi="Times New Roman" w:cs="Times New Roman"/>
              <w:sz w:val="24"/>
              <w:szCs w:val="24"/>
            </w:rPr>
            <w:fldChar w:fldCharType="separate"/>
          </w:r>
          <w:r w:rsidRPr="00A073D9">
            <w:rPr>
              <w:rFonts w:ascii="Times New Roman" w:hAnsi="Times New Roman" w:cs="Times New Roman"/>
              <w:noProof/>
              <w:sz w:val="24"/>
              <w:szCs w:val="24"/>
            </w:rPr>
            <w:t>(Dudzik &amp; Nguyen, Vietnam: Building English Competency in Preparation for ASEAN 2015, 2015; Hamid &amp; Nguyen, Globalization, English Language Policy, and Teacher Agency: Focus on Asia, 2016; Li &amp; Baldauf, Beyond The Curriculum: A Chinese Example of Issues Constraining Effective English Language Teaching, 2011; Mori, Ming, Nor, Suppiah, &amp; Imm, Attribution Tendency and Its Relationship with Actual and Perceived Proficiency,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73843706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Len05 \m Lie07 \m Mae05 \t  \l 1057 </w:instrText>
          </w:r>
          <w:r>
            <w:rPr>
              <w:rFonts w:ascii="Times New Roman" w:hAnsi="Times New Roman" w:cs="Times New Roman"/>
              <w:sz w:val="24"/>
              <w:szCs w:val="24"/>
            </w:rPr>
            <w:fldChar w:fldCharType="separate"/>
          </w:r>
          <w:r w:rsidRPr="00A073D9">
            <w:rPr>
              <w:rFonts w:ascii="Times New Roman" w:hAnsi="Times New Roman" w:cs="Times New Roman"/>
              <w:noProof/>
              <w:sz w:val="24"/>
              <w:szCs w:val="24"/>
            </w:rPr>
            <w:t>(Lengkanawati, EFL Teachers’ Competence in The Context of English Curriculum 2004: Implications for EFL Teacher Education, 2005; Lie, Education Policy and EFL Curriculum in Indonesia: Between The Commitment to Competence and The Quest for Higher Test Scores, 2007; Marcellino, 2005)</w:t>
          </w:r>
          <w:r>
            <w:rPr>
              <w:rFonts w:ascii="Times New Roman" w:hAnsi="Times New Roman" w:cs="Times New Roman"/>
              <w:sz w:val="24"/>
              <w:szCs w:val="24"/>
            </w:rPr>
            <w:fldChar w:fldCharType="end"/>
          </w:r>
        </w:sdtContent>
      </w:sdt>
      <w:sdt>
        <w:sdtPr>
          <w:id w:val="-1302767137"/>
          <w:citation/>
        </w:sdtPr>
        <w:sdtEndPr/>
        <w:sdtContent>
          <w:r w:rsidRPr="00050DFC">
            <w:rPr>
              <w:rFonts w:ascii="Times New Roman" w:hAnsi="Times New Roman" w:cs="Times New Roman"/>
              <w:sz w:val="24"/>
              <w:szCs w:val="24"/>
            </w:rPr>
            <w:fldChar w:fldCharType="begin"/>
          </w:r>
          <w:r w:rsidRPr="00050DFC">
            <w:rPr>
              <w:rFonts w:ascii="Times New Roman" w:hAnsi="Times New Roman" w:cs="Times New Roman"/>
              <w:sz w:val="24"/>
              <w:szCs w:val="24"/>
            </w:rPr>
            <w:instrText xml:space="preserve">CITATION Ric17 \t  \l 1057 </w:instrText>
          </w:r>
          <w:r>
            <w:rPr>
              <w:rFonts w:ascii="Times New Roman" w:hAnsi="Times New Roman" w:cs="Times New Roman"/>
              <w:sz w:val="24"/>
              <w:szCs w:val="24"/>
            </w:rPr>
            <w:instrText xml:space="preserve"> \m Wid13</w:instrText>
          </w:r>
          <w:r w:rsidRPr="00050DFC">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073D9">
            <w:rPr>
              <w:rFonts w:ascii="Times New Roman" w:hAnsi="Times New Roman" w:cs="Times New Roman"/>
              <w:noProof/>
              <w:sz w:val="24"/>
              <w:szCs w:val="24"/>
            </w:rPr>
            <w:t>(Richards, 2017; Widodo &amp; Riandi, Dual-Mode Teacher Professional Development: Challenges and Revisioning Future TPD in Indonesia, 2013)</w:t>
          </w:r>
          <w:r w:rsidRPr="00050DFC">
            <w:rPr>
              <w:rFonts w:ascii="Times New Roman" w:hAnsi="Times New Roman" w:cs="Times New Roman"/>
              <w:sz w:val="24"/>
              <w:szCs w:val="24"/>
            </w:rPr>
            <w:fldChar w:fldCharType="end"/>
          </w:r>
        </w:sdtContent>
      </w:sdt>
      <w:r>
        <w:t xml:space="preserve">. </w:t>
      </w:r>
      <w:r>
        <w:rPr>
          <w:rFonts w:ascii="Times New Roman" w:hAnsi="Times New Roman" w:cs="Times New Roman"/>
          <w:sz w:val="24"/>
          <w:szCs w:val="24"/>
        </w:rPr>
        <w:t xml:space="preserve">Furthermore, several studies focused on </w:t>
      </w:r>
      <w:r w:rsidRPr="00A278BB">
        <w:rPr>
          <w:rFonts w:ascii="Times New Roman" w:hAnsi="Times New Roman" w:cs="Times New Roman"/>
          <w:sz w:val="24"/>
          <w:szCs w:val="24"/>
        </w:rPr>
        <w:t>three aspects of teaching effectiveness</w:t>
      </w:r>
      <w:r>
        <w:rPr>
          <w:rFonts w:ascii="Times New Roman" w:hAnsi="Times New Roman" w:cs="Times New Roman"/>
          <w:sz w:val="24"/>
          <w:szCs w:val="24"/>
        </w:rPr>
        <w:t xml:space="preserve"> </w:t>
      </w:r>
      <w:sdt>
        <w:sdtPr>
          <w:rPr>
            <w:rFonts w:ascii="Times New Roman" w:hAnsi="Times New Roman" w:cs="Times New Roman"/>
            <w:sz w:val="24"/>
            <w:szCs w:val="24"/>
          </w:rPr>
          <w:id w:val="124012809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Fre15 \m Ric15 \t  \l 1057 </w:instrText>
          </w:r>
          <w:r>
            <w:rPr>
              <w:rFonts w:ascii="Times New Roman" w:hAnsi="Times New Roman" w:cs="Times New Roman"/>
              <w:sz w:val="24"/>
              <w:szCs w:val="24"/>
            </w:rPr>
            <w:fldChar w:fldCharType="separate"/>
          </w:r>
          <w:r w:rsidRPr="00A073D9">
            <w:rPr>
              <w:rFonts w:ascii="Times New Roman" w:hAnsi="Times New Roman" w:cs="Times New Roman"/>
              <w:noProof/>
              <w:sz w:val="24"/>
              <w:szCs w:val="24"/>
            </w:rPr>
            <w:t>(Freeman, Katz, Gomez, &amp; Burns, English for Teaching: Rethinking Teacher Proficiency in The Classroom, 2015; Richards, 2015)</w:t>
          </w:r>
          <w:r>
            <w:rPr>
              <w:rFonts w:ascii="Times New Roman" w:hAnsi="Times New Roman" w:cs="Times New Roman"/>
              <w:sz w:val="24"/>
              <w:szCs w:val="24"/>
            </w:rPr>
            <w:fldChar w:fldCharType="end"/>
          </w:r>
        </w:sdtContent>
      </w:sdt>
      <w:r>
        <w:t xml:space="preserve">. </w:t>
      </w:r>
      <w:r>
        <w:rPr>
          <w:rFonts w:ascii="Times New Roman" w:hAnsi="Times New Roman" w:cs="Times New Roman"/>
          <w:sz w:val="24"/>
          <w:szCs w:val="24"/>
        </w:rPr>
        <w:t xml:space="preserve">Then, several studies focused on several factors that impede the success of language learning and teaching in Indonesia </w:t>
      </w:r>
      <w:sdt>
        <w:sdtPr>
          <w:rPr>
            <w:rFonts w:ascii="Times New Roman" w:hAnsi="Times New Roman" w:cs="Times New Roman"/>
            <w:sz w:val="24"/>
            <w:szCs w:val="24"/>
          </w:rPr>
          <w:id w:val="92785907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Kir07 \l 1057  \m Sul08</w:instrText>
          </w:r>
          <w:r>
            <w:rPr>
              <w:rFonts w:ascii="Times New Roman" w:hAnsi="Times New Roman" w:cs="Times New Roman"/>
              <w:sz w:val="24"/>
              <w:szCs w:val="24"/>
            </w:rPr>
            <w:fldChar w:fldCharType="separate"/>
          </w:r>
          <w:r w:rsidRPr="00A073D9">
            <w:rPr>
              <w:rFonts w:ascii="Times New Roman" w:hAnsi="Times New Roman" w:cs="Times New Roman"/>
              <w:noProof/>
              <w:sz w:val="24"/>
              <w:szCs w:val="24"/>
            </w:rPr>
            <w:t>(Kirkpatrick, 2007; Sulistiyo, Learning English in an Indonesian University: A Study of Learners' Preferred Activities, 2008)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Also, the last, several studies focused on the quality of teacher education and English teacher preparation programs </w:t>
      </w:r>
      <w:sdt>
        <w:sdtPr>
          <w:rPr>
            <w:rFonts w:ascii="Times New Roman" w:hAnsi="Times New Roman" w:cs="Times New Roman"/>
            <w:sz w:val="24"/>
            <w:szCs w:val="24"/>
          </w:rPr>
          <w:id w:val="-102302160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Dar06 \t  \m OhD03 \m Coc01 \m And93 \m Dar061 \t  \l 1057 </w:instrText>
          </w:r>
          <w:r>
            <w:rPr>
              <w:rFonts w:ascii="Times New Roman" w:hAnsi="Times New Roman" w:cs="Times New Roman"/>
              <w:sz w:val="24"/>
              <w:szCs w:val="24"/>
            </w:rPr>
            <w:fldChar w:fldCharType="separate"/>
          </w:r>
          <w:r w:rsidRPr="00A073D9">
            <w:rPr>
              <w:rFonts w:ascii="Times New Roman" w:hAnsi="Times New Roman" w:cs="Times New Roman"/>
              <w:noProof/>
              <w:sz w:val="24"/>
              <w:szCs w:val="24"/>
            </w:rPr>
            <w:t xml:space="preserve">(Darling, 2006; Oh, Slovacek, Tucker, &amp; Hafner, Assesment Outcomes of Pre-Service Teachers: Assesment and Evaluation in Higher Education , 2003; Cochran, Learning to Teach Against The New Grain: The Outcomes Question in Teacher Education, 2001; Andrew &amp; Schwab, Outcome-Centered Accreditation: Is Teacher </w:t>
          </w:r>
          <w:r w:rsidRPr="00A073D9">
            <w:rPr>
              <w:rFonts w:ascii="Times New Roman" w:hAnsi="Times New Roman" w:cs="Times New Roman"/>
              <w:noProof/>
              <w:sz w:val="24"/>
              <w:szCs w:val="24"/>
            </w:rPr>
            <w:lastRenderedPageBreak/>
            <w:t>Education Ready?, 1993; Darling, 2006)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97393623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Cos10 \m Sal08 \m Ero05 \m Luc06 \l 1057 </w:instrText>
          </w:r>
          <w:r>
            <w:rPr>
              <w:rFonts w:ascii="Times New Roman" w:hAnsi="Times New Roman" w:cs="Times New Roman"/>
              <w:sz w:val="24"/>
              <w:szCs w:val="24"/>
            </w:rPr>
            <w:fldChar w:fldCharType="separate"/>
          </w:r>
          <w:r w:rsidRPr="00A073D9">
            <w:rPr>
              <w:rFonts w:ascii="Times New Roman" w:hAnsi="Times New Roman" w:cs="Times New Roman"/>
              <w:noProof/>
              <w:sz w:val="24"/>
              <w:szCs w:val="24"/>
            </w:rPr>
            <w:t>(Coscun &amp; Daloglu, Evaluating an English Language Teacher Education Program Through Peacock's Model, 2010; Salli, Teacher Effectiveness in Initial Years of Service: A Case Study on The Graduates of METU Language Education Program, 2008; Erozan, Evaluating The Language Improvement Courses in The Undergraduate ELT Curriculum at Eastern Mediterranean University: A Case Study, 2005; Luciana, Developing Standards for Language Teacher Education Programs in Indonesia: Professionalizing or Losing in Complexity, 2006)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403A2" w:rsidRDefault="006403A2" w:rsidP="006403A2">
      <w:pPr>
        <w:pStyle w:val="ListParagraph"/>
        <w:spacing w:line="360" w:lineRule="auto"/>
        <w:ind w:left="360" w:firstLine="360"/>
        <w:jc w:val="both"/>
        <w:rPr>
          <w:rFonts w:ascii="Times New Roman" w:hAnsi="Times New Roman" w:cs="Times New Roman"/>
          <w:sz w:val="24"/>
          <w:szCs w:val="24"/>
        </w:rPr>
      </w:pPr>
      <w:r w:rsidRPr="000631DD">
        <w:rPr>
          <w:rFonts w:ascii="Times New Roman" w:hAnsi="Times New Roman" w:cs="Times New Roman"/>
          <w:sz w:val="24"/>
          <w:szCs w:val="24"/>
        </w:rPr>
        <w:t xml:space="preserve">To overcome the problem, the researcher </w:t>
      </w:r>
      <w:r>
        <w:rPr>
          <w:rFonts w:ascii="Times New Roman" w:hAnsi="Times New Roman" w:cs="Times New Roman"/>
          <w:sz w:val="24"/>
          <w:szCs w:val="24"/>
        </w:rPr>
        <w:t>to</w:t>
      </w:r>
      <w:r w:rsidRPr="000631DD">
        <w:rPr>
          <w:rFonts w:ascii="Times New Roman" w:hAnsi="Times New Roman" w:cs="Times New Roman"/>
          <w:sz w:val="24"/>
          <w:szCs w:val="24"/>
        </w:rPr>
        <w:t xml:space="preserve"> </w:t>
      </w:r>
      <w:r>
        <w:rPr>
          <w:rFonts w:ascii="Times New Roman" w:hAnsi="Times New Roman" w:cs="Times New Roman"/>
          <w:sz w:val="24"/>
          <w:szCs w:val="24"/>
        </w:rPr>
        <w:t>investigate</w:t>
      </w:r>
      <w:r w:rsidRPr="000631DD">
        <w:rPr>
          <w:rFonts w:ascii="Times New Roman" w:hAnsi="Times New Roman" w:cs="Times New Roman"/>
          <w:sz w:val="24"/>
          <w:szCs w:val="24"/>
        </w:rPr>
        <w:t xml:space="preserve"> how the teachers’ perception </w:t>
      </w:r>
      <w:r>
        <w:rPr>
          <w:rFonts w:ascii="Times New Roman" w:hAnsi="Times New Roman" w:cs="Times New Roman"/>
          <w:sz w:val="24"/>
          <w:szCs w:val="24"/>
        </w:rPr>
        <w:t>of</w:t>
      </w:r>
      <w:r w:rsidRPr="000631DD">
        <w:rPr>
          <w:rFonts w:ascii="Times New Roman" w:hAnsi="Times New Roman" w:cs="Times New Roman"/>
          <w:sz w:val="24"/>
          <w:szCs w:val="24"/>
        </w:rPr>
        <w:t xml:space="preserve"> language proficiency and teaching effectiveness and what is the connectivity between language proficiency and teaching effectiveness, can both of them influence each other or not. Based on the previous studies above, many researcher</w:t>
      </w:r>
      <w:r>
        <w:rPr>
          <w:rFonts w:ascii="Times New Roman" w:hAnsi="Times New Roman" w:cs="Times New Roman"/>
          <w:sz w:val="24"/>
          <w:szCs w:val="24"/>
        </w:rPr>
        <w:t>s</w:t>
      </w:r>
      <w:r w:rsidRPr="000631DD">
        <w:rPr>
          <w:rFonts w:ascii="Times New Roman" w:hAnsi="Times New Roman" w:cs="Times New Roman"/>
          <w:sz w:val="24"/>
          <w:szCs w:val="24"/>
        </w:rPr>
        <w:t xml:space="preserve"> focused on teachers’ </w:t>
      </w:r>
      <w:r>
        <w:rPr>
          <w:rFonts w:ascii="Times New Roman" w:hAnsi="Times New Roman" w:cs="Times New Roman"/>
          <w:sz w:val="24"/>
          <w:szCs w:val="24"/>
        </w:rPr>
        <w:t>language proficiency skills</w:t>
      </w:r>
      <w:r w:rsidRPr="000631DD">
        <w:rPr>
          <w:rFonts w:ascii="Times New Roman" w:hAnsi="Times New Roman" w:cs="Times New Roman"/>
          <w:sz w:val="24"/>
          <w:szCs w:val="24"/>
        </w:rPr>
        <w:t xml:space="preserve"> and teaching effectiveness. This research focuses on the teachers’ perception</w:t>
      </w:r>
      <w:r>
        <w:rPr>
          <w:rFonts w:ascii="Times New Roman" w:hAnsi="Times New Roman" w:cs="Times New Roman"/>
          <w:sz w:val="24"/>
          <w:szCs w:val="24"/>
        </w:rPr>
        <w:t>s</w:t>
      </w:r>
      <w:r w:rsidRPr="000631DD">
        <w:rPr>
          <w:rFonts w:ascii="Times New Roman" w:hAnsi="Times New Roman" w:cs="Times New Roman"/>
          <w:sz w:val="24"/>
          <w:szCs w:val="24"/>
        </w:rPr>
        <w:t xml:space="preserve"> o</w:t>
      </w:r>
      <w:r>
        <w:rPr>
          <w:rFonts w:ascii="Times New Roman" w:hAnsi="Times New Roman" w:cs="Times New Roman"/>
          <w:sz w:val="24"/>
          <w:szCs w:val="24"/>
        </w:rPr>
        <w:t>f</w:t>
      </w:r>
      <w:r w:rsidRPr="000631DD">
        <w:rPr>
          <w:rFonts w:ascii="Times New Roman" w:hAnsi="Times New Roman" w:cs="Times New Roman"/>
          <w:sz w:val="24"/>
          <w:szCs w:val="24"/>
        </w:rPr>
        <w:t xml:space="preserve"> the connectivity between language proficiency and teaching effectiveness. </w:t>
      </w:r>
      <w:r>
        <w:rPr>
          <w:rFonts w:ascii="Times New Roman" w:hAnsi="Times New Roman" w:cs="Times New Roman"/>
          <w:sz w:val="24"/>
          <w:szCs w:val="24"/>
        </w:rPr>
        <w:t>T</w:t>
      </w:r>
      <w:r w:rsidRPr="000631DD">
        <w:rPr>
          <w:rFonts w:ascii="Times New Roman" w:hAnsi="Times New Roman" w:cs="Times New Roman"/>
          <w:sz w:val="24"/>
          <w:szCs w:val="24"/>
        </w:rPr>
        <w:t>his study will focus on teacher perceptions regarding English language proficiency and teaching effectiveness.</w:t>
      </w:r>
    </w:p>
    <w:p w:rsidR="006403A2" w:rsidRPr="00154995" w:rsidRDefault="006403A2" w:rsidP="006403A2">
      <w:pPr>
        <w:pStyle w:val="ListParagraph"/>
        <w:numPr>
          <w:ilvl w:val="1"/>
          <w:numId w:val="2"/>
        </w:numPr>
        <w:spacing w:after="200" w:line="360" w:lineRule="auto"/>
        <w:jc w:val="both"/>
        <w:rPr>
          <w:rFonts w:ascii="Times New Roman" w:hAnsi="Times New Roman" w:cs="Times New Roman"/>
          <w:sz w:val="24"/>
        </w:rPr>
      </w:pPr>
      <w:r>
        <w:rPr>
          <w:rFonts w:ascii="Times New Roman" w:hAnsi="Times New Roman" w:cs="Times New Roman"/>
          <w:b/>
          <w:sz w:val="24"/>
        </w:rPr>
        <w:t>Reasons for Choosing The Topic</w:t>
      </w:r>
    </w:p>
    <w:p w:rsidR="006403A2" w:rsidRDefault="006403A2" w:rsidP="006403A2">
      <w:pPr>
        <w:pStyle w:val="ListParagraph"/>
        <w:spacing w:after="200" w:line="360" w:lineRule="auto"/>
        <w:ind w:left="360" w:firstLine="360"/>
        <w:jc w:val="both"/>
        <w:rPr>
          <w:rFonts w:ascii="Times New Roman" w:hAnsi="Times New Roman" w:cs="Times New Roman"/>
          <w:sz w:val="24"/>
        </w:rPr>
      </w:pPr>
      <w:r w:rsidRPr="00154995">
        <w:rPr>
          <w:rFonts w:ascii="Times New Roman" w:hAnsi="Times New Roman" w:cs="Times New Roman"/>
          <w:sz w:val="24"/>
        </w:rPr>
        <w:t>As one of the supports in teaching English in the classroom, it is important to can be proficient and master English properly and also be able to teach class effectiveness</w:t>
      </w:r>
      <w:r>
        <w:rPr>
          <w:rFonts w:ascii="Times New Roman" w:hAnsi="Times New Roman" w:cs="Times New Roman"/>
          <w:sz w:val="24"/>
        </w:rPr>
        <w:t>. Therefore, the reasons for choosing this topic are:</w:t>
      </w:r>
    </w:p>
    <w:p w:rsidR="006403A2" w:rsidRDefault="006403A2" w:rsidP="006403A2">
      <w:pPr>
        <w:pStyle w:val="ListParagraph"/>
        <w:numPr>
          <w:ilvl w:val="0"/>
          <w:numId w:val="17"/>
        </w:numPr>
        <w:spacing w:after="200" w:line="360" w:lineRule="auto"/>
        <w:jc w:val="both"/>
        <w:rPr>
          <w:rFonts w:ascii="Times New Roman" w:hAnsi="Times New Roman" w:cs="Times New Roman"/>
          <w:sz w:val="24"/>
        </w:rPr>
      </w:pPr>
      <w:r>
        <w:rPr>
          <w:rFonts w:ascii="Times New Roman" w:hAnsi="Times New Roman" w:cs="Times New Roman"/>
          <w:sz w:val="24"/>
        </w:rPr>
        <w:t xml:space="preserve">English language proficiency a must </w:t>
      </w:r>
      <w:r w:rsidRPr="00154995">
        <w:rPr>
          <w:rFonts w:ascii="Times New Roman" w:hAnsi="Times New Roman" w:cs="Times New Roman"/>
          <w:sz w:val="24"/>
        </w:rPr>
        <w:t>have for every English teacher is basically considered important when teaching English lessons to students in class</w:t>
      </w:r>
      <w:r>
        <w:rPr>
          <w:rFonts w:ascii="Times New Roman" w:hAnsi="Times New Roman" w:cs="Times New Roman"/>
          <w:sz w:val="24"/>
        </w:rPr>
        <w:t>.</w:t>
      </w:r>
    </w:p>
    <w:p w:rsidR="006403A2" w:rsidRPr="00154995" w:rsidRDefault="006403A2" w:rsidP="006403A2">
      <w:pPr>
        <w:pStyle w:val="ListParagraph"/>
        <w:numPr>
          <w:ilvl w:val="0"/>
          <w:numId w:val="17"/>
        </w:numPr>
        <w:spacing w:after="200" w:line="360" w:lineRule="auto"/>
        <w:jc w:val="both"/>
        <w:rPr>
          <w:rFonts w:ascii="Times New Roman" w:hAnsi="Times New Roman" w:cs="Times New Roman"/>
          <w:sz w:val="24"/>
        </w:rPr>
      </w:pPr>
      <w:r>
        <w:rPr>
          <w:rFonts w:ascii="Times New Roman" w:hAnsi="Times New Roman" w:cs="Times New Roman"/>
          <w:sz w:val="24"/>
        </w:rPr>
        <w:t xml:space="preserve">Teaching effectiveness </w:t>
      </w:r>
      <w:r w:rsidRPr="0098157C">
        <w:rPr>
          <w:rFonts w:ascii="Times New Roman" w:hAnsi="Times New Roman" w:cs="Times New Roman"/>
          <w:sz w:val="24"/>
        </w:rPr>
        <w:t>very influential on learning in the classroom, especially when teaching and learning activities between teachers and students are ongoing</w:t>
      </w:r>
      <w:r>
        <w:rPr>
          <w:rFonts w:ascii="Times New Roman" w:hAnsi="Times New Roman" w:cs="Times New Roman"/>
          <w:sz w:val="24"/>
        </w:rPr>
        <w:t>.</w:t>
      </w:r>
    </w:p>
    <w:p w:rsidR="006403A2" w:rsidRDefault="006403A2" w:rsidP="006403A2">
      <w:pPr>
        <w:pStyle w:val="ListParagraph"/>
        <w:numPr>
          <w:ilvl w:val="1"/>
          <w:numId w:val="2"/>
        </w:num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Research Question</w:t>
      </w:r>
    </w:p>
    <w:p w:rsidR="006403A2" w:rsidRDefault="006403A2" w:rsidP="006403A2">
      <w:pPr>
        <w:pStyle w:val="ListParagraph"/>
        <w:spacing w:line="360" w:lineRule="auto"/>
        <w:ind w:left="360" w:firstLine="360"/>
        <w:jc w:val="both"/>
        <w:rPr>
          <w:rFonts w:ascii="Times New Roman" w:hAnsi="Times New Roman" w:cs="Times New Roman"/>
          <w:sz w:val="24"/>
          <w:szCs w:val="24"/>
        </w:rPr>
      </w:pPr>
      <w:r w:rsidRPr="000631DD">
        <w:rPr>
          <w:rFonts w:ascii="Times New Roman" w:hAnsi="Times New Roman" w:cs="Times New Roman"/>
          <w:sz w:val="24"/>
          <w:szCs w:val="24"/>
        </w:rPr>
        <w:t xml:space="preserve">The research question </w:t>
      </w:r>
      <w:r>
        <w:rPr>
          <w:rFonts w:ascii="Times New Roman" w:hAnsi="Times New Roman" w:cs="Times New Roman"/>
          <w:sz w:val="24"/>
          <w:szCs w:val="24"/>
        </w:rPr>
        <w:t>can</w:t>
      </w:r>
      <w:r w:rsidRPr="000631DD">
        <w:rPr>
          <w:rFonts w:ascii="Times New Roman" w:hAnsi="Times New Roman" w:cs="Times New Roman"/>
          <w:sz w:val="24"/>
          <w:szCs w:val="24"/>
        </w:rPr>
        <w:t xml:space="preserve"> help the reader to discover </w:t>
      </w:r>
      <w:r>
        <w:rPr>
          <w:rFonts w:ascii="Times New Roman" w:hAnsi="Times New Roman" w:cs="Times New Roman"/>
          <w:sz w:val="24"/>
          <w:szCs w:val="24"/>
        </w:rPr>
        <w:t xml:space="preserve">what </w:t>
      </w:r>
      <w:r w:rsidRPr="000631DD">
        <w:rPr>
          <w:rFonts w:ascii="Times New Roman" w:hAnsi="Times New Roman" w:cs="Times New Roman"/>
          <w:sz w:val="24"/>
          <w:szCs w:val="24"/>
        </w:rPr>
        <w:t xml:space="preserve">the researcher wants in this study. It is conducted to find the answer </w:t>
      </w:r>
      <w:r>
        <w:rPr>
          <w:rFonts w:ascii="Times New Roman" w:hAnsi="Times New Roman" w:cs="Times New Roman"/>
          <w:sz w:val="24"/>
          <w:szCs w:val="24"/>
        </w:rPr>
        <w:t>to</w:t>
      </w:r>
      <w:r w:rsidRPr="000631D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631DD">
        <w:rPr>
          <w:rFonts w:ascii="Times New Roman" w:hAnsi="Times New Roman" w:cs="Times New Roman"/>
          <w:sz w:val="24"/>
          <w:szCs w:val="24"/>
        </w:rPr>
        <w:t>following question:</w:t>
      </w:r>
    </w:p>
    <w:p w:rsidR="006403A2" w:rsidRDefault="006403A2" w:rsidP="006403A2">
      <w:pPr>
        <w:pStyle w:val="ListParagraph"/>
        <w:spacing w:line="360" w:lineRule="auto"/>
        <w:ind w:left="360" w:firstLine="360"/>
        <w:jc w:val="both"/>
        <w:rPr>
          <w:rFonts w:ascii="Times New Roman" w:hAnsi="Times New Roman" w:cs="Times New Roman"/>
          <w:sz w:val="24"/>
          <w:szCs w:val="24"/>
        </w:rPr>
      </w:pPr>
      <w:r w:rsidRPr="000631DD">
        <w:rPr>
          <w:rFonts w:ascii="Times New Roman" w:hAnsi="Times New Roman" w:cs="Times New Roman"/>
          <w:sz w:val="24"/>
          <w:szCs w:val="24"/>
        </w:rPr>
        <w:lastRenderedPageBreak/>
        <w:t xml:space="preserve">“What </w:t>
      </w:r>
      <w:r>
        <w:rPr>
          <w:rFonts w:ascii="Times New Roman" w:hAnsi="Times New Roman" w:cs="Times New Roman"/>
          <w:sz w:val="24"/>
          <w:szCs w:val="24"/>
        </w:rPr>
        <w:t>is</w:t>
      </w:r>
      <w:r w:rsidRPr="000631DD">
        <w:rPr>
          <w:rFonts w:ascii="Times New Roman" w:hAnsi="Times New Roman" w:cs="Times New Roman"/>
          <w:sz w:val="24"/>
          <w:szCs w:val="24"/>
        </w:rPr>
        <w:t xml:space="preserve"> the teacher</w:t>
      </w:r>
      <w:r>
        <w:rPr>
          <w:rFonts w:ascii="Times New Roman" w:hAnsi="Times New Roman" w:cs="Times New Roman"/>
          <w:sz w:val="24"/>
          <w:szCs w:val="24"/>
        </w:rPr>
        <w:t>s’</w:t>
      </w:r>
      <w:r w:rsidRPr="000631DD">
        <w:rPr>
          <w:rFonts w:ascii="Times New Roman" w:hAnsi="Times New Roman" w:cs="Times New Roman"/>
          <w:sz w:val="24"/>
          <w:szCs w:val="24"/>
        </w:rPr>
        <w:t xml:space="preserve"> perception</w:t>
      </w:r>
      <w:r>
        <w:rPr>
          <w:rFonts w:ascii="Times New Roman" w:hAnsi="Times New Roman" w:cs="Times New Roman"/>
          <w:sz w:val="24"/>
          <w:szCs w:val="24"/>
        </w:rPr>
        <w:t>s of</w:t>
      </w:r>
      <w:r w:rsidRPr="000631DD">
        <w:rPr>
          <w:rFonts w:ascii="Times New Roman" w:hAnsi="Times New Roman" w:cs="Times New Roman"/>
          <w:sz w:val="24"/>
          <w:szCs w:val="24"/>
        </w:rPr>
        <w:t xml:space="preserve"> the </w:t>
      </w:r>
      <w:r>
        <w:rPr>
          <w:rFonts w:ascii="Times New Roman" w:hAnsi="Times New Roman" w:cs="Times New Roman"/>
          <w:sz w:val="24"/>
          <w:szCs w:val="24"/>
        </w:rPr>
        <w:t xml:space="preserve">connectivity between </w:t>
      </w:r>
      <w:r w:rsidRPr="000631DD">
        <w:rPr>
          <w:rFonts w:ascii="Times New Roman" w:hAnsi="Times New Roman" w:cs="Times New Roman"/>
          <w:sz w:val="24"/>
          <w:szCs w:val="24"/>
        </w:rPr>
        <w:t>language proficiency and teaching effectiveness?”</w:t>
      </w:r>
    </w:p>
    <w:p w:rsidR="006403A2" w:rsidRDefault="006403A2" w:rsidP="006403A2">
      <w:pPr>
        <w:pStyle w:val="ListParagraph"/>
        <w:numPr>
          <w:ilvl w:val="1"/>
          <w:numId w:val="2"/>
        </w:num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Objective of the Study</w:t>
      </w:r>
    </w:p>
    <w:p w:rsidR="006403A2" w:rsidRDefault="006403A2" w:rsidP="006403A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In accordance with the problem statements above, the objective of this research is to investigate the teachers’ perceptions regarding English language proficiency and teaching effectiveness.</w:t>
      </w:r>
    </w:p>
    <w:p w:rsidR="006403A2" w:rsidRDefault="006403A2" w:rsidP="006403A2">
      <w:pPr>
        <w:pStyle w:val="ListParagraph"/>
        <w:numPr>
          <w:ilvl w:val="1"/>
          <w:numId w:val="2"/>
        </w:num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Research Methodology</w:t>
      </w:r>
    </w:p>
    <w:p w:rsidR="006403A2" w:rsidRDefault="006403A2" w:rsidP="006403A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This research is conducted by using a qualitative case study design. According to Creswel</w:t>
      </w:r>
      <w:r w:rsidRPr="0031678A">
        <w:rPr>
          <w:rFonts w:ascii="Times New Roman" w:hAnsi="Times New Roman" w:cs="Times New Roman"/>
          <w:sz w:val="24"/>
          <w:szCs w:val="24"/>
        </w:rPr>
        <w:t xml:space="preserve"> </w:t>
      </w:r>
      <w:sdt>
        <w:sdtPr>
          <w:rPr>
            <w:rFonts w:ascii="Times New Roman" w:hAnsi="Times New Roman" w:cs="Times New Roman"/>
            <w:sz w:val="24"/>
            <w:szCs w:val="24"/>
          </w:rPr>
          <w:id w:val="-142232748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Cre12 \n  \t  \l 1057 </w:instrText>
          </w:r>
          <w:r>
            <w:rPr>
              <w:rFonts w:ascii="Times New Roman" w:hAnsi="Times New Roman" w:cs="Times New Roman"/>
              <w:sz w:val="24"/>
              <w:szCs w:val="24"/>
            </w:rPr>
            <w:fldChar w:fldCharType="separate"/>
          </w:r>
          <w:r w:rsidRPr="00A073D9">
            <w:rPr>
              <w:rFonts w:ascii="Times New Roman" w:hAnsi="Times New Roman" w:cs="Times New Roman"/>
              <w:noProof/>
              <w:sz w:val="24"/>
              <w:szCs w:val="24"/>
            </w:rPr>
            <w:t>(2012)</w:t>
          </w:r>
          <w:r>
            <w:rPr>
              <w:rFonts w:ascii="Times New Roman" w:hAnsi="Times New Roman" w:cs="Times New Roman"/>
              <w:sz w:val="24"/>
              <w:szCs w:val="24"/>
            </w:rPr>
            <w:fldChar w:fldCharType="end"/>
          </w:r>
        </w:sdtContent>
      </w:sdt>
      <w:r>
        <w:rPr>
          <w:rFonts w:ascii="Times New Roman" w:hAnsi="Times New Roman" w:cs="Times New Roman"/>
          <w:sz w:val="24"/>
          <w:szCs w:val="24"/>
        </w:rPr>
        <w:t>, in a qualitative, a central phenomenon is a key concept or process in study. This research will use the interview as an instrument. The interview is used to collect the data. The interview is used to know specific information about teachers’ personal opinions and the teachers’ language proficiency regarding teaching effectiveness.</w:t>
      </w:r>
    </w:p>
    <w:p w:rsidR="006403A2" w:rsidRPr="00C16C44" w:rsidRDefault="006403A2" w:rsidP="006403A2">
      <w:pPr>
        <w:pStyle w:val="ListParagraph"/>
        <w:numPr>
          <w:ilvl w:val="1"/>
          <w:numId w:val="2"/>
        </w:num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Pr="00C16C44">
        <w:rPr>
          <w:rFonts w:ascii="Times New Roman" w:hAnsi="Times New Roman" w:cs="Times New Roman"/>
          <w:b/>
          <w:sz w:val="24"/>
          <w:szCs w:val="24"/>
        </w:rPr>
        <w:t>cope of the Study</w:t>
      </w:r>
    </w:p>
    <w:p w:rsidR="006403A2" w:rsidRDefault="006403A2" w:rsidP="006403A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This research is conducted in one of the Junior High Schools in Garut. The researcher is teachers of seventh, eighth, and ninth-grade teachers in the interview participants.</w:t>
      </w:r>
    </w:p>
    <w:p w:rsidR="006403A2" w:rsidRDefault="006403A2" w:rsidP="006403A2">
      <w:pPr>
        <w:pStyle w:val="ListParagraph"/>
        <w:numPr>
          <w:ilvl w:val="1"/>
          <w:numId w:val="2"/>
        </w:num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Significance of the Study</w:t>
      </w:r>
    </w:p>
    <w:p w:rsidR="006403A2" w:rsidRDefault="006403A2" w:rsidP="006403A2">
      <w:pPr>
        <w:pStyle w:val="ListParagraph"/>
        <w:spacing w:line="360" w:lineRule="auto"/>
        <w:ind w:left="360" w:firstLine="360"/>
        <w:jc w:val="both"/>
        <w:rPr>
          <w:rFonts w:ascii="Times New Roman" w:hAnsi="Times New Roman" w:cs="Times New Roman"/>
          <w:sz w:val="24"/>
          <w:szCs w:val="24"/>
        </w:rPr>
      </w:pPr>
      <w:r w:rsidRPr="00D201B4">
        <w:rPr>
          <w:rFonts w:ascii="Times New Roman" w:hAnsi="Times New Roman" w:cs="Times New Roman"/>
          <w:sz w:val="24"/>
          <w:szCs w:val="24"/>
        </w:rPr>
        <w:t>The result of the resear</w:t>
      </w:r>
      <w:r>
        <w:rPr>
          <w:rFonts w:ascii="Times New Roman" w:hAnsi="Times New Roman" w:cs="Times New Roman"/>
          <w:sz w:val="24"/>
          <w:szCs w:val="24"/>
        </w:rPr>
        <w:t>ch is expected to be used theore</w:t>
      </w:r>
      <w:r w:rsidRPr="00D201B4">
        <w:rPr>
          <w:rFonts w:ascii="Times New Roman" w:hAnsi="Times New Roman" w:cs="Times New Roman"/>
          <w:sz w:val="24"/>
          <w:szCs w:val="24"/>
        </w:rPr>
        <w:t>tically and practically:</w:t>
      </w:r>
    </w:p>
    <w:p w:rsidR="006403A2" w:rsidRPr="00D201B4" w:rsidRDefault="006403A2" w:rsidP="006403A2">
      <w:pPr>
        <w:pStyle w:val="ListParagraph"/>
        <w:numPr>
          <w:ilvl w:val="0"/>
          <w:numId w:val="3"/>
        </w:num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t>Theoretically, it gives information to the readers about the teachers’ perceptions regarding English language proficiency and teaching effectiveness.</w:t>
      </w:r>
    </w:p>
    <w:p w:rsidR="006403A2" w:rsidRPr="0015274B" w:rsidRDefault="006403A2" w:rsidP="006403A2">
      <w:pPr>
        <w:pStyle w:val="ListParagraph"/>
        <w:numPr>
          <w:ilvl w:val="0"/>
          <w:numId w:val="3"/>
        </w:numPr>
        <w:spacing w:after="200" w:line="360" w:lineRule="auto"/>
        <w:jc w:val="both"/>
        <w:rPr>
          <w:rFonts w:ascii="Times New Roman" w:hAnsi="Times New Roman" w:cs="Times New Roman"/>
          <w:b/>
          <w:sz w:val="24"/>
          <w:szCs w:val="24"/>
        </w:rPr>
      </w:pPr>
      <w:r>
        <w:rPr>
          <w:rFonts w:ascii="Times New Roman" w:hAnsi="Times New Roman" w:cs="Times New Roman"/>
          <w:sz w:val="24"/>
          <w:szCs w:val="24"/>
        </w:rPr>
        <w:t>Practically, as a reference for English teachers in teaching effectiveness regarding English language proficiency.</w:t>
      </w:r>
    </w:p>
    <w:p w:rsidR="006403A2" w:rsidRDefault="006403A2" w:rsidP="006403A2">
      <w:pPr>
        <w:pStyle w:val="ListParagraph"/>
        <w:numPr>
          <w:ilvl w:val="1"/>
          <w:numId w:val="2"/>
        </w:numPr>
        <w:spacing w:after="200" w:line="360" w:lineRule="auto"/>
        <w:jc w:val="both"/>
        <w:rPr>
          <w:rFonts w:ascii="Times New Roman" w:hAnsi="Times New Roman" w:cs="Times New Roman"/>
          <w:b/>
          <w:sz w:val="24"/>
          <w:szCs w:val="24"/>
        </w:rPr>
      </w:pPr>
      <w:r w:rsidRPr="0015274B">
        <w:rPr>
          <w:rFonts w:ascii="Times New Roman" w:hAnsi="Times New Roman" w:cs="Times New Roman"/>
          <w:b/>
          <w:sz w:val="24"/>
          <w:szCs w:val="24"/>
        </w:rPr>
        <w:t>Definition of Key Tems</w:t>
      </w:r>
    </w:p>
    <w:p w:rsidR="006403A2" w:rsidRDefault="006403A2" w:rsidP="006403A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In this study, there are key terms. The writer wants to present the meaning briefly.</w:t>
      </w:r>
    </w:p>
    <w:p w:rsidR="006403A2" w:rsidRDefault="006403A2" w:rsidP="006403A2">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Perception</w:t>
      </w:r>
    </w:p>
    <w:p w:rsidR="006403A2" w:rsidRDefault="006403A2" w:rsidP="006403A2">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Blake and Sekuler </w:t>
      </w:r>
      <w:sdt>
        <w:sdtPr>
          <w:rPr>
            <w:rFonts w:ascii="Times New Roman" w:hAnsi="Times New Roman" w:cs="Times New Roman"/>
            <w:sz w:val="24"/>
            <w:szCs w:val="24"/>
          </w:rPr>
          <w:id w:val="94519771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Bai06 \n  \t  \l 1057 </w:instrText>
          </w:r>
          <w:r>
            <w:rPr>
              <w:rFonts w:ascii="Times New Roman" w:hAnsi="Times New Roman" w:cs="Times New Roman"/>
              <w:sz w:val="24"/>
              <w:szCs w:val="24"/>
            </w:rPr>
            <w:fldChar w:fldCharType="separate"/>
          </w:r>
          <w:r w:rsidRPr="00A073D9">
            <w:rPr>
              <w:rFonts w:ascii="Times New Roman" w:hAnsi="Times New Roman" w:cs="Times New Roman"/>
              <w:noProof/>
              <w:sz w:val="24"/>
              <w:szCs w:val="24"/>
            </w:rPr>
            <w:t>(2006)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perception is what a person (teacher) feels about a particular thing, both conscious and unconscious, </w:t>
      </w:r>
      <w:r>
        <w:rPr>
          <w:rFonts w:ascii="Times New Roman" w:hAnsi="Times New Roman" w:cs="Times New Roman"/>
          <w:sz w:val="24"/>
          <w:szCs w:val="24"/>
        </w:rPr>
        <w:lastRenderedPageBreak/>
        <w:t>whether visual or auditory and thought caused by a process going on in the brain.</w:t>
      </w:r>
    </w:p>
    <w:p w:rsidR="006403A2" w:rsidRDefault="006403A2" w:rsidP="006403A2">
      <w:pPr>
        <w:pStyle w:val="ListParagraph"/>
        <w:numPr>
          <w:ilvl w:val="0"/>
          <w:numId w:val="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English Language Proficiency</w:t>
      </w:r>
    </w:p>
    <w:p w:rsidR="006403A2" w:rsidRDefault="006403A2" w:rsidP="006403A2">
      <w:pPr>
        <w:pStyle w:val="ListParagraph"/>
        <w:spacing w:line="360" w:lineRule="auto"/>
        <w:ind w:firstLine="720"/>
        <w:jc w:val="both"/>
        <w:rPr>
          <w:rFonts w:ascii="Times New Roman" w:hAnsi="Times New Roman" w:cs="Times New Roman"/>
          <w:sz w:val="24"/>
        </w:rPr>
      </w:pPr>
      <w:r w:rsidRPr="00C76590">
        <w:rPr>
          <w:rFonts w:ascii="Times New Roman" w:hAnsi="Times New Roman" w:cs="Times New Roman"/>
          <w:sz w:val="24"/>
        </w:rPr>
        <w:t xml:space="preserve">Language is the arrangement of vocal sounds and the combination of sounds associated with meaning used for the articulation or correspondence of the mind and feelings </w:t>
      </w:r>
      <w:sdt>
        <w:sdtPr>
          <w:id w:val="1783916535"/>
          <w:citation/>
        </w:sdtPr>
        <w:sdtEndPr/>
        <w:sdtContent>
          <w:r w:rsidRPr="00C76590">
            <w:rPr>
              <w:rFonts w:ascii="Times New Roman" w:hAnsi="Times New Roman" w:cs="Times New Roman"/>
              <w:sz w:val="24"/>
            </w:rPr>
            <w:fldChar w:fldCharType="begin"/>
          </w:r>
          <w:r>
            <w:rPr>
              <w:rFonts w:ascii="Times New Roman" w:hAnsi="Times New Roman" w:cs="Times New Roman"/>
              <w:sz w:val="24"/>
            </w:rPr>
            <w:instrText xml:space="preserve">CITATION Agn02 \l 1033 </w:instrText>
          </w:r>
          <w:r w:rsidRPr="00C76590">
            <w:rPr>
              <w:rFonts w:ascii="Times New Roman" w:hAnsi="Times New Roman" w:cs="Times New Roman"/>
              <w:sz w:val="24"/>
            </w:rPr>
            <w:fldChar w:fldCharType="separate"/>
          </w:r>
          <w:r w:rsidRPr="00A073D9">
            <w:rPr>
              <w:rFonts w:ascii="Times New Roman" w:hAnsi="Times New Roman" w:cs="Times New Roman"/>
              <w:noProof/>
              <w:sz w:val="24"/>
            </w:rPr>
            <w:t>(Agnes, 2002)</w:t>
          </w:r>
          <w:r w:rsidRPr="00C76590">
            <w:rPr>
              <w:rFonts w:ascii="Times New Roman" w:hAnsi="Times New Roman" w:cs="Times New Roman"/>
              <w:sz w:val="24"/>
            </w:rPr>
            <w:fldChar w:fldCharType="end"/>
          </w:r>
        </w:sdtContent>
      </w:sdt>
      <w:r w:rsidRPr="00C76590">
        <w:rPr>
          <w:rFonts w:ascii="Times New Roman" w:hAnsi="Times New Roman" w:cs="Times New Roman"/>
          <w:sz w:val="24"/>
        </w:rPr>
        <w:t xml:space="preserve">. Hornby, A, S </w:t>
      </w:r>
      <w:sdt>
        <w:sdtPr>
          <w:id w:val="1439573344"/>
          <w:citation/>
        </w:sdtPr>
        <w:sdtEndPr/>
        <w:sdtContent>
          <w:r w:rsidRPr="00C76590">
            <w:rPr>
              <w:rFonts w:ascii="Times New Roman" w:hAnsi="Times New Roman" w:cs="Times New Roman"/>
              <w:sz w:val="24"/>
            </w:rPr>
            <w:fldChar w:fldCharType="begin"/>
          </w:r>
          <w:r>
            <w:rPr>
              <w:rFonts w:ascii="Times New Roman" w:hAnsi="Times New Roman" w:cs="Times New Roman"/>
              <w:sz w:val="24"/>
            </w:rPr>
            <w:instrText xml:space="preserve">CITATION Hor87 \n  \t  \l 1033 </w:instrText>
          </w:r>
          <w:r w:rsidRPr="00C76590">
            <w:rPr>
              <w:rFonts w:ascii="Times New Roman" w:hAnsi="Times New Roman" w:cs="Times New Roman"/>
              <w:sz w:val="24"/>
            </w:rPr>
            <w:fldChar w:fldCharType="separate"/>
          </w:r>
          <w:r w:rsidRPr="00A073D9">
            <w:rPr>
              <w:rFonts w:ascii="Times New Roman" w:hAnsi="Times New Roman" w:cs="Times New Roman"/>
              <w:noProof/>
              <w:sz w:val="24"/>
            </w:rPr>
            <w:t>(1987)</w:t>
          </w:r>
          <w:r w:rsidRPr="00C76590">
            <w:rPr>
              <w:rFonts w:ascii="Times New Roman" w:hAnsi="Times New Roman" w:cs="Times New Roman"/>
              <w:sz w:val="24"/>
            </w:rPr>
            <w:fldChar w:fldCharType="end"/>
          </w:r>
        </w:sdtContent>
      </w:sdt>
      <w:r w:rsidRPr="00C76590">
        <w:rPr>
          <w:rFonts w:ascii="Times New Roman" w:hAnsi="Times New Roman" w:cs="Times New Roman"/>
          <w:sz w:val="24"/>
        </w:rPr>
        <w:t xml:space="preserve"> says </w:t>
      </w:r>
      <w:r>
        <w:rPr>
          <w:rFonts w:ascii="Times New Roman" w:hAnsi="Times New Roman" w:cs="Times New Roman"/>
          <w:sz w:val="24"/>
        </w:rPr>
        <w:t xml:space="preserve">that </w:t>
      </w:r>
      <w:r w:rsidRPr="00C76590">
        <w:rPr>
          <w:rFonts w:ascii="Times New Roman" w:hAnsi="Times New Roman" w:cs="Times New Roman"/>
          <w:sz w:val="24"/>
        </w:rPr>
        <w:t>language is a non-intensive and human technique for imparting thoughts, sentiments</w:t>
      </w:r>
      <w:r>
        <w:rPr>
          <w:rFonts w:ascii="Times New Roman" w:hAnsi="Times New Roman" w:cs="Times New Roman"/>
          <w:sz w:val="24"/>
        </w:rPr>
        <w:t>,</w:t>
      </w:r>
      <w:r w:rsidRPr="00C76590">
        <w:rPr>
          <w:rFonts w:ascii="Times New Roman" w:hAnsi="Times New Roman" w:cs="Times New Roman"/>
          <w:sz w:val="24"/>
        </w:rPr>
        <w:t xml:space="preserve"> and wants through the system of voice and symbol. It may be concluded that language is a means of correspondence that is utilized by numerous individuals to communicate their sentiments, thoughts, </w:t>
      </w:r>
      <w:r>
        <w:rPr>
          <w:rFonts w:ascii="Times New Roman" w:hAnsi="Times New Roman" w:cs="Times New Roman"/>
          <w:sz w:val="24"/>
        </w:rPr>
        <w:t xml:space="preserve">and </w:t>
      </w:r>
      <w:r w:rsidRPr="00C76590">
        <w:rPr>
          <w:rFonts w:ascii="Times New Roman" w:hAnsi="Times New Roman" w:cs="Times New Roman"/>
          <w:sz w:val="24"/>
        </w:rPr>
        <w:t>wants one has in mind.</w:t>
      </w:r>
    </w:p>
    <w:p w:rsidR="006403A2" w:rsidRPr="0050787B" w:rsidRDefault="006403A2" w:rsidP="006403A2">
      <w:pPr>
        <w:pStyle w:val="ListParagraph"/>
        <w:numPr>
          <w:ilvl w:val="0"/>
          <w:numId w:val="4"/>
        </w:numPr>
        <w:spacing w:after="200" w:line="360" w:lineRule="auto"/>
        <w:jc w:val="both"/>
        <w:rPr>
          <w:rFonts w:ascii="Times New Roman" w:hAnsi="Times New Roman" w:cs="Times New Roman"/>
          <w:sz w:val="28"/>
        </w:rPr>
      </w:pPr>
      <w:r>
        <w:rPr>
          <w:rFonts w:ascii="Times New Roman" w:hAnsi="Times New Roman" w:cs="Times New Roman"/>
          <w:sz w:val="24"/>
        </w:rPr>
        <w:t xml:space="preserve">Teaching Effectiveness </w:t>
      </w:r>
    </w:p>
    <w:p w:rsidR="006403A2" w:rsidRDefault="006403A2" w:rsidP="006403A2">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rPr>
        <w:t xml:space="preserve">Teaching effectiveness </w:t>
      </w:r>
      <w:r w:rsidRPr="0050787B">
        <w:rPr>
          <w:rFonts w:ascii="Times New Roman" w:hAnsi="Times New Roman" w:cs="Times New Roman"/>
          <w:sz w:val="24"/>
          <w:szCs w:val="24"/>
        </w:rPr>
        <w:t>as there are multiple facets of what constitutes effective teaching, along with the fact that different researchers have different ideas o</w:t>
      </w:r>
      <w:r>
        <w:rPr>
          <w:rFonts w:ascii="Times New Roman" w:hAnsi="Times New Roman" w:cs="Times New Roman"/>
          <w:sz w:val="24"/>
          <w:szCs w:val="24"/>
        </w:rPr>
        <w:t>f</w:t>
      </w:r>
      <w:r w:rsidRPr="0050787B">
        <w:rPr>
          <w:rFonts w:ascii="Times New Roman" w:hAnsi="Times New Roman" w:cs="Times New Roman"/>
          <w:sz w:val="24"/>
          <w:szCs w:val="24"/>
        </w:rPr>
        <w:t xml:space="preserve"> what teaching effectiveness is</w:t>
      </w:r>
      <w:r>
        <w:rPr>
          <w:rFonts w:ascii="Times New Roman" w:hAnsi="Times New Roman" w:cs="Times New Roman"/>
          <w:sz w:val="24"/>
          <w:szCs w:val="24"/>
        </w:rPr>
        <w:t xml:space="preserve"> </w:t>
      </w:r>
      <w:sdt>
        <w:sdtPr>
          <w:rPr>
            <w:rFonts w:ascii="Times New Roman" w:hAnsi="Times New Roman" w:cs="Times New Roman"/>
            <w:sz w:val="24"/>
            <w:szCs w:val="24"/>
          </w:rPr>
          <w:id w:val="145644758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Cha12 \l 1057 </w:instrText>
          </w:r>
          <w:r>
            <w:rPr>
              <w:rFonts w:ascii="Times New Roman" w:hAnsi="Times New Roman" w:cs="Times New Roman"/>
              <w:sz w:val="24"/>
              <w:szCs w:val="24"/>
            </w:rPr>
            <w:fldChar w:fldCharType="separate"/>
          </w:r>
          <w:r w:rsidRPr="00A073D9">
            <w:rPr>
              <w:rFonts w:ascii="Times New Roman" w:hAnsi="Times New Roman" w:cs="Times New Roman"/>
              <w:noProof/>
              <w:sz w:val="24"/>
              <w:szCs w:val="24"/>
            </w:rPr>
            <w:t>(Chambless, Teachers' Oral Proficiency in The Target Language: Research On Its Role in Language Teaching and Learning, 2012)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5C770C" w:rsidRDefault="005C770C"/>
    <w:sectPr w:rsidR="005C770C" w:rsidSect="00B45E00">
      <w:headerReference w:type="default" r:id="rId11"/>
      <w:footerReference w:type="defaul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F7" w:rsidRDefault="001417F7">
      <w:pPr>
        <w:spacing w:after="0" w:line="240" w:lineRule="auto"/>
      </w:pPr>
      <w:r>
        <w:separator/>
      </w:r>
    </w:p>
  </w:endnote>
  <w:endnote w:type="continuationSeparator" w:id="0">
    <w:p w:rsidR="001417F7" w:rsidRDefault="0014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665214"/>
      <w:docPartObj>
        <w:docPartGallery w:val="Page Numbers (Bottom of Page)"/>
        <w:docPartUnique/>
      </w:docPartObj>
    </w:sdtPr>
    <w:sdtEndPr>
      <w:rPr>
        <w:noProof/>
      </w:rPr>
    </w:sdtEndPr>
    <w:sdtContent>
      <w:p w:rsidR="006403A2" w:rsidRDefault="001417F7">
        <w:pPr>
          <w:pStyle w:val="Footer"/>
          <w:jc w:val="center"/>
        </w:pPr>
      </w:p>
    </w:sdtContent>
  </w:sdt>
  <w:p w:rsidR="006403A2" w:rsidRDefault="006403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A2" w:rsidRDefault="006403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83" w:rsidRDefault="005D46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F7" w:rsidRDefault="001417F7">
      <w:pPr>
        <w:spacing w:after="0" w:line="240" w:lineRule="auto"/>
      </w:pPr>
      <w:r>
        <w:separator/>
      </w:r>
    </w:p>
  </w:footnote>
  <w:footnote w:type="continuationSeparator" w:id="0">
    <w:p w:rsidR="001417F7" w:rsidRDefault="00141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76681"/>
      <w:docPartObj>
        <w:docPartGallery w:val="Page Numbers (Top of Page)"/>
        <w:docPartUnique/>
      </w:docPartObj>
    </w:sdtPr>
    <w:sdtEndPr>
      <w:rPr>
        <w:noProof/>
      </w:rPr>
    </w:sdtEndPr>
    <w:sdtContent>
      <w:p w:rsidR="006403A2" w:rsidRDefault="006403A2">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6403A2" w:rsidRDefault="006403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83" w:rsidRDefault="005D46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290"/>
    <w:multiLevelType w:val="hybridMultilevel"/>
    <w:tmpl w:val="3F3435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80010D"/>
    <w:multiLevelType w:val="multilevel"/>
    <w:tmpl w:val="164CAE0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9E1FE8"/>
    <w:multiLevelType w:val="hybridMultilevel"/>
    <w:tmpl w:val="17D46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DA34BF"/>
    <w:multiLevelType w:val="hybridMultilevel"/>
    <w:tmpl w:val="814E1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71038F"/>
    <w:multiLevelType w:val="hybridMultilevel"/>
    <w:tmpl w:val="6B4833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0E1093"/>
    <w:multiLevelType w:val="hybridMultilevel"/>
    <w:tmpl w:val="42F06E84"/>
    <w:lvl w:ilvl="0" w:tplc="3D5A371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F686129"/>
    <w:multiLevelType w:val="hybridMultilevel"/>
    <w:tmpl w:val="86362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0211863"/>
    <w:multiLevelType w:val="hybridMultilevel"/>
    <w:tmpl w:val="D60E62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DD83E5B"/>
    <w:multiLevelType w:val="hybridMultilevel"/>
    <w:tmpl w:val="F1ACE128"/>
    <w:lvl w:ilvl="0" w:tplc="E9D07F7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EFF7F13"/>
    <w:multiLevelType w:val="hybridMultilevel"/>
    <w:tmpl w:val="B34014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681025"/>
    <w:multiLevelType w:val="hybridMultilevel"/>
    <w:tmpl w:val="DCE4B7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890FC8"/>
    <w:multiLevelType w:val="hybridMultilevel"/>
    <w:tmpl w:val="BFD4B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DFE47E0"/>
    <w:multiLevelType w:val="hybridMultilevel"/>
    <w:tmpl w:val="40AC8876"/>
    <w:lvl w:ilvl="0" w:tplc="1D0A617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15:restartNumberingAfterBreak="0">
    <w:nsid w:val="53C022E5"/>
    <w:multiLevelType w:val="hybridMultilevel"/>
    <w:tmpl w:val="08A4DB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5265A66"/>
    <w:multiLevelType w:val="hybridMultilevel"/>
    <w:tmpl w:val="351A8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1EB3797"/>
    <w:multiLevelType w:val="multilevel"/>
    <w:tmpl w:val="7EFCF60E"/>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4163B7"/>
    <w:multiLevelType w:val="hybridMultilevel"/>
    <w:tmpl w:val="6E948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15"/>
  </w:num>
  <w:num w:numId="4">
    <w:abstractNumId w:val="5"/>
  </w:num>
  <w:num w:numId="5">
    <w:abstractNumId w:val="14"/>
  </w:num>
  <w:num w:numId="6">
    <w:abstractNumId w:val="7"/>
  </w:num>
  <w:num w:numId="7">
    <w:abstractNumId w:val="2"/>
  </w:num>
  <w:num w:numId="8">
    <w:abstractNumId w:val="0"/>
  </w:num>
  <w:num w:numId="9">
    <w:abstractNumId w:val="8"/>
  </w:num>
  <w:num w:numId="10">
    <w:abstractNumId w:val="11"/>
  </w:num>
  <w:num w:numId="11">
    <w:abstractNumId w:val="16"/>
  </w:num>
  <w:num w:numId="12">
    <w:abstractNumId w:val="6"/>
  </w:num>
  <w:num w:numId="13">
    <w:abstractNumId w:val="3"/>
  </w:num>
  <w:num w:numId="14">
    <w:abstractNumId w:val="13"/>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00"/>
    <w:rsid w:val="00027A24"/>
    <w:rsid w:val="000F2A6F"/>
    <w:rsid w:val="001417F7"/>
    <w:rsid w:val="00202FDB"/>
    <w:rsid w:val="00227C9E"/>
    <w:rsid w:val="00283A3B"/>
    <w:rsid w:val="00293703"/>
    <w:rsid w:val="002C11BB"/>
    <w:rsid w:val="002E2963"/>
    <w:rsid w:val="00342BF2"/>
    <w:rsid w:val="00361F3C"/>
    <w:rsid w:val="003A2BFA"/>
    <w:rsid w:val="00496599"/>
    <w:rsid w:val="004C70DE"/>
    <w:rsid w:val="005C770C"/>
    <w:rsid w:val="005D4683"/>
    <w:rsid w:val="00617528"/>
    <w:rsid w:val="006403A2"/>
    <w:rsid w:val="007C2520"/>
    <w:rsid w:val="008164FD"/>
    <w:rsid w:val="009106AD"/>
    <w:rsid w:val="009164DC"/>
    <w:rsid w:val="00A20073"/>
    <w:rsid w:val="00AE7926"/>
    <w:rsid w:val="00B45E00"/>
    <w:rsid w:val="00B87557"/>
    <w:rsid w:val="00C558FF"/>
    <w:rsid w:val="00CB5053"/>
    <w:rsid w:val="00CD0FAB"/>
    <w:rsid w:val="00D37E87"/>
    <w:rsid w:val="00D60CBC"/>
    <w:rsid w:val="00E430AB"/>
    <w:rsid w:val="00EC7AD2"/>
    <w:rsid w:val="00F91DC5"/>
    <w:rsid w:val="00FC58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69EAB-421A-4F01-A7B0-A7CC3DA4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E00"/>
    <w:pPr>
      <w:spacing w:after="200" w:line="276" w:lineRule="auto"/>
    </w:pPr>
    <w:rPr>
      <w:lang w:val="en-US"/>
    </w:rPr>
  </w:style>
  <w:style w:type="paragraph" w:styleId="Heading1">
    <w:name w:val="heading 1"/>
    <w:basedOn w:val="Normal"/>
    <w:next w:val="Normal"/>
    <w:link w:val="Heading1Char"/>
    <w:uiPriority w:val="9"/>
    <w:qFormat/>
    <w:rsid w:val="00B45E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5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E0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B45E00"/>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B45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E00"/>
    <w:rPr>
      <w:lang w:val="en-US"/>
    </w:rPr>
  </w:style>
  <w:style w:type="paragraph" w:styleId="Footer">
    <w:name w:val="footer"/>
    <w:basedOn w:val="Normal"/>
    <w:link w:val="FooterChar"/>
    <w:uiPriority w:val="99"/>
    <w:unhideWhenUsed/>
    <w:rsid w:val="00B45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E00"/>
    <w:rPr>
      <w:lang w:val="en-US"/>
    </w:rPr>
  </w:style>
  <w:style w:type="paragraph" w:styleId="ListParagraph">
    <w:name w:val="List Paragraph"/>
    <w:basedOn w:val="Normal"/>
    <w:uiPriority w:val="34"/>
    <w:qFormat/>
    <w:rsid w:val="00B45E00"/>
    <w:pPr>
      <w:spacing w:after="160" w:line="259" w:lineRule="auto"/>
      <w:ind w:left="720"/>
      <w:contextualSpacing/>
    </w:pPr>
    <w:rPr>
      <w:lang w:val="id-ID"/>
    </w:rPr>
  </w:style>
  <w:style w:type="paragraph" w:styleId="TOCHeading">
    <w:name w:val="TOC Heading"/>
    <w:basedOn w:val="Heading1"/>
    <w:next w:val="Normal"/>
    <w:uiPriority w:val="39"/>
    <w:unhideWhenUsed/>
    <w:qFormat/>
    <w:rsid w:val="00B45E00"/>
    <w:pPr>
      <w:spacing w:line="259" w:lineRule="auto"/>
      <w:outlineLvl w:val="9"/>
    </w:pPr>
  </w:style>
  <w:style w:type="paragraph" w:styleId="TOC1">
    <w:name w:val="toc 1"/>
    <w:basedOn w:val="Normal"/>
    <w:next w:val="Normal"/>
    <w:autoRedefine/>
    <w:uiPriority w:val="39"/>
    <w:unhideWhenUsed/>
    <w:rsid w:val="00B45E00"/>
    <w:pPr>
      <w:tabs>
        <w:tab w:val="right" w:leader="dot" w:pos="7927"/>
      </w:tabs>
      <w:spacing w:after="100" w:line="259" w:lineRule="auto"/>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B45E00"/>
    <w:pPr>
      <w:spacing w:after="100" w:line="259" w:lineRule="auto"/>
      <w:ind w:left="220"/>
    </w:pPr>
    <w:rPr>
      <w:lang w:val="id-ID"/>
    </w:rPr>
  </w:style>
  <w:style w:type="character" w:styleId="Hyperlink">
    <w:name w:val="Hyperlink"/>
    <w:basedOn w:val="DefaultParagraphFont"/>
    <w:uiPriority w:val="99"/>
    <w:unhideWhenUsed/>
    <w:rsid w:val="00B45E00"/>
    <w:rPr>
      <w:color w:val="0563C1" w:themeColor="hyperlink"/>
      <w:u w:val="single"/>
    </w:rPr>
  </w:style>
  <w:style w:type="paragraph" w:styleId="TOC3">
    <w:name w:val="toc 3"/>
    <w:basedOn w:val="Normal"/>
    <w:next w:val="Normal"/>
    <w:autoRedefine/>
    <w:uiPriority w:val="39"/>
    <w:unhideWhenUsed/>
    <w:rsid w:val="00B45E00"/>
    <w:pPr>
      <w:spacing w:after="100" w:line="259" w:lineRule="auto"/>
      <w:ind w:left="440"/>
    </w:pPr>
    <w:rPr>
      <w:lang w:val="id-ID"/>
    </w:rPr>
  </w:style>
  <w:style w:type="paragraph" w:styleId="Bibliography">
    <w:name w:val="Bibliography"/>
    <w:basedOn w:val="Normal"/>
    <w:next w:val="Normal"/>
    <w:uiPriority w:val="37"/>
    <w:unhideWhenUsed/>
    <w:rsid w:val="00B45E00"/>
  </w:style>
  <w:style w:type="table" w:styleId="TableGrid">
    <w:name w:val="Table Grid"/>
    <w:basedOn w:val="TableNormal"/>
    <w:uiPriority w:val="39"/>
    <w:rsid w:val="00B45E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1623">
      <w:bodyDiv w:val="1"/>
      <w:marLeft w:val="0"/>
      <w:marRight w:val="0"/>
      <w:marTop w:val="0"/>
      <w:marBottom w:val="0"/>
      <w:divBdr>
        <w:top w:val="none" w:sz="0" w:space="0" w:color="auto"/>
        <w:left w:val="none" w:sz="0" w:space="0" w:color="auto"/>
        <w:bottom w:val="none" w:sz="0" w:space="0" w:color="auto"/>
        <w:right w:val="none" w:sz="0" w:space="0" w:color="auto"/>
      </w:divBdr>
    </w:div>
    <w:div w:id="810905589">
      <w:bodyDiv w:val="1"/>
      <w:marLeft w:val="0"/>
      <w:marRight w:val="0"/>
      <w:marTop w:val="0"/>
      <w:marBottom w:val="0"/>
      <w:divBdr>
        <w:top w:val="none" w:sz="0" w:space="0" w:color="auto"/>
        <w:left w:val="none" w:sz="0" w:space="0" w:color="auto"/>
        <w:bottom w:val="none" w:sz="0" w:space="0" w:color="auto"/>
        <w:right w:val="none" w:sz="0" w:space="0" w:color="auto"/>
      </w:divBdr>
    </w:div>
    <w:div w:id="9820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Has11</b:Tag>
    <b:SourceType>JournalArticle</b:SourceType>
    <b:Guid>{904487B2-8C6E-41E1-8755-56E1CDBFA924}</b:Guid>
    <b:Author>
      <b:Author>
        <b:NameList>
          <b:Person>
            <b:Last>Hashemi</b:Last>
          </b:Person>
        </b:NameList>
      </b:Author>
    </b:Author>
    <b:Title>English Proficiency Level of English Teachers Selected Private Schools of Tarlac City</b:Title>
    <b:Year>2011</b:Year>
    <b:City>Tarlac Philippines</b:City>
    <b:Publisher>Tarlac State University</b:Publisher>
    <b:RefOrder>1</b:RefOrder>
  </b:Source>
  <b:Source xmlns:b="http://schemas.openxmlformats.org/officeDocument/2006/bibliography">
    <b:Tag>Var09</b:Tag>
    <b:SourceType>JournalArticle</b:SourceType>
    <b:Guid>{AD216E1F-EE10-4AD1-8920-C718555A7649}</b:Guid>
    <b:Author>
      <b:Author>
        <b:NameList>
          <b:Person>
            <b:Last>Varlas</b:Last>
            <b:First>L</b:First>
          </b:Person>
        </b:NameList>
      </b:Author>
    </b:Author>
    <b:Title>Highly Effective Teachers: Defining, Rewarding, Supporting, and Expanding Their Roles</b:Title>
    <b:Year>2009</b:Year>
    <b:Publisher>Association for Supervision and Curriculum Development</b:Publisher>
    <b:RefOrder>2</b:RefOrder>
  </b:Source>
  <b:Source>
    <b:Tag>Ren18</b:Tag>
    <b:SourceType>JournalArticle</b:SourceType>
    <b:Guid>{3FB9538C-EA9C-41EF-A3F5-5DC3624834E7}</b:Guid>
    <b:Author>
      <b:Author>
        <b:NameList>
          <b:Person>
            <b:Last>Renandya</b:Last>
            <b:First>W</b:First>
          </b:Person>
          <b:Person>
            <b:Last>A Hamied</b:Last>
            <b:First>F,</b:First>
            <b:Middle>A</b:Middle>
          </b:Person>
          <b:Person>
            <b:Last>Nurkamto</b:Last>
            <b:First>J</b:First>
          </b:Person>
        </b:NameList>
      </b:Author>
    </b:Author>
    <b:Title>English Language Proficiency in Indonesia: Issues and Prospects</b:Title>
    <b:Year>2018</b:Year>
    <b:Publisher>The Journal of Asia TEFL</b:Publisher>
    <b:RefOrder>3</b:RefOrder>
  </b:Source>
  <b:Source>
    <b:Tag>Bai06</b:Tag>
    <b:SourceType>JournalArticle</b:SourceType>
    <b:Guid>{F58BF552-A1B1-443A-8663-EFE299BC762E}</b:Guid>
    <b:Title>Language Teacher Supervision: A Case-Based Approach</b:Title>
    <b:Year>2006</b:Year>
    <b:Author>
      <b:Author>
        <b:NameList>
          <b:Person>
            <b:Last>Bailey</b:Last>
            <b:First>K,</b:First>
            <b:Middle>M</b:Middle>
          </b:Person>
        </b:NameList>
      </b:Author>
    </b:Author>
    <b:City>Cambridge</b:City>
    <b:Publisher>CUP</b:Publisher>
    <b:RefOrder>4</b:RefOrder>
  </b:Source>
  <b:Source>
    <b:Tag>Lie07</b:Tag>
    <b:SourceType>JournalArticle</b:SourceType>
    <b:Guid>{45681BE0-CB8E-4DF5-B52D-FAFC254E92FF}</b:Guid>
    <b:Author>
      <b:Author>
        <b:NameList>
          <b:Person>
            <b:Last>Lie</b:Last>
            <b:First>A</b:First>
          </b:Person>
        </b:NameList>
      </b:Author>
    </b:Author>
    <b:Title>Education Policy and EFL Curriculum in Indonesia: Between The Commitment to Competence and The Quest for Higher Test Scores</b:Title>
    <b:Year>2007</b:Year>
    <b:Publisher>TEFLIN Journal: A Publication On The Teaching and Learning of English</b:Publisher>
    <b:RefOrder>5</b:RefOrder>
  </b:Source>
  <b:Source xmlns:b="http://schemas.openxmlformats.org/officeDocument/2006/bibliography">
    <b:Tag>Mar08</b:Tag>
    <b:SourceType>JournalArticle</b:SourceType>
    <b:Guid>{10A92E8A-DD20-422F-8FF8-411D968A176E}</b:Guid>
    <b:Author>
      <b:Author>
        <b:NameList>
          <b:Person>
            <b:Last>Marcellino</b:Last>
            <b:First>M</b:First>
          </b:Person>
        </b:NameList>
      </b:Author>
    </b:Author>
    <b:Title>English Language Teaching in Indonesia: A Continuous Challenge in Education and Cultural Diversity</b:Title>
    <b:Year>2008</b:Year>
    <b:Publisher>TEFLIN</b:Publisher>
    <b:RefOrder>6</b:RefOrder>
  </b:Source>
  <b:Source xmlns:b="http://schemas.openxmlformats.org/officeDocument/2006/bibliography">
    <b:Tag>Soe12</b:Tag>
    <b:SourceType>JournalArticle</b:SourceType>
    <b:Guid>{64A39AA6-EDBC-4884-98E9-C947C3FF17C7}</b:Guid>
    <b:Author>
      <b:Author>
        <b:NameList>
          <b:Person>
            <b:Last>Soepriyatna</b:Last>
            <b:First>S</b:First>
          </b:Person>
        </b:NameList>
      </b:Author>
    </b:Author>
    <b:Title>Investigating and Assessing Competence of High School Teachers of English in Indonesia</b:Title>
    <b:Year>2012</b:Year>
    <b:Publisher>Malaysian Journal of ELT Research</b:Publisher>
    <b:RefOrder>7</b:RefOrder>
  </b:Source>
  <b:Source>
    <b:Tag>Cha12</b:Tag>
    <b:SourceType>JournalArticle</b:SourceType>
    <b:Guid>{F456B28A-E4D5-446D-97BA-6B95960BD16D}</b:Guid>
    <b:Author>
      <b:Author>
        <b:NameList>
          <b:Person>
            <b:Last>Chambless</b:Last>
            <b:First>K,</b:First>
            <b:Middle>S</b:Middle>
          </b:Person>
        </b:NameList>
      </b:Author>
    </b:Author>
    <b:Title>Teachers' Oral Proficiency in The Target Language: Research On Its Role in Language Teaching and Learning</b:Title>
    <b:Year>2012</b:Year>
    <b:Publisher>Foreign Language Annals</b:Publisher>
    <b:RefOrder>8</b:RefOrder>
  </b:Source>
  <b:Source>
    <b:Tag>Dud15</b:Tag>
    <b:SourceType>JournalArticle</b:SourceType>
    <b:Guid>{5F9F66F3-9AFD-4328-895C-E3C987B6BF19}</b:Guid>
    <b:Author>
      <b:Author>
        <b:NameList>
          <b:Person>
            <b:Last>Dudzik</b:Last>
            <b:First>D,</b:First>
            <b:Middle>L</b:Middle>
          </b:Person>
          <b:Person>
            <b:Last>Nguyen</b:Last>
            <b:First>Q,</b:First>
            <b:Middle>T, N</b:Middle>
          </b:Person>
        </b:NameList>
      </b:Author>
    </b:Author>
    <b:Title>Vietnam: Building English Competency in Preparation for ASEAN 2015</b:Title>
    <b:Year>2015</b:Year>
    <b:City>Phanom Penh, Cambodia</b:City>
    <b:Publisher>IDP Education</b:Publisher>
    <b:RefOrder>9</b:RefOrder>
  </b:Source>
  <b:Source>
    <b:Tag>Ham16</b:Tag>
    <b:SourceType>JournalArticle</b:SourceType>
    <b:Guid>{7771B48F-8A0A-42E4-8C5C-28B970F1D306}</b:Guid>
    <b:Author>
      <b:Author>
        <b:NameList>
          <b:Person>
            <b:Last>Hamid</b:Last>
            <b:First>M,</b:First>
            <b:Middle>O</b:Middle>
          </b:Person>
          <b:Person>
            <b:Last>Nguyen</b:Last>
            <b:First>H,</b:First>
            <b:Middle>T, M</b:Middle>
          </b:Person>
        </b:NameList>
      </b:Author>
    </b:Author>
    <b:Title>Globalization, English Language Policy, and Teacher Agency: Focus on Asia</b:Title>
    <b:Year>2016</b:Year>
    <b:Publisher>The International Education Journal: Comparative Perspectives</b:Publisher>
    <b:RefOrder>10</b:RefOrder>
  </b:Source>
  <b:Source>
    <b:Tag>LiM11</b:Tag>
    <b:SourceType>JournalArticle</b:SourceType>
    <b:Guid>{23B6B852-29BC-4EBE-BFE2-0FE2EC6C8C3A}</b:Guid>
    <b:Author>
      <b:Author>
        <b:NameList>
          <b:Person>
            <b:Last>Li</b:Last>
            <b:First>M</b:First>
          </b:Person>
          <b:Person>
            <b:Last>Baldauf</b:Last>
            <b:First>R</b:First>
          </b:Person>
        </b:NameList>
      </b:Author>
    </b:Author>
    <b:Title>Beyond The Curriculum: A Chinese Example of Issues Constraining Effective English Language Teaching</b:Title>
    <b:Year>2011</b:Year>
    <b:Publisher>TESOL Quarterly</b:Publisher>
    <b:RefOrder>11</b:RefOrder>
  </b:Source>
  <b:Source>
    <b:Tag>Mor11</b:Tag>
    <b:SourceType>JournalArticle</b:SourceType>
    <b:Guid>{64D1E971-1CD0-43C6-9174-8FF22A9D09EF}</b:Guid>
    <b:Author>
      <b:Author>
        <b:NameList>
          <b:Person>
            <b:Last>Mori</b:Last>
            <b:First>S</b:First>
          </b:Person>
          <b:Person>
            <b:Last>Ming</b:Last>
            <b:First>T,</b:First>
            <b:Middle>S</b:Middle>
          </b:Person>
          <b:Person>
            <b:Last>Nor</b:Last>
            <b:First>N,</b:First>
            <b:Middle>F, M</b:Middle>
          </b:Person>
          <b:Person>
            <b:Last>Suppiah</b:Last>
            <b:First>V,</b:First>
            <b:Middle>L</b:Middle>
          </b:Person>
          <b:Person>
            <b:Last>Imm</b:Last>
            <b:First>O,</b:First>
            <b:Middle>S</b:Middle>
          </b:Person>
        </b:NameList>
      </b:Author>
    </b:Author>
    <b:Title>Attribution Tendency and Its Relationship with Actual and Perceived Proficiency</b:Title>
    <b:Year>2011</b:Year>
    <b:Publisher>GEMA Online: Journal of Language Studies</b:Publisher>
    <b:RefOrder>12</b:RefOrder>
  </b:Source>
  <b:Source>
    <b:Tag>Len05</b:Tag>
    <b:SourceType>JournalArticle</b:SourceType>
    <b:Guid>{D68CCF0A-5437-4FCF-8CA0-A37D095F6A15}</b:Guid>
    <b:Author>
      <b:Author>
        <b:NameList>
          <b:Person>
            <b:Last>Lengkanawati</b:Last>
            <b:First>N,</b:First>
            <b:Middle>S</b:Middle>
          </b:Person>
        </b:NameList>
      </b:Author>
    </b:Author>
    <b:Title>EFL Teachers’ Competence in The Context of English Curriculum 2004: Implications for EFL Teacher Education</b:Title>
    <b:Year>2005</b:Year>
    <b:Publisher>TEFLIN Journal: A Publication On The Teaching and Learning of English</b:Publisher>
    <b:RefOrder>13</b:RefOrder>
  </b:Source>
  <b:Source>
    <b:Tag>Mae05</b:Tag>
    <b:SourceType>JournalArticle</b:SourceType>
    <b:Guid>{38B40B69-4FB5-45C8-A1FD-9DBE27BD85B0}</b:Guid>
    <b:Author>
      <b:Author>
        <b:NameList>
          <b:Person>
            <b:Last>Marcellino</b:Last>
            <b:First>M</b:First>
          </b:Person>
        </b:NameList>
      </b:Author>
    </b:Author>
    <b:Title>Competency-Based Language Instruction in Speaking Classes: Its Theory and Implementation in Indonesian Contexts</b:Title>
    <b:Year>2005</b:Year>
    <b:Publisher>Indonesian Journal of English Language Teaching</b:Publisher>
    <b:RefOrder>14</b:RefOrder>
  </b:Source>
  <b:Source xmlns:b="http://schemas.openxmlformats.org/officeDocument/2006/bibliography">
    <b:Tag>Ric17</b:Tag>
    <b:SourceType>JournalArticle</b:SourceType>
    <b:Guid>{5D61F3DB-B204-4339-A153-11659B98D421}</b:Guid>
    <b:Title>Teaching English Through English: Proficiency, Paedagogy and Performance</b:Title>
    <b:Year>2017</b:Year>
    <b:Author>
      <b:Author>
        <b:NameList>
          <b:Person>
            <b:Last>Richards</b:Last>
            <b:First>J,</b:First>
            <b:Middle>C</b:Middle>
          </b:Person>
        </b:NameList>
      </b:Author>
    </b:Author>
    <b:Publisher>RELC Journal</b:Publisher>
    <b:RefOrder>15</b:RefOrder>
  </b:Source>
  <b:Source>
    <b:Tag>Wid13</b:Tag>
    <b:SourceType>JournalArticle</b:SourceType>
    <b:Guid>{877D61E0-E8B2-49B1-88C6-658010324679}</b:Guid>
    <b:Title>Dual-Mode Teacher Professional Development: Challenges and Revisioning Future TPD in Indonesia</b:Title>
    <b:Year>2013</b:Year>
    <b:Author>
      <b:Author>
        <b:NameList>
          <b:Person>
            <b:Last>Widodo</b:Last>
            <b:First>A</b:First>
          </b:Person>
          <b:Person>
            <b:Last>Riandi</b:Last>
          </b:Person>
        </b:NameList>
      </b:Author>
    </b:Author>
    <b:Publisher>Teacher Development</b:Publisher>
    <b:RefOrder>16</b:RefOrder>
  </b:Source>
  <b:Source>
    <b:Tag>Fre15</b:Tag>
    <b:SourceType>JournalArticle</b:SourceType>
    <b:Guid>{9C071241-00D9-4023-BF78-E360F35EA7E7}</b:Guid>
    <b:Author>
      <b:Author>
        <b:NameList>
          <b:Person>
            <b:Last>Freeman</b:Last>
            <b:First>D</b:First>
          </b:Person>
          <b:Person>
            <b:Last>Katz</b:Last>
            <b:First>A</b:First>
          </b:Person>
          <b:Person>
            <b:Last>Gomez</b:Last>
            <b:First>P,</b:First>
            <b:Middle>G</b:Middle>
          </b:Person>
          <b:Person>
            <b:Last>Burns</b:Last>
            <b:First>A</b:First>
          </b:Person>
        </b:NameList>
      </b:Author>
    </b:Author>
    <b:Title>English for Teaching: Rethinking Teacher Proficiency in The Classroom</b:Title>
    <b:Year>2015</b:Year>
    <b:Publisher>ELT Journal</b:Publisher>
    <b:RefOrder>17</b:RefOrder>
  </b:Source>
  <b:Source xmlns:b="http://schemas.openxmlformats.org/officeDocument/2006/bibliography">
    <b:Tag>Ric15</b:Tag>
    <b:SourceType>JournalArticle</b:SourceType>
    <b:Guid>{FDFD0792-35CC-4A7F-B745-DC507E3EFE5E}</b:Guid>
    <b:Author>
      <b:Author>
        <b:NameList>
          <b:Person>
            <b:Last>Richards</b:Last>
            <b:First>J,</b:First>
            <b:Middle>C</b:Middle>
          </b:Person>
        </b:NameList>
      </b:Author>
    </b:Author>
    <b:Title>Key Issues in Language Teaching</b:Title>
    <b:Year>2015</b:Year>
    <b:City>Cambridge</b:City>
    <b:Publisher>Cambridge University Press</b:Publisher>
    <b:RefOrder>18</b:RefOrder>
  </b:Source>
  <b:Source>
    <b:Tag>Kir07</b:Tag>
    <b:SourceType>JournalArticle</b:SourceType>
    <b:Guid>{19F0F7BE-AEFB-4FF0-8497-6AA7500151E9}</b:Guid>
    <b:Title>World Englishes: Implications for International Communication and English Language Teaching</b:Title>
    <b:Year>2007</b:Year>
    <b:Author>
      <b:Author>
        <b:NameList>
          <b:Person>
            <b:Last>Kirkpatrick</b:Last>
            <b:First>A</b:First>
          </b:Person>
        </b:NameList>
      </b:Author>
    </b:Author>
    <b:City>Cambridge</b:City>
    <b:Publisher>Cambridge University Press</b:Publisher>
    <b:RefOrder>19</b:RefOrder>
  </b:Source>
  <b:Source>
    <b:Tag>Sul08</b:Tag>
    <b:SourceType>JournalArticle</b:SourceType>
    <b:Guid>{47432EBD-BA57-4485-B0F0-3317722BEA27}</b:Guid>
    <b:Title>Learning English in an Indonesian University: A Study of Learners' Preferred Activities</b:Title>
    <b:Year>2008</b:Year>
    <b:Author>
      <b:Author>
        <b:NameList>
          <b:Person>
            <b:Last>Sulistiyo</b:Last>
            <b:First>U</b:First>
          </b:Person>
        </b:NameList>
      </b:Author>
    </b:Author>
    <b:Publisher>La Trobe University</b:Publisher>
    <b:RefOrder>20</b:RefOrder>
  </b:Source>
  <b:Source>
    <b:Tag>Dar06</b:Tag>
    <b:SourceType>JournalArticle</b:SourceType>
    <b:Guid>{21DA37D0-402D-45EE-A7D3-D439B074BEAA}</b:Guid>
    <b:Title>Powerful Teacher Education: Lesson from Exemplary Programs</b:Title>
    <b:Year>2006</b:Year>
    <b:Author>
      <b:Author>
        <b:NameList>
          <b:Person>
            <b:Last>Darling</b:Last>
            <b:First>H,</b:First>
            <b:Middle>L</b:Middle>
          </b:Person>
        </b:NameList>
      </b:Author>
    </b:Author>
    <b:City>San Francisco</b:City>
    <b:Publisher>CA: Jossey-Bass</b:Publisher>
    <b:RefOrder>21</b:RefOrder>
  </b:Source>
  <b:Source>
    <b:Tag>OhD03</b:Tag>
    <b:SourceType>JournalArticle</b:SourceType>
    <b:Guid>{1AF44375-314A-4EE9-88DF-DDD7CF3D9C8D}</b:Guid>
    <b:Author>
      <b:Author>
        <b:NameList>
          <b:Person>
            <b:Last>Oh</b:Last>
            <b:First>D,</b:First>
            <b:Middle>M</b:Middle>
          </b:Person>
          <b:Person>
            <b:Last>Slovacek</b:Last>
            <b:First>S</b:First>
          </b:Person>
          <b:Person>
            <b:Last>Tucker</b:Last>
            <b:First>S</b:First>
          </b:Person>
          <b:Person>
            <b:Last>Hafner</b:Last>
            <b:First>A</b:First>
          </b:Person>
        </b:NameList>
      </b:Author>
    </b:Author>
    <b:Title>Assesment Outcomes of Pre-Service Teachers: Assesment and Evaluation in Higher Education </b:Title>
    <b:Year>2003</b:Year>
    <b:RefOrder>22</b:RefOrder>
  </b:Source>
  <b:Source>
    <b:Tag>Coc01</b:Tag>
    <b:SourceType>JournalArticle</b:SourceType>
    <b:Guid>{90D2E20E-06E2-4027-954F-91AB91AD2E85}</b:Guid>
    <b:Title>Learning to Teach Against The New Grain: The Outcomes Question in Teacher Education</b:Title>
    <b:Year>2001</b:Year>
    <b:Author>
      <b:Author>
        <b:NameList>
          <b:Person>
            <b:Last>Cochran</b:Last>
            <b:First>S,</b:First>
            <b:Middle>M</b:Middle>
          </b:Person>
        </b:NameList>
      </b:Author>
    </b:Author>
    <b:Publisher>Journal of Teacher Education</b:Publisher>
    <b:RefOrder>23</b:RefOrder>
  </b:Source>
  <b:Source>
    <b:Tag>And93</b:Tag>
    <b:SourceType>JournalArticle</b:SourceType>
    <b:Guid>{0EAE27F3-1B0E-4E14-AFF8-3F199E4F76F5}</b:Guid>
    <b:Title>Outcome-Centered Accreditation: Is Teacher Education Ready?</b:Title>
    <b:Year>1993</b:Year>
    <b:Author>
      <b:Author>
        <b:NameList>
          <b:Person>
            <b:Last>Andrew</b:Last>
            <b:First>M,</b:First>
            <b:Middle>D</b:Middle>
          </b:Person>
          <b:Person>
            <b:Last>Schwab</b:Last>
            <b:First>R,</b:First>
            <b:Middle>L</b:Middle>
          </b:Person>
        </b:NameList>
      </b:Author>
    </b:Author>
    <b:Publisher>Journal of Teacher Education</b:Publisher>
    <b:RefOrder>24</b:RefOrder>
  </b:Source>
  <b:Source>
    <b:Tag>Dar061</b:Tag>
    <b:SourceType>JournalArticle</b:SourceType>
    <b:Guid>{9E826A9E-1357-4BEA-8E05-B3586B59CF05}</b:Guid>
    <b:Title>Assesing Teacher Education: The Usefulness of Multiple Measures for Assesing Program Outcomes </b:Title>
    <b:Year>2006</b:Year>
    <b:Author>
      <b:Author>
        <b:NameList>
          <b:Person>
            <b:Last>Darling</b:Last>
            <b:First>H,</b:First>
            <b:Middle>L</b:Middle>
          </b:Person>
        </b:NameList>
      </b:Author>
    </b:Author>
    <b:Publisher>Journal of Teacher Education</b:Publisher>
    <b:RefOrder>25</b:RefOrder>
  </b:Source>
  <b:Source>
    <b:Tag>Cos10</b:Tag>
    <b:SourceType>JournalArticle</b:SourceType>
    <b:Guid>{359B8D9D-51EA-4B23-B751-1B12C5687A20}</b:Guid>
    <b:Title>Evaluating an English Language Teacher Education Program Through Peacock's Model</b:Title>
    <b:Year>2010</b:Year>
    <b:Author>
      <b:Author>
        <b:NameList>
          <b:Person>
            <b:Last>Coscun</b:Last>
            <b:First>A</b:First>
          </b:Person>
          <b:Person>
            <b:Last>Daloglu</b:Last>
            <b:First>A</b:First>
          </b:Person>
        </b:NameList>
      </b:Author>
    </b:Author>
    <b:Publisher>Australian Journal of Teacher Education</b:Publisher>
    <b:RefOrder>26</b:RefOrder>
  </b:Source>
  <b:Source>
    <b:Tag>Sal08</b:Tag>
    <b:SourceType>JournalArticle</b:SourceType>
    <b:Guid>{A5790385-77E8-4357-B305-25DE8EC76803}</b:Guid>
    <b:Title>Teacher Effectiveness in Initial Years of Service: A Case Study on The Graduates of METU Language Education Program</b:Title>
    <b:Year>2008</b:Year>
    <b:Author>
      <b:Author>
        <b:NameList>
          <b:Person>
            <b:Last>Salli</b:Last>
            <b:First>C,</b:First>
            <b:Middle>D, S</b:Middle>
          </b:Person>
        </b:NameList>
      </b:Author>
    </b:Author>
    <b:City>Ankara, Turkey</b:City>
    <b:Publisher>Middle East Technical University</b:Publisher>
    <b:RefOrder>27</b:RefOrder>
  </b:Source>
  <b:Source>
    <b:Tag>Ero05</b:Tag>
    <b:SourceType>JournalArticle</b:SourceType>
    <b:Guid>{9B34DDF8-1C1A-4899-B34E-828D42EA8F2E}</b:Guid>
    <b:Author>
      <b:Author>
        <b:NameList>
          <b:Person>
            <b:Last>Erozan</b:Last>
            <b:First>F</b:First>
          </b:Person>
        </b:NameList>
      </b:Author>
    </b:Author>
    <b:Title>Evaluating The Language Improvement Courses in The Undergraduate ELT Curriculum at Eastern Mediterranean University: A Case Study</b:Title>
    <b:Year>2005</b:Year>
    <b:City>Ankara, Turkey</b:City>
    <b:Publisher>Middle East Technical University</b:Publisher>
    <b:RefOrder>28</b:RefOrder>
  </b:Source>
  <b:Source>
    <b:Tag>Luc06</b:Tag>
    <b:SourceType>JournalArticle</b:SourceType>
    <b:Guid>{F508D333-8B51-4564-B0EC-C6EF0E31230B}</b:Guid>
    <b:Title>Developing Standards for Language Teacher Education Programs in Indonesia: Professionalizing or Losing in Complexity</b:Title>
    <b:Year>2006</b:Year>
    <b:Author>
      <b:Author>
        <b:NameList>
          <b:Person>
            <b:Last>Luciana</b:Last>
          </b:Person>
        </b:NameList>
      </b:Author>
    </b:Author>
    <b:Publisher>TEFLIN Journal</b:Publisher>
    <b:RefOrder>29</b:RefOrder>
  </b:Source>
  <b:Source>
    <b:Tag>Cre12</b:Tag>
    <b:SourceType>JournalArticle</b:SourceType>
    <b:Guid>{3D3FAD03-2943-42B4-B08C-757093ACF4BC}</b:Guid>
    <b:Author>
      <b:Author>
        <b:NameList>
          <b:Person>
            <b:Last>Creswell</b:Last>
            <b:First>J.</b:First>
            <b:Middle>W</b:Middle>
          </b:Person>
        </b:NameList>
      </b:Author>
    </b:Author>
    <b:Title>Qualitative Inquiry and Research Design: Choosing Among Five Approaches</b:Title>
    <b:Year>2012</b:Year>
    <b:Publisher>Sage Publication</b:Publisher>
    <b:RefOrder>30</b:RefOrder>
  </b:Source>
  <b:Source>
    <b:Tag>Agn02</b:Tag>
    <b:SourceType>JournalArticle</b:SourceType>
    <b:Guid>{174FB374-53C1-49A7-B99C-2D9552487C2B}</b:Guid>
    <b:Author>
      <b:Author>
        <b:NameList>
          <b:Person>
            <b:Last>Agnes</b:Last>
            <b:First>M</b:First>
          </b:Person>
        </b:NameList>
      </b:Author>
    </b:Author>
    <b:Title>Webster's New World College Dictionary 4th Edition</b:Title>
    <b:Year>2002</b:Year>
    <b:City>Canada</b:City>
    <b:Publisher>Wiley Publishing</b:Publisher>
    <b:RefOrder>31</b:RefOrder>
  </b:Source>
  <b:Source>
    <b:Tag>Hor87</b:Tag>
    <b:SourceType>JournalArticle</b:SourceType>
    <b:Guid>{75D6D21E-521D-4AB1-983B-774987BB462C}</b:Guid>
    <b:Author>
      <b:Author>
        <b:NameList>
          <b:Person>
            <b:Last>Hornby</b:Last>
            <b:First>A,</b:First>
            <b:Middle>S</b:Middle>
          </b:Person>
        </b:NameList>
      </b:Author>
    </b:Author>
    <b:Title>Oxford Advanced Learners Dictionary</b:Title>
    <b:Year>1987</b:Year>
    <b:City>Oxford</b:City>
    <b:Publisher>Oxford University Press</b:Publisher>
    <b:RefOrder>32</b:RefOrder>
  </b:Source>
  <b:Source>
    <b:Tag>Noe14</b:Tag>
    <b:SourceType>JournalArticle</b:SourceType>
    <b:Guid>{E4858B78-8FCE-4915-A024-3CD523AB6384}</b:Guid>
    <b:Author>
      <b:Author>
        <b:NameList>
          <b:Person>
            <b:Last>Noe</b:Last>
            <b:First>A</b:First>
          </b:Person>
        </b:NameList>
      </b:Author>
    </b:Author>
    <b:Title>Action in Perception</b:Title>
    <b:Year>2014</b:Year>
    <b:City>Massachusetts</b:City>
    <b:Publisher>Massachusetts Institute of Technology Press</b:Publisher>
    <b:RefOrder>33</b:RefOrder>
  </b:Source>
  <b:Source>
    <b:Tag>Fer12</b:Tag>
    <b:SourceType>JournalArticle</b:SourceType>
    <b:Guid>{223E745C-D609-441C-B041-D27D30F09798}</b:Guid>
    <b:Title>A Descriptive Survey on Teachers' Perception of EFL Writing</b:Title>
    <b:Year>2012</b:Year>
    <b:Author>
      <b:Author>
        <b:NameList>
          <b:Person>
            <b:Last>Ferede</b:Last>
          </b:Person>
        </b:NameList>
      </b:Author>
    </b:Author>
    <b:Publisher>Preparator Schools in Jimma Zone in Focus</b:Publisher>
    <b:RefOrder>34</b:RefOrder>
  </b:Source>
  <b:Source>
    <b:Tag>Pec05</b:Tag>
    <b:SourceType>JournalArticle</b:SourceType>
    <b:Guid>{8850DE8E-CA6C-4880-A1F5-D40D55644124}</b:Guid>
    <b:Title>Grounding Cognition</b:Title>
    <b:Year>2005</b:Year>
    <b:Author>
      <b:Author>
        <b:NameList>
          <b:Person>
            <b:Last>Pecher</b:Last>
            <b:First>D</b:First>
          </b:Person>
        </b:NameList>
      </b:Author>
    </b:Author>
    <b:City>New York</b:City>
    <b:Publisher>Cambridge</b:Publisher>
    <b:RefOrder>35</b:RefOrder>
  </b:Source>
  <b:Source>
    <b:Tag>Bro01</b:Tag>
    <b:SourceType>JournalArticle</b:SourceType>
    <b:Guid>{7CBF6D3F-FDA5-42C8-9AC7-43B1FB30ACBA}</b:Guid>
    <b:Title>Teaching by Principles: An Interactive Approach to Language Pedagogy (2nd ed)</b:Title>
    <b:Year>2001</b:Year>
    <b:Author>
      <b:Author>
        <b:NameList>
          <b:Person>
            <b:Last>Brown</b:Last>
            <b:First>H</b:First>
          </b:Person>
        </b:NameList>
      </b:Author>
    </b:Author>
    <b:City>White Plains, NY</b:City>
    <b:Publisher>Longman</b:Publisher>
    <b:RefOrder>36</b:RefOrder>
  </b:Source>
  <b:Source>
    <b:Tag>Ist14</b:Tag>
    <b:SourceType>JournalArticle</b:SourceType>
    <b:Guid>{BCCEC191-8278-4D9A-AA42-DA94594E781C}</b:Guid>
    <b:Author>
      <b:Author>
        <b:NameList>
          <b:Person>
            <b:Last>Isthofiyani</b:Last>
          </b:Person>
        </b:NameList>
      </b:Author>
    </b:Author>
    <b:Year>2014</b:Year>
    <b:RefOrder>37</b:RefOrder>
  </b:Source>
  <b:Source>
    <b:Tag>Wal02</b:Tag>
    <b:SourceType>JournalArticle</b:SourceType>
    <b:Guid>{67AC0F0A-8D7C-46E7-811F-5E804C5E4F66}</b:Guid>
    <b:Author>
      <b:Author>
        <b:NameList>
          <b:Person>
            <b:Last>Walgito</b:Last>
          </b:Person>
        </b:NameList>
      </b:Author>
    </b:Author>
    <b:Year>2002</b:Year>
    <b:RefOrder>38</b:RefOrder>
  </b:Source>
  <b:Source>
    <b:Tag>Dew</b:Tag>
    <b:SourceType>JournalArticle</b:SourceType>
    <b:Guid>{46300520-D61C-45EC-9251-E62C3BCA1C3A}</b:Guid>
    <b:Author>
      <b:Author>
        <b:NameList>
          <b:Person>
            <b:Last>Dewi</b:Last>
          </b:Person>
        </b:NameList>
      </b:Author>
    </b:Author>
    <b:Year>2012</b:Year>
    <b:RefOrder>39</b:RefOrder>
  </b:Source>
  <b:Source>
    <b:Tag>Ard14</b:Tag>
    <b:SourceType>JournalArticle</b:SourceType>
    <b:Guid>{11CCF320-6458-48D6-9B08-9C028B4EE04B}</b:Guid>
    <b:Author>
      <b:Author>
        <b:NameList>
          <b:Person>
            <b:Last>Ardila</b:Last>
          </b:Person>
        </b:NameList>
      </b:Author>
    </b:Author>
    <b:Year>2014</b:Year>
    <b:RefOrder>40</b:RefOrder>
  </b:Source>
  <b:Source>
    <b:Tag>Fad12</b:Tag>
    <b:SourceType>JournalArticle</b:SourceType>
    <b:Guid>{22A280FF-C96A-4B16-B791-3D45D746F911}</b:Guid>
    <b:Author>
      <b:Author>
        <b:NameList>
          <b:Person>
            <b:Last>Fadil</b:Last>
          </b:Person>
        </b:NameList>
      </b:Author>
    </b:Author>
    <b:Year>2012</b:Year>
    <b:RefOrder>41</b:RefOrder>
  </b:Source>
  <b:Source>
    <b:Tag>Piz10</b:Tag>
    <b:SourceType>JournalArticle</b:SourceType>
    <b:Guid>{31F066A4-9F22-4700-B6A4-02841239372F}</b:Guid>
    <b:Author>
      <b:Author>
        <b:NameList>
          <b:Person>
            <b:Last>Pizaro</b:Last>
          </b:Person>
          <b:Person>
            <b:Last>Pilayre</b:Last>
            <b:First>A</b:First>
          </b:Person>
        </b:NameList>
      </b:Author>
    </b:Author>
    <b:Title>From Ideas to Words: The Role of Practice in Acheiving Language Proficiency</b:Title>
    <b:Year>2010</b:Year>
    <b:City>England</b:City>
    <b:Publisher>Pergamon Press</b:Publisher>
    <b:RefOrder>42</b:RefOrder>
  </b:Source>
  <b:Source>
    <b:Tag>Abu16</b:Tag>
    <b:SourceType>JournalArticle</b:SourceType>
    <b:Guid>{26E321F1-D9A9-41AA-9651-3D4A4757B69B}</b:Guid>
    <b:Author>
      <b:Author>
        <b:NameList>
          <b:Person>
            <b:Last>Abucayon</b:Last>
            <b:First>R,</b:First>
            <b:Middle>I</b:Middle>
          </b:Person>
          <b:Person>
            <b:Last>Bautista</b:Last>
            <b:First>Y,</b:First>
            <b:Middle>T</b:Middle>
          </b:Person>
          <b:Person>
            <b:Last>Romano</b:Last>
            <b:First>J,</b:First>
            <b:Middle>M</b:Middle>
          </b:Person>
        </b:NameList>
      </b:Author>
    </b:Author>
    <b:Title>Levels of Proficiency on The Essential Teaching Skills Among The Pre-Service Teachers of The College of Education</b:Title>
    <b:Year>2016</b:Year>
    <b:Publisher>Paper Presented at The 9 th International Conference on Educational Research</b:Publisher>
    <b:RefOrder>43</b:RefOrder>
  </b:Source>
  <b:Source>
    <b:Tag>Sum17</b:Tag>
    <b:SourceType>JournalArticle</b:SourceType>
    <b:Guid>{55184635-5C0B-4E32-8B7F-D41530D04A75}</b:Guid>
    <b:Author>
      <b:Author>
        <b:NameList>
          <b:Person>
            <b:Last>Sumual</b:Last>
            <b:First>M,</b:First>
            <b:Middle>Z, I</b:Middle>
          </b:Person>
          <b:Person>
            <b:Last>Ali</b:Last>
            <b:First>M</b:First>
          </b:Person>
        </b:NameList>
      </b:Author>
    </b:Author>
    <b:Title>Evaluation of Primary School Teachers' Competence in Implementing 2013 Curriculum: A Study in Tomohon City</b:Title>
    <b:Year>2017</b:Year>
    <b:Publisher>Journal of Education and Learning</b:Publisher>
    <b:RefOrder>44</b:RefOrder>
  </b:Source>
  <b:Source>
    <b:Tag>Gar18</b:Tag>
    <b:SourceType>JournalArticle</b:SourceType>
    <b:Guid>{D16D253B-DBD2-41BB-898B-EBC82002A896}</b:Guid>
    <b:Author>
      <b:Author>
        <b:NameList>
          <b:Person>
            <b:Last>Garza</b:Last>
            <b:First>T</b:First>
          </b:Person>
          <b:Person>
            <b:Last>Huerta</b:Last>
            <b:First>M</b:First>
          </b:Person>
          <b:Person>
            <b:Last>Spies</b:Last>
            <b:First>T,</b:First>
            <b:Middle>G</b:Middle>
          </b:Person>
          <b:Person>
            <b:Last>Lara-Alecio</b:Last>
            <b:First>R</b:First>
          </b:Person>
          <b:Person>
            <b:Last>Irby</b:Last>
            <b:First>B,</b:First>
            <b:Middle>J</b:Middle>
          </b:Person>
          <b:Person>
            <b:Last>Tong</b:Last>
            <b:First>F</b:First>
          </b:Person>
        </b:NameList>
      </b:Author>
    </b:Author>
    <b:Title>Science Classroom Intractions and Academic Language Use With English Leraners</b:Title>
    <b:Year>2018</b:Year>
    <b:Publisher>International Journal of Science and Mathematics Education</b:Publisher>
    <b:RefOrder>45</b:RefOrder>
  </b:Source>
  <b:Source>
    <b:Tag>Suy20</b:Tag>
    <b:SourceType>JournalArticle</b:SourceType>
    <b:Guid>{3C7CDC27-351C-4B2F-94F9-E105843D1A9C}</b:Guid>
    <b:Author>
      <b:Author>
        <b:NameList>
          <b:Person>
            <b:Last>Suyansah</b:Last>
            <b:First>Q</b:First>
          </b:Person>
          <b:Person>
            <b:Last>Gabda</b:Last>
            <b:First>D</b:First>
          </b:Person>
        </b:NameList>
      </b:Author>
    </b:Author>
    <b:Title>An Analysis of The Effect of English Proficiency Towards Students' Academic Performance in University of Malaysia Sabah</b:Title>
    <b:Year>2020</b:Year>
    <b:Publisher>Universal Journal of Educational Research</b:Publisher>
    <b:RefOrder>46</b:RefOrder>
  </b:Source>
  <b:Source>
    <b:Tag>Ric18</b:Tag>
    <b:SourceType>JournalArticle</b:SourceType>
    <b:Guid>{9A417365-A79D-475F-90AA-DD02705E9C81}</b:Guid>
    <b:Title>Communicative Competence</b:Title>
    <b:Year>2018</b:Year>
    <b:Author>
      <b:Author>
        <b:NameList>
          <b:Person>
            <b:Last>Richards</b:Last>
            <b:First>J,</b:First>
            <b:Middle>C</b:Middle>
          </b:Person>
        </b:NameList>
      </b:Author>
    </b:Author>
    <b:Publisher>RELC Journal</b:Publisher>
    <b:RefOrder>47</b:RefOrder>
  </b:Source>
  <b:Source>
    <b:Tag>Cha121</b:Tag>
    <b:SourceType>JournalArticle</b:SourceType>
    <b:Guid>{6000DB2A-C25F-4BE0-814E-C00E98FE8DF8}</b:Guid>
    <b:Author>
      <b:Author>
        <b:NameList>
          <b:Person>
            <b:Last>Chambless</b:Last>
            <b:First>K,</b:First>
            <b:Middle>S</b:Middle>
          </b:Person>
        </b:NameList>
      </b:Author>
    </b:Author>
    <b:Title>Teachers' Oral Proficiency in The Target Language: Research On Its Role in Language Teaching and Learning</b:Title>
    <b:Year>2012</b:Year>
    <b:Publisher>Foreign Language Annals</b:Publisher>
    <b:RefOrder>48</b:RefOrder>
  </b:Source>
  <b:Source>
    <b:Tag>Aus18</b:Tag>
    <b:SourceType>JournalArticle</b:SourceType>
    <b:Guid>{BD4E2D13-6DB2-4019-BD09-556011A70FC1}</b:Guid>
    <b:Year>2018</b:Year>
    <b:City>New South Wales</b:City>
    <b:Publisher>NSW Education Standards Authority</b:Publisher>
    <b:Title>Australian Professional Standards for Teachers</b:Title>
    <b:RefOrder>49</b:RefOrder>
  </b:Source>
  <b:Source>
    <b:Tag>Ozg19</b:Tag>
    <b:SourceType>JournalArticle</b:SourceType>
    <b:Guid>{895D4509-93E7-4ABA-9C79-0357C75F2C1A}</b:Guid>
    <b:Author>
      <b:Author>
        <b:NameList>
          <b:Person>
            <b:Last>Ozgenel</b:Last>
            <b:First>M</b:First>
          </b:Person>
          <b:Person>
            <b:Last>Mert</b:Last>
            <b:First>P</b:First>
          </b:Person>
        </b:NameList>
      </b:Author>
    </b:Author>
    <b:Title>The Role of Teacher Performance in School Effectiveness</b:Title>
    <b:Year>2019</b:Year>
    <b:Publisher>International Journal of Education Technology and Scientific Researchers</b:Publisher>
    <b:RefOrder>50</b:RefOrder>
  </b:Source>
  <b:Source>
    <b:Tag>Yus20</b:Tag>
    <b:SourceType>JournalArticle</b:SourceType>
    <b:Guid>{2C36BC6C-523C-436B-AB85-7A6B19A99DEE}</b:Guid>
    <b:Title>EFL Teachers' Perceived Language Proficiency and Teaching Effectiveness</b:Title>
    <b:Year>2020</b:Year>
    <b:Author>
      <b:Author>
        <b:NameList>
          <b:Person>
            <b:Last>Yusuf</b:Last>
            <b:First>N,</b:First>
            <b:Middle>F</b:Middle>
          </b:Person>
          <b:Person>
            <b:Last>Novita</b:Last>
            <b:First>E,</b:First>
            <b:Middle>O</b:Middle>
          </b:Person>
        </b:NameList>
      </b:Author>
    </b:Author>
    <b:City>West Java, Indonesia</b:City>
    <b:Publisher>Indonesian Journal of Applied Linguistics</b:Publisher>
    <b:RefOrder>51</b:RefOrder>
  </b:Source>
  <b:Source>
    <b:Tag>Con96</b:Tag>
    <b:SourceType>JournalArticle</b:SourceType>
    <b:Guid>{C6E8D138-D175-4FC9-8FF6-6A81D6838330}</b:Guid>
    <b:Title>Setting Language Benchmarks for English Language Teachers in Hong Kong Secondary Schools</b:Title>
    <b:Year>1996</b:Year>
    <b:Author>
      <b:Author>
        <b:NameList>
          <b:Person>
            <b:Last>Coniam</b:Last>
            <b:First>D</b:First>
          </b:Person>
          <b:Person>
            <b:Last>Falvey</b:Last>
            <b:First>P</b:First>
          </b:Person>
        </b:NameList>
      </b:Author>
    </b:Author>
    <b:City>Hong Kong</b:City>
    <b:Publisher>Advisory Committee on Teacher Education and Qualifications</b:Publisher>
    <b:RefOrder>52</b:RefOrder>
  </b:Source>
  <b:Source>
    <b:Tag>Joh05</b:Tag>
    <b:SourceType>JournalArticle</b:SourceType>
    <b:Guid>{9389322E-8D8E-44A1-B50D-505FECD5029E}</b:Guid>
    <b:Title>Expertise in Second Language Learning and Teaching</b:Title>
    <b:Year>2005</b:Year>
    <b:Author>
      <b:Author>
        <b:NameList>
          <b:Person>
            <b:Last>Johnson</b:Last>
            <b:First>K</b:First>
          </b:Person>
        </b:NameList>
      </b:Author>
    </b:Author>
    <b:City>Basingstoke</b:City>
    <b:Publisher>Palgrave Mc Millan</b:Publisher>
    <b:RefOrder>53</b:RefOrder>
  </b:Source>
  <b:Source>
    <b:Tag>Pas04</b:Tag>
    <b:SourceType>JournalArticle</b:SourceType>
    <b:Guid>{4A5D6671-B88E-4432-872C-140866479DA8}</b:Guid>
    <b:Title>Preparing Nonnative or Nonnative Speaker: Perceptions of Nonnative Speaking Students in a Graduate TESOL Program</b:Title>
    <b:Year>2004</b:Year>
    <b:Author>
      <b:Author>
        <b:NameList>
          <b:Person>
            <b:Last>Pasternak</b:Last>
            <b:First>M</b:First>
          </b:Person>
          <b:Person>
            <b:Last>Bailey</b:Last>
            <b:First>K,</b:First>
            <b:Middle>M</b:Middle>
          </b:Person>
        </b:NameList>
      </b:Author>
    </b:Author>
    <b:Publisher>University of Michigan Press</b:Publisher>
    <b:RefOrder>54</b:RefOrder>
  </b:Source>
  <b:Source>
    <b:Tag>And01</b:Tag>
    <b:SourceType>JournalArticle</b:SourceType>
    <b:Guid>{38E778B9-B6EE-47A6-95DE-26F1CA03517D}</b:Guid>
    <b:Author>
      <b:Author>
        <b:NameList>
          <b:Person>
            <b:Last>Andrews</b:Last>
            <b:First>S</b:First>
          </b:Person>
        </b:NameList>
      </b:Author>
    </b:Author>
    <b:Title>The Language Awareness of The L2 Teacher: Its Impact Upon Pedagogical Practice</b:Title>
    <b:Year>2001</b:Year>
    <b:Publisher>Language Awareness</b:Publisher>
    <b:RefOrder>55</b:RefOrder>
  </b:Source>
  <b:Source>
    <b:Tag>Eld94</b:Tag>
    <b:SourceType>JournalArticle</b:SourceType>
    <b:Guid>{759D366B-8E8D-4B4E-9E2F-C0E6E76BE2A2}</b:Guid>
    <b:Title>Performance Testing As Benchmark for Foreign Language Teacher Education </b:Title>
    <b:Year>1994</b:Year>
    <b:Author>
      <b:Author>
        <b:NameList>
          <b:Person>
            <b:Last>Elder</b:Last>
            <b:First>C</b:First>
          </b:Person>
        </b:NameList>
      </b:Author>
    </b:Author>
    <b:City>Babel</b:City>
    <b:Publisher>Journal of The Australian Federation of Modern Language Teachers Associations</b:Publisher>
    <b:RefOrder>56</b:RefOrder>
  </b:Source>
  <b:Source>
    <b:Tag>Mut17</b:Tag>
    <b:SourceType>JournalArticle</b:SourceType>
    <b:Guid>{600B034B-DFDB-4D6B-B39D-0AFED404C2E6}</b:Guid>
    <b:Title>Pre-Service English Language Teachers' Views of The Effective Teacher and Teaching</b:Title>
    <b:Year>2017</b:Year>
    <b:Author>
      <b:Author>
        <b:NameList>
          <b:Person>
            <b:Last>Mutlu</b:Last>
            <b:First>A,</b:First>
            <b:Middle>K</b:Middle>
          </b:Person>
          <b:Person>
            <b:Last>Ozkan</b:Last>
            <b:First>Y</b:First>
          </b:Person>
        </b:NameList>
      </b:Author>
    </b:Author>
    <b:Publisher>Mediterranean Journal of Humanities</b:Publisher>
    <b:RefOrder>57</b:RefOrder>
  </b:Source>
  <b:Source>
    <b:Tag>Ria14</b:Tag>
    <b:SourceType>JournalArticle</b:SourceType>
    <b:Guid>{0E19F395-0F5D-4434-B264-B865F3F32B1F}</b:Guid>
    <b:Title>Students' Perception of Effective Teaching: A Review of Literature </b:Title>
    <b:Year>2014</b:Year>
    <b:Author>
      <b:Author>
        <b:NameList>
          <b:Person>
            <b:Last>Riasati</b:Last>
            <b:First>M,</b:First>
            <b:Middle>J</b:Middle>
          </b:Person>
          <b:Person>
            <b:Last>Bagheri</b:Last>
            <b:First>M,</b:First>
            <b:Middle>S</b:Middle>
          </b:Person>
        </b:NameList>
      </b:Author>
    </b:Author>
    <b:Publisher>International Journal of Language Learning and Applied Linguistics World</b:Publisher>
    <b:RefOrder>58</b:RefOrder>
  </b:Source>
  <b:Source>
    <b:Tag>Din13</b:Tag>
    <b:SourceType>JournalArticle</b:SourceType>
    <b:Guid>{59F4F14B-D5A0-4CC4-AC8E-9D962CBE4E76}</b:Guid>
    <b:Title>Common Characteristics of An Effective English Language Teacher</b:Title>
    <b:Year>2013</b:Year>
    <b:Author>
      <b:Author>
        <b:NameList>
          <b:Person>
            <b:Last>Dincer</b:Last>
            <b:First>A</b:First>
          </b:Person>
        </b:NameList>
      </b:Author>
    </b:Author>
    <b:Publisher>Educational Research Association The International Journal of Education Researchers</b:Publisher>
    <b:RefOrder>59</b:RefOrder>
  </b:Source>
  <b:Source>
    <b:Tag>Par09</b:Tag>
    <b:SourceType>JournalArticle</b:SourceType>
    <b:Guid>{419851CD-F87E-49A7-B265-94D7A34B0CCD}</b:Guid>
    <b:Title>The Characteristics of Effective English Teachers As Perceived By High School Teachers and Students in Korea</b:Title>
    <b:Year>2009</b:Year>
    <b:Author>
      <b:Author>
        <b:NameList>
          <b:Person>
            <b:Last>Park</b:Last>
            <b:First>G</b:First>
          </b:Person>
          <b:Person>
            <b:Last>Lee</b:Last>
            <b:First>H</b:First>
          </b:Person>
        </b:NameList>
      </b:Author>
    </b:Author>
    <b:Publisher>Asia Pacific Education Review</b:Publisher>
    <b:RefOrder>60</b:RefOrder>
  </b:Source>
  <b:Source>
    <b:Tag>Wil12</b:Tag>
    <b:SourceType>JournalArticle</b:SourceType>
    <b:Guid>{02557A4C-E386-4B6C-A4BA-F3C463E7FB05}</b:Guid>
    <b:Title>The Link Between English Language Proficiency and Academic Performance: A Pedagogical Perspective in Tanzanian Secondary Schools</b:Title>
    <b:Year>2012</b:Year>
    <b:Author>
      <b:Author>
        <b:NameList>
          <b:Person>
            <b:Last>Wilson</b:Last>
            <b:First>J</b:First>
          </b:Person>
          <b:Person>
            <b:Last>Komba</b:Last>
            <b:First>S,</b:First>
            <b:Middle>C</b:Middle>
          </b:Person>
        </b:NameList>
      </b:Author>
    </b:Author>
    <b:Publisher>World Journal of English Language</b:Publisher>
    <b:RefOrder>61</b:RefOrder>
  </b:Source>
  <b:Source>
    <b:Tag>Bau09</b:Tag>
    <b:SourceType>JournalArticle</b:SourceType>
    <b:Guid>{CE52EFCF-2AB2-45F1-ACD9-05FE0D63C494}</b:Guid>
    <b:Title>Southeast Asian Englishes</b:Title>
    <b:Year>2009</b:Year>
    <b:Author>
      <b:Author>
        <b:NameList>
          <b:Person>
            <b:Last>Bautista</b:Last>
            <b:First>M,</b:First>
            <b:Middle>L, S</b:Middle>
          </b:Person>
          <b:Person>
            <b:Last>Gonzales</b:Last>
            <b:First>A,</b:First>
            <b:Middle>B</b:Middle>
          </b:Person>
        </b:NameList>
      </b:Author>
    </b:Author>
    <b:City>Oxford</b:City>
    <b:Publisher>Blackwell Publishing Ltd</b:Publisher>
    <b:RefOrder>62</b:RefOrder>
  </b:Source>
  <b:Source>
    <b:Tag>Fis12</b:Tag>
    <b:SourceType>JournalArticle</b:SourceType>
    <b:Guid>{137E268C-0867-4E11-A851-A53D474CC6B3}</b:Guid>
    <b:Title>School Culture: Creating A Unified Culture of Learning in A Multi-Cultural Setting</b:Title>
    <b:Year>2012</b:Year>
    <b:Author>
      <b:Author>
        <b:NameList>
          <b:Person>
            <b:Last>Fisher</b:Last>
            <b:First>D</b:First>
          </b:Person>
        </b:NameList>
      </b:Author>
    </b:Author>
    <b:City>Madrid</b:City>
    <b:Publisher>Presented On Regional Conference</b:Publisher>
    <b:RefOrder>63</b:RefOrder>
  </b:Source>
  <b:Source>
    <b:Tag>Col11</b:Tag>
    <b:SourceType>JournalArticle</b:SourceType>
    <b:Guid>{DDADC00D-D69C-452C-A55F-B6C800EB1BF1}</b:Guid>
    <b:Title>Dreams and Realities: Developing Countries and The English Language</b:Title>
    <b:Year>2011</b:Year>
    <b:Author>
      <b:Author>
        <b:NameList>
          <b:Person>
            <b:Last>Coleman</b:Last>
            <b:First>H</b:First>
          </b:Person>
        </b:NameList>
      </b:Author>
    </b:Author>
    <b:City>London</b:City>
    <b:Publisher>British Council</b:Publisher>
    <b:RefOrder>64</b:RefOrder>
  </b:Source>
  <b:Source>
    <b:Tag>Sis09</b:Tag>
    <b:SourceType>JournalArticle</b:SourceType>
    <b:Guid>{DFDCFEE6-C7D6-41F6-A7EF-EF26C3914AE0}</b:Guid>
    <b:Title>Characteristics of An Effective English Language Teacher As Perceived By Iranian Teachers and Learners of English</b:Title>
    <b:Year>2009</b:Year>
    <b:Author>
      <b:Author>
        <b:NameList>
          <b:Person>
            <b:Last>Sishavan</b:Last>
            <b:First>H,</b:First>
            <b:Middle>B</b:Middle>
          </b:Person>
          <b:Person>
            <b:Last>Sadeghi</b:Last>
            <b:First>K</b:First>
          </b:Person>
        </b:NameList>
      </b:Author>
    </b:Author>
    <b:Publisher>English Language Teaching</b:Publisher>
    <b:RefOrder>65</b:RefOrder>
  </b:Source>
  <b:Source>
    <b:Tag>Rid06</b:Tag>
    <b:SourceType>JournalArticle</b:SourceType>
    <b:Guid>{32286800-D75B-443C-B21B-DD0C538EA2E6}</b:Guid>
    <b:Year>2006</b:Year>
    <b:Author>
      <b:Author>
        <b:NameList>
          <b:Person>
            <b:Last>Ridnouer</b:Last>
          </b:Person>
        </b:NameList>
      </b:Author>
    </b:Author>
    <b:RefOrder>66</b:RefOrder>
  </b:Source>
  <b:Source>
    <b:Tag>Rod12</b:Tag>
    <b:SourceType>JournalArticle</b:SourceType>
    <b:Guid>{D1E9E18E-37B7-41E9-B8AA-FADF89C089AB}</b:Guid>
    <b:Year>2012</b:Year>
    <b:Author>
      <b:Author>
        <b:NameList>
          <b:Person>
            <b:Last>Rodriguez</b:Last>
          </b:Person>
          <b:Person>
            <b:Last>Quinonez</b:Last>
          </b:Person>
        </b:NameList>
      </b:Author>
    </b:Author>
    <b:RefOrder>67</b:RefOrder>
  </b:Source>
  <b:Source>
    <b:Tag>Vas17</b:Tag>
    <b:SourceType>JournalArticle</b:SourceType>
    <b:Guid>{B145283A-4054-4C78-8981-6799A4607976}</b:Guid>
    <b:Author>
      <b:Author>
        <b:NameList>
          <b:Person>
            <b:Last>Vasquez</b:Last>
            <b:First>G</b:First>
          </b:Person>
        </b:NameList>
      </b:Author>
    </b:Author>
    <b:Year>2017</b:Year>
    <b:RefOrder>68</b:RefOrder>
  </b:Source>
  <b:Source>
    <b:Tag>Sou00</b:Tag>
    <b:SourceType>JournalArticle</b:SourceType>
    <b:Guid>{7D0BEB19-E89D-4C8E-BE3C-B5A7D5093243}</b:Guid>
    <b:Author>
      <b:Author>
        <b:NameList>
          <b:Person>
            <b:Last>Sousa</b:Last>
          </b:Person>
        </b:NameList>
      </b:Author>
    </b:Author>
    <b:Year>2000</b:Year>
    <b:RefOrder>69</b:RefOrder>
  </b:Source>
  <b:Source>
    <b:Tag>Ste99</b:Tag>
    <b:SourceType>JournalArticle</b:SourceType>
    <b:Guid>{1154BDBE-3F07-4654-B3E6-EC038C6A694C}</b:Guid>
    <b:Year>1999</b:Year>
    <b:Author>
      <b:Author>
        <b:NameList>
          <b:Person>
            <b:Last>Stevenson</b:Last>
          </b:Person>
          <b:Person>
            <b:Last>Stiggler</b:Last>
          </b:Person>
        </b:NameList>
      </b:Author>
    </b:Author>
    <b:RefOrder>70</b:RefOrder>
  </b:Source>
  <b:Source>
    <b:Tag>Dud151</b:Tag>
    <b:SourceType>JournalArticle</b:SourceType>
    <b:Guid>{A4E3E883-615C-4D82-8587-99E7DC4331C8}</b:Guid>
    <b:Title>Vietnam: Building English Competency in Preparation for ASEAN 2015</b:Title>
    <b:Year>2015</b:Year>
    <b:Author>
      <b:Author>
        <b:NameList>
          <b:Person>
            <b:Last>Dudzik</b:Last>
            <b:First>D,</b:First>
            <b:Middle>L</b:Middle>
          </b:Person>
          <b:Person>
            <b:Last>Nguyen</b:Last>
            <b:First>Q,</b:First>
            <b:Middle>T, N</b:Middle>
          </b:Person>
        </b:NameList>
      </b:Author>
    </b:Author>
    <b:City>Phnom Penh, Cambodia</b:City>
    <b:Publisher>IDP Education</b:Publisher>
    <b:RefOrder>71</b:RefOrder>
  </b:Source>
  <b:Source>
    <b:Tag>Ham161</b:Tag>
    <b:SourceType>JournalArticle</b:SourceType>
    <b:Guid>{E580967D-D0B1-49D1-B119-9604AFD3CA64}</b:Guid>
    <b:Title>Globalization, English Language Policy, and Teacher Agency: Focus on Asia</b:Title>
    <b:Year>2016</b:Year>
    <b:Author>
      <b:Author>
        <b:NameList>
          <b:Person>
            <b:Last>Hamid</b:Last>
            <b:First>M,</b:First>
            <b:Middle>O</b:Middle>
          </b:Person>
          <b:Person>
            <b:Last>Nguyen</b:Last>
            <b:First>H,</b:First>
            <b:Middle>T, M</b:Middle>
          </b:Person>
        </b:NameList>
      </b:Author>
    </b:Author>
    <b:Publisher>The International Educational Journal: Comparative Perspectives</b:Publisher>
    <b:RefOrder>72</b:RefOrder>
  </b:Source>
  <b:Source>
    <b:Tag>LiM111</b:Tag>
    <b:SourceType>JournalArticle</b:SourceType>
    <b:Guid>{920CB705-0758-4463-8B3A-FF7EBFE27CA8}</b:Guid>
    <b:Title>Beyond The Curriculum: A Chinese Example of Issues Constraining Effective English Language Teaching</b:Title>
    <b:Year>2011</b:Year>
    <b:Author>
      <b:Author>
        <b:NameList>
          <b:Person>
            <b:Last>Li</b:Last>
            <b:First>M</b:First>
          </b:Person>
          <b:Person>
            <b:Last>Baldauf</b:Last>
            <b:First>R</b:First>
          </b:Person>
        </b:NameList>
      </b:Author>
    </b:Author>
    <b:Publisher>TESOL Quarterly</b:Publisher>
    <b:RefOrder>73</b:RefOrder>
  </b:Source>
  <b:Source>
    <b:Tag>Mor111</b:Tag>
    <b:SourceType>JournalArticle</b:SourceType>
    <b:Guid>{14BB11FE-DA9E-4656-BD11-C4037BFFBB66}</b:Guid>
    <b:Title>Attribution Tendency and Its Relationship with Actual and Perceived Proficiency</b:Title>
    <b:Year>2011</b:Year>
    <b:Author>
      <b:Author>
        <b:NameList>
          <b:Person>
            <b:Last>Mori</b:Last>
            <b:First>S</b:First>
          </b:Person>
          <b:Person>
            <b:Last>Ming</b:Last>
            <b:First>T,</b:First>
            <b:Middle>S</b:Middle>
          </b:Person>
          <b:Person>
            <b:Last>Nor</b:Last>
            <b:First>N,</b:First>
            <b:Middle>F, M</b:Middle>
          </b:Person>
          <b:Person>
            <b:Last>Suppiah</b:Last>
            <b:First>V,</b:First>
            <b:Middle>L</b:Middle>
          </b:Person>
          <b:Person>
            <b:Last>Imm</b:Last>
            <b:First>O,</b:First>
            <b:Middle>S</b:Middle>
          </b:Person>
        </b:NameList>
      </b:Author>
    </b:Author>
    <b:Publisher>GEMA Online: Journal of Language Studies</b:Publisher>
    <b:RefOrder>74</b:RefOrder>
  </b:Source>
  <b:Source>
    <b:Tag>Placeholder1</b:Tag>
    <b:SourceType>JournalArticle</b:SourceType>
    <b:Guid>{EDCBFFBA-B9AC-46C5-B3D8-1CC114A609D5}</b:Guid>
    <b:Title>EFL Teachers’ Competence in The Context of English Curriculum 2004: Implications for EFL Teacher Education</b:Title>
    <b:Year>2005</b:Year>
    <b:Author>
      <b:Author>
        <b:NameList>
          <b:Person>
            <b:Last>Lengkanawati</b:Last>
            <b:First>N,</b:First>
            <b:Middle>S</b:Middle>
          </b:Person>
        </b:NameList>
      </b:Author>
    </b:Author>
    <b:Publisher>TEFLIN Journal: A Publication On The Teaching and Learning of English</b:Publisher>
    <b:RefOrder>75</b:RefOrder>
  </b:Source>
  <b:Source>
    <b:Tag>Placeholder2</b:Tag>
    <b:SourceType>JournalArticle</b:SourceType>
    <b:Guid>{D08BA57E-BBC6-4826-9DA9-DE564D5BE93F}</b:Guid>
    <b:Title>Education Policy and EFL Curriculum in Indonesia: Between The Commitment to Competence and The Quest for Higher Test Scores</b:Title>
    <b:Year>2007</b:Year>
    <b:Author>
      <b:Author>
        <b:NameList>
          <b:Person>
            <b:Last>Lie</b:Last>
            <b:First>A</b:First>
          </b:Person>
        </b:NameList>
      </b:Author>
    </b:Author>
    <b:Publisher>TEFLIN Journal: A Publication On The Teaching and Learning of English</b:Publisher>
    <b:RefOrder>76</b:RefOrder>
  </b:Source>
  <b:Source>
    <b:Tag>Mar05</b:Tag>
    <b:SourceType>JournalArticle</b:SourceType>
    <b:Guid>{E95EFBCC-A467-4A7C-8F63-9CB089F67BBC}</b:Guid>
    <b:Title>Competency-Based Language Instruction in Speaking Classes: Its Theory and Implementation in Indonesian Contexts</b:Title>
    <b:Year>2005</b:Year>
    <b:Author>
      <b:Author>
        <b:NameList>
          <b:Person>
            <b:Last>Marcellino</b:Last>
            <b:First>M</b:First>
          </b:Person>
        </b:NameList>
      </b:Author>
    </b:Author>
    <b:Publisher>Indonesian Journal of English Language Teaching</b:Publisher>
    <b:RefOrder>77</b:RefOrder>
  </b:Source>
  <b:Source>
    <b:Tag>Ric171</b:Tag>
    <b:SourceType>JournalArticle</b:SourceType>
    <b:Guid>{4831C006-0740-4874-90FE-75417D266D65}</b:Guid>
    <b:Title>Teaching English Through English: Proficiency, Paedagogy and Performance</b:Title>
    <b:Year>2017</b:Year>
    <b:Author>
      <b:Author>
        <b:NameList>
          <b:Person>
            <b:Last>Richards</b:Last>
            <b:First>J,</b:First>
            <b:Middle>C</b:Middle>
          </b:Person>
        </b:NameList>
      </b:Author>
    </b:Author>
    <b:Publisher>RELC Journal</b:Publisher>
    <b:RefOrder>78</b:RefOrder>
  </b:Source>
  <b:Source>
    <b:Tag>Wid131</b:Tag>
    <b:SourceType>JournalArticle</b:SourceType>
    <b:Guid>{82E08F96-DF03-4BC1-88BE-EBE1080EF41F}</b:Guid>
    <b:Title>Dual-Mode Teacher Professional Development: Challenges and Revisioning Future TPD in Indonesia</b:Title>
    <b:Year>2013</b:Year>
    <b:Author>
      <b:Author>
        <b:NameList>
          <b:Person>
            <b:Last>Widodo</b:Last>
            <b:First>A</b:First>
          </b:Person>
          <b:Person>
            <b:Last>Riandi</b:Last>
          </b:Person>
        </b:NameList>
      </b:Author>
    </b:Author>
    <b:Publisher>Teacher Development</b:Publisher>
    <b:RefOrder>79</b:RefOrder>
  </b:Source>
  <b:Source>
    <b:Tag>Fre152</b:Tag>
    <b:SourceType>JournalArticle</b:SourceType>
    <b:Guid>{2A98D62A-7389-44B4-8F18-788F5D3F4BF4}</b:Guid>
    <b:Title>English for Teaching: Rethinking Teacher Proficiency in The Classroom</b:Title>
    <b:Year>2015</b:Year>
    <b:Author>
      <b:Author>
        <b:NameList>
          <b:Person>
            <b:Last>Freeman</b:Last>
            <b:First>D</b:First>
          </b:Person>
          <b:Person>
            <b:Last>Katz</b:Last>
            <b:First>A</b:First>
          </b:Person>
          <b:Person>
            <b:Last>Gomez</b:Last>
            <b:First>P,</b:First>
            <b:Middle>G</b:Middle>
          </b:Person>
          <b:Person>
            <b:Last>Burns</b:Last>
            <b:First>A</b:First>
          </b:Person>
        </b:NameList>
      </b:Author>
    </b:Author>
    <b:Publisher>ELT Journal</b:Publisher>
    <b:RefOrder>80</b:RefOrder>
  </b:Source>
  <b:Source>
    <b:Tag>Ric151</b:Tag>
    <b:SourceType>JournalArticle</b:SourceType>
    <b:Guid>{DAB61806-53C8-45CD-B8C7-6CF7F8DD97A1}</b:Guid>
    <b:Title>Key Issues in Language Teaching</b:Title>
    <b:Year>2015</b:Year>
    <b:Author>
      <b:Author>
        <b:NameList>
          <b:Person>
            <b:Last>Richards</b:Last>
            <b:First>J,</b:First>
            <b:Middle>C</b:Middle>
          </b:Person>
        </b:NameList>
      </b:Author>
    </b:Author>
    <b:City>Cambridge</b:City>
    <b:Publisher>Cambridge University Press</b:Publisher>
    <b:RefOrder>81</b:RefOrder>
  </b:Source>
  <b:Source>
    <b:Tag>Kir071</b:Tag>
    <b:SourceType>JournalArticle</b:SourceType>
    <b:Guid>{10A8C703-D041-41F3-A953-F53166519B17}</b:Guid>
    <b:Title>World Englishes: Implications for International Communication and English Language Teaching</b:Title>
    <b:Year>2007</b:Year>
    <b:Author>
      <b:Author>
        <b:NameList>
          <b:Person>
            <b:Last>Kirikpatrick</b:Last>
            <b:First>A</b:First>
          </b:Person>
        </b:NameList>
      </b:Author>
    </b:Author>
    <b:City>Cambridge</b:City>
    <b:Publisher>Cambridge University Press</b:Publisher>
    <b:RefOrder>82</b:RefOrder>
  </b:Source>
  <b:Source>
    <b:Tag>Sul081</b:Tag>
    <b:SourceType>JournalArticle</b:SourceType>
    <b:Guid>{50A85DFC-D112-4824-B87C-3C0764D4D91E}</b:Guid>
    <b:Title>Learning English in an Indonesian University: A Study of Learners' Preferred Activities</b:Title>
    <b:Year>2008</b:Year>
    <b:Author>
      <b:Author>
        <b:NameList>
          <b:Person>
            <b:Last>Sulistiyo</b:Last>
            <b:First>U</b:First>
          </b:Person>
        </b:NameList>
      </b:Author>
    </b:Author>
    <b:Publisher>La Trobe University</b:Publisher>
    <b:RefOrder>83</b:RefOrder>
  </b:Source>
  <b:Source>
    <b:Tag>Dar062</b:Tag>
    <b:SourceType>JournalArticle</b:SourceType>
    <b:Guid>{20BB5CC1-48D5-4F44-B206-E0DA18EA0629}</b:Guid>
    <b:Title>Assesing Teacher Education: The Usefulness of Multiple Measures for Assesing Program Outcomes</b:Title>
    <b:Year>2006</b:Year>
    <b:Author>
      <b:Author>
        <b:NameList>
          <b:Person>
            <b:Last>Darling</b:Last>
            <b:First>H,</b:First>
            <b:Middle>L</b:Middle>
          </b:Person>
        </b:NameList>
      </b:Author>
    </b:Author>
    <b:Publisher>Journal of Teacher Education</b:Publisher>
    <b:RefOrder>84</b:RefOrder>
  </b:Source>
  <b:Source>
    <b:Tag>OhD031</b:Tag>
    <b:SourceType>JournalArticle</b:SourceType>
    <b:Guid>{D182C727-3E5C-44FE-A655-99CE8D95DE64}</b:Guid>
    <b:Title>Assesment Outcomes of Pre-Service Teachers: Assesment and Evaluation in Higher Education</b:Title>
    <b:Year>2003</b:Year>
    <b:Author>
      <b:Author>
        <b:NameList>
          <b:Person>
            <b:Last>Oh</b:Last>
            <b:First>D,</b:First>
            <b:Middle>M</b:Middle>
          </b:Person>
          <b:Person>
            <b:Last>Slovacek</b:Last>
            <b:First>S</b:First>
          </b:Person>
          <b:Person>
            <b:Last>Tucker</b:Last>
            <b:First>S</b:First>
          </b:Person>
          <b:Person>
            <b:Last>Hafner</b:Last>
            <b:First>A</b:First>
          </b:Person>
        </b:NameList>
      </b:Author>
    </b:Author>
    <b:RefOrder>85</b:RefOrder>
  </b:Source>
  <b:Source>
    <b:Tag>Coc011</b:Tag>
    <b:SourceType>JournalArticle</b:SourceType>
    <b:Guid>{F2F9ACF3-8F77-4E86-8E3B-409094A0178F}</b:Guid>
    <b:Title>Learning to Teach Against The New Grain: The Outcomes Question in Teacher Education</b:Title>
    <b:Year>2001</b:Year>
    <b:Author>
      <b:Author>
        <b:NameList>
          <b:Person>
            <b:Last>Cochran</b:Last>
            <b:First>S,</b:First>
            <b:Middle>M</b:Middle>
          </b:Person>
        </b:NameList>
      </b:Author>
    </b:Author>
    <b:Publisher>Journal of Teacher Education</b:Publisher>
    <b:RefOrder>86</b:RefOrder>
  </b:Source>
  <b:Source>
    <b:Tag>And931</b:Tag>
    <b:SourceType>JournalArticle</b:SourceType>
    <b:Guid>{8B5ED7CC-9350-416F-BE02-930DF175B149}</b:Guid>
    <b:Title>Outcome-Centered Accreditation: Is Teacher Education Ready?</b:Title>
    <b:Year>1993</b:Year>
    <b:Author>
      <b:Author>
        <b:NameList>
          <b:Person>
            <b:Last>Andrew</b:Last>
            <b:First>M,</b:First>
            <b:Middle>D</b:Middle>
          </b:Person>
          <b:Person>
            <b:Last>Schwab</b:Last>
            <b:First>R,</b:First>
            <b:Middle>L</b:Middle>
          </b:Person>
        </b:NameList>
      </b:Author>
    </b:Author>
    <b:Publisher>Journal of Teacher Education</b:Publisher>
    <b:RefOrder>87</b:RefOrder>
  </b:Source>
  <b:Source>
    <b:Tag>Dar063</b:Tag>
    <b:SourceType>JournalArticle</b:SourceType>
    <b:Guid>{DB8A99C1-2F8C-4FEC-B4DE-47E2CD25BD8E}</b:Guid>
    <b:Title>Powerful Teacher Education: Lesson from Exemplary Programs</b:Title>
    <b:Year>2006</b:Year>
    <b:Author>
      <b:Author>
        <b:NameList>
          <b:Person>
            <b:Last>Darling</b:Last>
            <b:First>H,</b:First>
            <b:Middle>L</b:Middle>
          </b:Person>
        </b:NameList>
      </b:Author>
    </b:Author>
    <b:City>San Francisco</b:City>
    <b:Publisher>CA: Jossey-Bass</b:Publisher>
    <b:RefOrder>88</b:RefOrder>
  </b:Source>
  <b:Source>
    <b:Tag>Cos101</b:Tag>
    <b:SourceType>JournalArticle</b:SourceType>
    <b:Guid>{63CC16F7-EB6E-41C5-B26B-94458D773A92}</b:Guid>
    <b:Title>Evaluating an English Language Teacher Education Program Through Peacock's Model</b:Title>
    <b:Year>2010</b:Year>
    <b:Author>
      <b:Author>
        <b:NameList>
          <b:Person>
            <b:Last>Coscun</b:Last>
            <b:First>A</b:First>
          </b:Person>
          <b:Person>
            <b:Last>Daloglu</b:Last>
            <b:First>A</b:First>
          </b:Person>
        </b:NameList>
      </b:Author>
    </b:Author>
    <b:Publisher>Australian Journal of Teacher Education</b:Publisher>
    <b:RefOrder>89</b:RefOrder>
  </b:Source>
  <b:Source>
    <b:Tag>Sal081</b:Tag>
    <b:SourceType>JournalArticle</b:SourceType>
    <b:Guid>{0B6D100A-E8B3-4B26-8AEF-8B0B8FB1D152}</b:Guid>
    <b:Title>Teacher Effectiveness in Initial Years of Service: A Case Study on The Graduates of METU Language Education Program</b:Title>
    <b:Year>2008</b:Year>
    <b:Author>
      <b:Author>
        <b:NameList>
          <b:Person>
            <b:Last>Salli</b:Last>
            <b:First>C,</b:First>
            <b:Middle>D, S</b:Middle>
          </b:Person>
        </b:NameList>
      </b:Author>
    </b:Author>
    <b:City>Ankara, Turkey</b:City>
    <b:Publisher>Middle East Technical University</b:Publisher>
    <b:RefOrder>90</b:RefOrder>
  </b:Source>
  <b:Source>
    <b:Tag>Ero051</b:Tag>
    <b:SourceType>JournalArticle</b:SourceType>
    <b:Guid>{538DC4D4-7108-4B51-A3CA-5BCA25CF0FFD}</b:Guid>
    <b:Title>Evaluating The Language Improvement Courses in The Undergraduate ELT Curriculum at Eastern Mediterranean University: A Case Study</b:Title>
    <b:Year>2005</b:Year>
    <b:Author>
      <b:Author>
        <b:NameList>
          <b:Person>
            <b:Last>Erozan</b:Last>
            <b:First>F</b:First>
          </b:Person>
        </b:NameList>
      </b:Author>
    </b:Author>
    <b:City>Ankara, Turkey</b:City>
    <b:Publisher>Middle East Technical University</b:Publisher>
    <b:RefOrder>91</b:RefOrder>
  </b:Source>
  <b:Source>
    <b:Tag>Luc061</b:Tag>
    <b:SourceType>JournalArticle</b:SourceType>
    <b:Guid>{71421C55-173C-43ED-BFFC-C7A2900DAB51}</b:Guid>
    <b:Title>Developing Standards for Language Teacher Education Programs in Indonesia: Professionalizing or Losing in Complexity</b:Title>
    <b:Year>2006</b:Year>
    <b:Author>
      <b:Author>
        <b:NameList>
          <b:Person>
            <b:Last>Luciana</b:Last>
          </b:Person>
        </b:NameList>
      </b:Author>
    </b:Author>
    <b:Publisher>TEFLIN Journal</b:Publisher>
    <b:RefOrder>92</b:RefOrder>
  </b:Source>
  <b:Source>
    <b:Tag>Placeholder3</b:Tag>
    <b:SourceType>JournalArticle</b:SourceType>
    <b:Guid>{6093F5BC-1DE0-4F3D-A3A7-E721A61E44B6}</b:Guid>
    <b:Author>
      <b:Author>
        <b:NameList>
          <b:Person>
            <b:Last>Creswell</b:Last>
            <b:First>J.</b:First>
            <b:Middle>W</b:Middle>
          </b:Person>
        </b:NameList>
      </b:Author>
    </b:Author>
    <b:Title>Qualitative Inquiry and Research Design: Choosing Among Five Approaches</b:Title>
    <b:Year>2012</b:Year>
    <b:Publisher>Sage Publication</b:Publisher>
    <b:RefOrder>93</b:RefOrder>
  </b:Source>
  <b:Source>
    <b:Tag>Placeholder4</b:Tag>
    <b:SourceType>JournalArticle</b:SourceType>
    <b:Guid>{7CB5F3DA-D6CB-4791-95EB-1B87FF305958}</b:Guid>
    <b:Author>
      <b:Author>
        <b:NameList>
          <b:Person>
            <b:Last>Creswell</b:Last>
            <b:First>J,</b:First>
            <b:Middle>W</b:Middle>
          </b:Person>
        </b:NameList>
      </b:Author>
    </b:Author>
    <b:Title>Educational Research: Planning, Conducting, and Evaluating Quantitative and Qualitative Research</b:Title>
    <b:Year>2002</b:Year>
    <b:City>Upper Saddle River, NJ</b:City>
    <b:Publisher>Merril Prentice Hall</b:Publisher>
    <b:RefOrder>94</b:RefOrder>
  </b:Source>
  <b:Source>
    <b:Tag>Yin94</b:Tag>
    <b:SourceType>JournalArticle</b:SourceType>
    <b:Guid>{BA386452-B732-43C6-830B-2646D04E7306}</b:Guid>
    <b:Author>
      <b:Author>
        <b:NameList>
          <b:Person>
            <b:Last>Yin</b:Last>
            <b:First>R,</b:First>
            <b:Middle>K</b:Middle>
          </b:Person>
        </b:NameList>
      </b:Author>
    </b:Author>
    <b:Title>Case Study Research: Design and Methods</b:Title>
    <b:Year>1994</b:Year>
    <b:City>Case Study Research: Design and Methods</b:City>
    <b:Publisher>Sage Publications</b:Publisher>
    <b:RefOrder>95</b:RefOrder>
  </b:Source>
  <b:Source xmlns:b="http://schemas.openxmlformats.org/officeDocument/2006/bibliography">
    <b:Tag>Fra06</b:Tag>
    <b:SourceType>JournalArticle</b:SourceType>
    <b:Guid>{895A0185-4D62-4751-9FB9-5033E1324134}</b:Guid>
    <b:Author>
      <b:Author>
        <b:NameList>
          <b:Person>
            <b:Last>Fraenkel</b:Last>
            <b:First>J,</b:First>
            <b:Middle>R</b:Middle>
          </b:Person>
          <b:Person>
            <b:Last>Wallen</b:Last>
            <b:First>N,</b:First>
            <b:Middle>E</b:Middle>
          </b:Person>
        </b:NameList>
      </b:Author>
    </b:Author>
    <b:Title>How To Design and Evaluate Research in Education (8th Ed)</b:Title>
    <b:Year>2012</b:Year>
    <b:City>New York, NY</b:City>
    <b:Publisher>Mc Graw Hill</b:Publisher>
    <b:RefOrder>96</b:RefOrder>
  </b:Source>
  <b:Source xmlns:b="http://schemas.openxmlformats.org/officeDocument/2006/bibliography">
    <b:Tag>Nun03</b:Tag>
    <b:SourceType>JournalArticle</b:SourceType>
    <b:Guid>{8C31FE25-DDA9-40E0-8776-8A9B84C82C51}</b:Guid>
    <b:Author>
      <b:Author>
        <b:NameList>
          <b:Person>
            <b:Last>Nunan</b:Last>
            <b:First>D</b:First>
          </b:Person>
        </b:NameList>
      </b:Author>
    </b:Author>
    <b:Title>Practical English Language Teaching</b:Title>
    <b:Year>2003</b:Year>
    <b:City>New York</b:City>
    <b:Publisher>Mc Graw Hill</b:Publisher>
    <b:RefOrder>97</b:RefOrder>
  </b:Source>
  <b:Source>
    <b:Tag>Bog75</b:Tag>
    <b:SourceType>JournalArticle</b:SourceType>
    <b:Guid>{E9DE540D-D655-4793-BF66-5D332EDDDBF9}</b:Guid>
    <b:Author>
      <b:Author>
        <b:NameList>
          <b:Person>
            <b:Last>Bogdan</b:Last>
          </b:Person>
        </b:NameList>
      </b:Author>
    </b:Author>
    <b:Year>1975</b:Year>
    <b:RefOrder>98</b:RefOrder>
  </b:Source>
</b:Sources>
</file>

<file path=customXml/itemProps1.xml><?xml version="1.0" encoding="utf-8"?>
<ds:datastoreItem xmlns:ds="http://schemas.openxmlformats.org/officeDocument/2006/customXml" ds:itemID="{CAF97266-DD5A-49E6-A5AE-00A4FAFF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2022-11-22T14:42:00Z</dcterms:created>
  <dcterms:modified xsi:type="dcterms:W3CDTF">2022-11-29T01:20:00Z</dcterms:modified>
</cp:coreProperties>
</file>