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2998" w14:textId="77777777" w:rsidR="00C2004A" w:rsidRPr="00930435" w:rsidRDefault="00C2004A" w:rsidP="00C2004A">
      <w:pPr>
        <w:pStyle w:val="Heading1"/>
        <w:spacing w:line="360" w:lineRule="auto"/>
        <w:jc w:val="center"/>
        <w:rPr>
          <w:color w:val="000000" w:themeColor="text1"/>
        </w:rPr>
      </w:pPr>
      <w:bookmarkStart w:id="0" w:name="_Toc116846166"/>
      <w:r w:rsidRPr="00930435">
        <w:rPr>
          <w:color w:val="000000" w:themeColor="text1"/>
        </w:rPr>
        <w:t>CHAPTER V</w:t>
      </w:r>
      <w:r w:rsidRPr="00930435">
        <w:rPr>
          <w:color w:val="000000" w:themeColor="text1"/>
        </w:rPr>
        <w:br/>
      </w:r>
      <w:bookmarkStart w:id="1" w:name="_Hlk115355543"/>
      <w:r w:rsidRPr="00930435">
        <w:rPr>
          <w:color w:val="000000" w:themeColor="text1"/>
        </w:rPr>
        <w:t>CONCLUSIONS AND SUGGESTIONS</w:t>
      </w:r>
      <w:bookmarkEnd w:id="0"/>
    </w:p>
    <w:p w14:paraId="2F0B5894" w14:textId="77777777" w:rsidR="00C2004A" w:rsidRPr="00930435" w:rsidRDefault="00C2004A" w:rsidP="00C2004A">
      <w:pPr>
        <w:pStyle w:val="Heading2"/>
        <w:numPr>
          <w:ilvl w:val="0"/>
          <w:numId w:val="1"/>
        </w:numPr>
        <w:tabs>
          <w:tab w:val="num" w:pos="360"/>
        </w:tabs>
        <w:spacing w:line="360" w:lineRule="auto"/>
        <w:ind w:left="426" w:hanging="426"/>
        <w:jc w:val="both"/>
        <w:rPr>
          <w:color w:val="000000" w:themeColor="text1"/>
        </w:rPr>
      </w:pPr>
      <w:bookmarkStart w:id="2" w:name="_Toc116846167"/>
      <w:r w:rsidRPr="00930435">
        <w:rPr>
          <w:color w:val="000000" w:themeColor="text1"/>
        </w:rPr>
        <w:t>Conclusions</w:t>
      </w:r>
      <w:bookmarkEnd w:id="2"/>
    </w:p>
    <w:p w14:paraId="6151ED9F" w14:textId="77777777" w:rsidR="00C2004A" w:rsidRPr="00930435" w:rsidRDefault="00C2004A" w:rsidP="00C2004A">
      <w:pPr>
        <w:spacing w:line="360" w:lineRule="auto"/>
        <w:jc w:val="both"/>
        <w:rPr>
          <w:color w:val="000000" w:themeColor="text1"/>
        </w:rPr>
      </w:pPr>
      <w:r w:rsidRPr="00930435">
        <w:rPr>
          <w:color w:val="000000" w:themeColor="text1"/>
        </w:rPr>
        <w:t>The research problem of this study was answered in the previous chapter. To answer the research question about using Duolingo to enhance EFL young learners’ vocabulary skills, the researcher used t</w:t>
      </w:r>
      <w:r>
        <w:rPr>
          <w:color w:val="000000" w:themeColor="text1"/>
        </w:rPr>
        <w:t xml:space="preserve">hree </w:t>
      </w:r>
      <w:r w:rsidRPr="00930435">
        <w:rPr>
          <w:color w:val="000000" w:themeColor="text1"/>
        </w:rPr>
        <w:t>instruments that were</w:t>
      </w:r>
      <w:r>
        <w:rPr>
          <w:color w:val="000000" w:themeColor="text1"/>
        </w:rPr>
        <w:t xml:space="preserve"> interview,</w:t>
      </w:r>
      <w:r w:rsidRPr="00930435">
        <w:rPr>
          <w:color w:val="000000" w:themeColor="text1"/>
        </w:rPr>
        <w:t xml:space="preserve"> pre-test and post-test. Based on the findings in chapter IV,</w:t>
      </w:r>
      <w:r w:rsidRPr="00930435">
        <w:rPr>
          <w:b/>
          <w:bCs/>
          <w:color w:val="000000" w:themeColor="text1"/>
        </w:rPr>
        <w:t xml:space="preserve"> </w:t>
      </w:r>
      <w:r w:rsidRPr="00930435">
        <w:rPr>
          <w:color w:val="000000" w:themeColor="text1"/>
        </w:rPr>
        <w:t>the result of students’ vocabulary</w:t>
      </w:r>
      <w:r w:rsidRPr="00930435">
        <w:rPr>
          <w:b/>
          <w:bCs/>
          <w:color w:val="000000" w:themeColor="text1"/>
        </w:rPr>
        <w:t xml:space="preserve"> </w:t>
      </w:r>
      <w:r w:rsidRPr="00930435">
        <w:rPr>
          <w:color w:val="000000" w:themeColor="text1"/>
        </w:rPr>
        <w:t>skills enhancement could be seen in pre-test and post-test. The maximum score from the post-test was higher than pre-test, it was 10 while the pre-test maximum score was 8. According to the data provided in the previous chapter, there was a significant difference before and after using Duolingo to enhance students’ vocabulary skills.</w:t>
      </w:r>
    </w:p>
    <w:p w14:paraId="1F15E506" w14:textId="77777777" w:rsidR="00C2004A" w:rsidRPr="00930435" w:rsidRDefault="00C2004A" w:rsidP="00C2004A">
      <w:pPr>
        <w:spacing w:line="360" w:lineRule="auto"/>
        <w:jc w:val="both"/>
        <w:rPr>
          <w:color w:val="000000" w:themeColor="text1"/>
        </w:rPr>
      </w:pPr>
      <w:r w:rsidRPr="00930435">
        <w:rPr>
          <w:color w:val="000000" w:themeColor="text1"/>
        </w:rPr>
        <w:t xml:space="preserve">According to Lilliefors and Kolmogorov-Smirnov significance standard, the alternative hypothesis could be accepted if there was a significance improvement in students’ vocabulary skills after using Duolingo. The normalized gain test showed that significance scale from paired tests (2-tailed) was less than 0,05. The result was placed in area where </w:t>
      </w:r>
      <w:proofErr w:type="spellStart"/>
      <w:r w:rsidRPr="00930435">
        <w:rPr>
          <w:color w:val="000000" w:themeColor="text1"/>
        </w:rPr>
        <w:t>Ha</w:t>
      </w:r>
      <w:proofErr w:type="spellEnd"/>
      <w:r w:rsidRPr="00930435">
        <w:rPr>
          <w:color w:val="000000" w:themeColor="text1"/>
        </w:rPr>
        <w:t xml:space="preserve"> was accepted, which means that there was a significance enhancement in students’ vocabulary skills</w:t>
      </w:r>
      <w:r>
        <w:rPr>
          <w:color w:val="000000" w:themeColor="text1"/>
        </w:rPr>
        <w:t xml:space="preserve"> in word comprehension and communication. Also, according to the interview, students enjoyed using Duolingo to learn how to comprehend words and to communicate with each other.</w:t>
      </w:r>
    </w:p>
    <w:p w14:paraId="25FFDF1D" w14:textId="77777777" w:rsidR="00C2004A" w:rsidRPr="00930435" w:rsidRDefault="00C2004A" w:rsidP="00C2004A">
      <w:pPr>
        <w:spacing w:line="360" w:lineRule="auto"/>
        <w:jc w:val="both"/>
        <w:rPr>
          <w:color w:val="000000" w:themeColor="text1"/>
        </w:rPr>
      </w:pPr>
      <w:r w:rsidRPr="00930435">
        <w:rPr>
          <w:color w:val="000000" w:themeColor="text1"/>
        </w:rPr>
        <w:t>Meanwhile, for the use of Duolingo as a teaching medium to enhance students’ vocabulary skills has proven to be effective as both teaching and learning medium to learn English vocabulary and enhance English vocabulary skills</w:t>
      </w:r>
      <w:r>
        <w:rPr>
          <w:color w:val="000000" w:themeColor="text1"/>
        </w:rPr>
        <w:t xml:space="preserve"> in word comprehension and communication</w:t>
      </w:r>
      <w:r w:rsidRPr="00930435">
        <w:rPr>
          <w:color w:val="000000" w:themeColor="text1"/>
        </w:rPr>
        <w:t xml:space="preserve">.  </w:t>
      </w:r>
    </w:p>
    <w:p w14:paraId="641F1D65" w14:textId="77777777" w:rsidR="00C2004A" w:rsidRPr="00930435" w:rsidRDefault="00C2004A" w:rsidP="00C2004A">
      <w:pPr>
        <w:pStyle w:val="Heading2"/>
        <w:numPr>
          <w:ilvl w:val="0"/>
          <w:numId w:val="1"/>
        </w:numPr>
        <w:tabs>
          <w:tab w:val="num" w:pos="360"/>
        </w:tabs>
        <w:spacing w:line="360" w:lineRule="auto"/>
        <w:ind w:left="426" w:hanging="426"/>
        <w:jc w:val="both"/>
        <w:rPr>
          <w:color w:val="000000" w:themeColor="text1"/>
        </w:rPr>
      </w:pPr>
      <w:bookmarkStart w:id="3" w:name="_Toc116846168"/>
      <w:r w:rsidRPr="00930435">
        <w:rPr>
          <w:rStyle w:val="Heading2Char"/>
          <w:color w:val="000000" w:themeColor="text1"/>
        </w:rPr>
        <w:t>Suggestion</w:t>
      </w:r>
      <w:r w:rsidRPr="00930435">
        <w:rPr>
          <w:color w:val="000000" w:themeColor="text1"/>
        </w:rPr>
        <w:t>s</w:t>
      </w:r>
      <w:bookmarkEnd w:id="3"/>
      <w:r w:rsidRPr="00930435">
        <w:rPr>
          <w:color w:val="000000" w:themeColor="text1"/>
        </w:rPr>
        <w:t xml:space="preserve"> </w:t>
      </w:r>
    </w:p>
    <w:p w14:paraId="18B79EEF" w14:textId="77777777" w:rsidR="00C2004A" w:rsidRPr="00930435" w:rsidRDefault="00C2004A" w:rsidP="00C2004A">
      <w:pPr>
        <w:spacing w:line="360" w:lineRule="auto"/>
        <w:jc w:val="both"/>
        <w:rPr>
          <w:color w:val="000000" w:themeColor="text1"/>
        </w:rPr>
      </w:pPr>
      <w:r w:rsidRPr="00930435">
        <w:rPr>
          <w:color w:val="000000" w:themeColor="text1"/>
        </w:rPr>
        <w:t>Based on the conclusion above, the researcher proposed the suggestion as described below:</w:t>
      </w:r>
    </w:p>
    <w:p w14:paraId="5758F83C" w14:textId="77777777" w:rsidR="00C2004A" w:rsidRPr="00930435" w:rsidRDefault="00C2004A" w:rsidP="00C2004A">
      <w:pPr>
        <w:pStyle w:val="Heading3"/>
        <w:numPr>
          <w:ilvl w:val="0"/>
          <w:numId w:val="2"/>
        </w:numPr>
        <w:tabs>
          <w:tab w:val="num" w:pos="360"/>
        </w:tabs>
        <w:spacing w:line="360" w:lineRule="auto"/>
        <w:ind w:left="426" w:hanging="426"/>
        <w:jc w:val="both"/>
        <w:rPr>
          <w:b/>
          <w:bCs/>
        </w:rPr>
      </w:pPr>
      <w:bookmarkStart w:id="4" w:name="_Toc116846169"/>
      <w:r w:rsidRPr="00930435">
        <w:rPr>
          <w:b/>
          <w:bCs/>
        </w:rPr>
        <w:t>For the institution</w:t>
      </w:r>
      <w:bookmarkEnd w:id="4"/>
    </w:p>
    <w:p w14:paraId="0B380598" w14:textId="77777777" w:rsidR="00C2004A" w:rsidRPr="00930435" w:rsidRDefault="00C2004A" w:rsidP="00C2004A">
      <w:pPr>
        <w:spacing w:line="360" w:lineRule="auto"/>
        <w:jc w:val="both"/>
        <w:rPr>
          <w:bCs/>
          <w:color w:val="000000" w:themeColor="text1"/>
        </w:rPr>
      </w:pPr>
      <w:r w:rsidRPr="00930435">
        <w:rPr>
          <w:bCs/>
          <w:color w:val="000000" w:themeColor="text1"/>
        </w:rPr>
        <w:t xml:space="preserve">This research could be an option to implement interactive language-based app in language learning. Also, this research was expected to enhance students’ ability in language skills including vocabulary skills. </w:t>
      </w:r>
    </w:p>
    <w:p w14:paraId="7F3B4BFE" w14:textId="77777777" w:rsidR="00C2004A" w:rsidRPr="00930435" w:rsidRDefault="00C2004A" w:rsidP="00C2004A">
      <w:pPr>
        <w:pStyle w:val="Heading3"/>
        <w:numPr>
          <w:ilvl w:val="0"/>
          <w:numId w:val="3"/>
        </w:numPr>
        <w:tabs>
          <w:tab w:val="num" w:pos="360"/>
        </w:tabs>
        <w:spacing w:line="360" w:lineRule="auto"/>
        <w:ind w:left="426" w:hanging="426"/>
        <w:jc w:val="both"/>
        <w:rPr>
          <w:b/>
          <w:bCs/>
        </w:rPr>
      </w:pPr>
      <w:bookmarkStart w:id="5" w:name="_Toc116846170"/>
      <w:r w:rsidRPr="00930435">
        <w:rPr>
          <w:b/>
          <w:bCs/>
        </w:rPr>
        <w:t>For the other researcher</w:t>
      </w:r>
      <w:bookmarkEnd w:id="5"/>
    </w:p>
    <w:p w14:paraId="20DF3CD2" w14:textId="77777777" w:rsidR="00C2004A" w:rsidRPr="00930435" w:rsidRDefault="00C2004A" w:rsidP="00C2004A">
      <w:pPr>
        <w:spacing w:line="360" w:lineRule="auto"/>
        <w:jc w:val="both"/>
        <w:rPr>
          <w:bCs/>
          <w:color w:val="000000" w:themeColor="text1"/>
        </w:rPr>
      </w:pPr>
      <w:r w:rsidRPr="00930435">
        <w:rPr>
          <w:bCs/>
          <w:color w:val="000000" w:themeColor="text1"/>
        </w:rPr>
        <w:t xml:space="preserve">Hopefully this research could be beneficial for the researcher who are going to do research in the same field about enhancing EFL young learners’ vocabulary by using an interactive mobile application such as Duolingo. </w:t>
      </w:r>
    </w:p>
    <w:p w14:paraId="2F2D0D58" w14:textId="77777777" w:rsidR="00C2004A" w:rsidRPr="00930435" w:rsidRDefault="00C2004A" w:rsidP="00C2004A">
      <w:pPr>
        <w:pStyle w:val="Heading3"/>
        <w:numPr>
          <w:ilvl w:val="0"/>
          <w:numId w:val="4"/>
        </w:numPr>
        <w:tabs>
          <w:tab w:val="num" w:pos="360"/>
        </w:tabs>
        <w:spacing w:line="360" w:lineRule="auto"/>
        <w:ind w:left="426" w:hanging="426"/>
        <w:jc w:val="both"/>
        <w:rPr>
          <w:b/>
          <w:bCs/>
        </w:rPr>
      </w:pPr>
      <w:bookmarkStart w:id="6" w:name="_Toc116846171"/>
      <w:r w:rsidRPr="00930435">
        <w:rPr>
          <w:b/>
          <w:bCs/>
        </w:rPr>
        <w:lastRenderedPageBreak/>
        <w:t>For the teacher</w:t>
      </w:r>
      <w:bookmarkEnd w:id="6"/>
    </w:p>
    <w:p w14:paraId="6E65C6A0" w14:textId="77777777" w:rsidR="00C2004A" w:rsidRPr="00930435" w:rsidRDefault="00C2004A" w:rsidP="00C2004A">
      <w:pPr>
        <w:spacing w:line="360" w:lineRule="auto"/>
        <w:jc w:val="both"/>
        <w:rPr>
          <w:color w:val="000000" w:themeColor="text1"/>
        </w:rPr>
      </w:pPr>
      <w:r w:rsidRPr="00930435">
        <w:rPr>
          <w:color w:val="000000" w:themeColor="text1"/>
        </w:rPr>
        <w:t>This research could help teachers to find out suitable teaching medium for ELT. Teachers could consider the better language teaching methodology to enhance students’ language skills by using technology in an interactive way.</w:t>
      </w:r>
    </w:p>
    <w:p w14:paraId="5181EA46" w14:textId="77777777" w:rsidR="00C2004A" w:rsidRPr="00930435" w:rsidRDefault="00C2004A" w:rsidP="00C2004A">
      <w:pPr>
        <w:pStyle w:val="Heading3"/>
        <w:numPr>
          <w:ilvl w:val="0"/>
          <w:numId w:val="4"/>
        </w:numPr>
        <w:tabs>
          <w:tab w:val="num" w:pos="360"/>
        </w:tabs>
        <w:spacing w:line="360" w:lineRule="auto"/>
        <w:ind w:left="426" w:hanging="426"/>
        <w:jc w:val="both"/>
        <w:rPr>
          <w:b/>
          <w:bCs/>
        </w:rPr>
      </w:pPr>
      <w:bookmarkStart w:id="7" w:name="_Toc116846172"/>
      <w:r w:rsidRPr="00930435">
        <w:rPr>
          <w:b/>
          <w:bCs/>
        </w:rPr>
        <w:t>For students</w:t>
      </w:r>
      <w:bookmarkEnd w:id="7"/>
    </w:p>
    <w:p w14:paraId="00056CE7" w14:textId="77777777" w:rsidR="00C2004A" w:rsidRPr="00930435" w:rsidRDefault="00C2004A" w:rsidP="00C2004A">
      <w:pPr>
        <w:spacing w:line="360" w:lineRule="auto"/>
        <w:jc w:val="both"/>
        <w:rPr>
          <w:color w:val="000000" w:themeColor="text1"/>
        </w:rPr>
      </w:pPr>
      <w:r w:rsidRPr="00930435">
        <w:rPr>
          <w:color w:val="000000" w:themeColor="text1"/>
        </w:rPr>
        <w:t>The students should be more enthusiastic about learning English and being confident so that the students could participate in learning process by using strategies that are used by the teacher. The researcher also expected that the recommendation in this paper could help students to improve their studying process.</w:t>
      </w:r>
    </w:p>
    <w:p w14:paraId="64EAA959" w14:textId="4FA9A652" w:rsidR="004465D6" w:rsidRPr="00C2004A" w:rsidRDefault="00C2004A" w:rsidP="00C2004A">
      <w:pPr>
        <w:spacing w:line="360" w:lineRule="auto"/>
        <w:jc w:val="both"/>
        <w:rPr>
          <w:color w:val="000000" w:themeColor="text1"/>
        </w:rPr>
      </w:pPr>
      <w:r w:rsidRPr="00930435">
        <w:rPr>
          <w:color w:val="000000" w:themeColor="text1"/>
        </w:rPr>
        <w:t>Concerning this research, Duolingo could be an alternative way to enhance students’ vocabulary skill in EFL classroom. Moreover, the conclusions and suggestions can be submitted, may be useful for the researcher and for readers in general.</w:t>
      </w:r>
      <w:bookmarkEnd w:id="1"/>
    </w:p>
    <w:sectPr w:rsidR="004465D6" w:rsidRPr="00C20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29AE"/>
    <w:multiLevelType w:val="hybridMultilevel"/>
    <w:tmpl w:val="10307388"/>
    <w:lvl w:ilvl="0" w:tplc="DA9E7EB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542"/>
    <w:multiLevelType w:val="hybridMultilevel"/>
    <w:tmpl w:val="A98620AC"/>
    <w:lvl w:ilvl="0" w:tplc="DA9E7EB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A7940"/>
    <w:multiLevelType w:val="hybridMultilevel"/>
    <w:tmpl w:val="BB0A10BE"/>
    <w:lvl w:ilvl="0" w:tplc="DA9E7EB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17367"/>
    <w:multiLevelType w:val="hybridMultilevel"/>
    <w:tmpl w:val="A8A2C952"/>
    <w:lvl w:ilvl="0" w:tplc="6324F84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770750">
    <w:abstractNumId w:val="3"/>
  </w:num>
  <w:num w:numId="2" w16cid:durableId="1500269390">
    <w:abstractNumId w:val="1"/>
  </w:num>
  <w:num w:numId="3" w16cid:durableId="991644850">
    <w:abstractNumId w:val="2"/>
  </w:num>
  <w:num w:numId="4" w16cid:durableId="43097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4A"/>
    <w:rsid w:val="004465D6"/>
    <w:rsid w:val="00752705"/>
    <w:rsid w:val="00C200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39D7"/>
  <w15:chartTrackingRefBased/>
  <w15:docId w15:val="{5F7D69B9-463F-4DB9-A5CF-88A28348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4A"/>
    <w:rPr>
      <w:rFonts w:ascii="Times New Roman" w:hAnsi="Times New Roman"/>
      <w:sz w:val="24"/>
      <w:lang w:val="en-US"/>
    </w:rPr>
  </w:style>
  <w:style w:type="paragraph" w:styleId="Heading1">
    <w:name w:val="heading 1"/>
    <w:basedOn w:val="Normal"/>
    <w:next w:val="Normal"/>
    <w:link w:val="Heading1Char"/>
    <w:uiPriority w:val="9"/>
    <w:qFormat/>
    <w:rsid w:val="00C2004A"/>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2004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2004A"/>
    <w:pPr>
      <w:keepNext/>
      <w:keepLines/>
      <w:spacing w:before="40"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04A"/>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C2004A"/>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C2004A"/>
    <w:rPr>
      <w:rFonts w:ascii="Times New Roman" w:eastAsiaTheme="majorEastAsia" w:hAnsi="Times New Roman" w:cstheme="majorBidi"/>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AYUANDIRA TRIAGUSTIN</dc:creator>
  <cp:keywords/>
  <dc:description/>
  <cp:lastModifiedBy>AYUANDIRA TRIAGUSTIN</cp:lastModifiedBy>
  <cp:revision>1</cp:revision>
  <dcterms:created xsi:type="dcterms:W3CDTF">2022-10-26T23:14:00Z</dcterms:created>
  <dcterms:modified xsi:type="dcterms:W3CDTF">2022-10-26T23:14:00Z</dcterms:modified>
</cp:coreProperties>
</file>