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C4" w:rsidRPr="002C25C4" w:rsidRDefault="002C25C4" w:rsidP="002C25C4">
      <w:pPr>
        <w:keepNext/>
        <w:keepLines/>
        <w:spacing w:before="240" w:after="30" w:line="360" w:lineRule="auto"/>
        <w:jc w:val="center"/>
        <w:outlineLvl w:val="0"/>
        <w:rPr>
          <w:rFonts w:ascii="Times New Roman" w:eastAsia="Times New Roman" w:hAnsi="Times New Roman" w:cs="Times New Roman"/>
          <w:bCs/>
          <w:sz w:val="24"/>
          <w:szCs w:val="24"/>
        </w:rPr>
      </w:pPr>
      <w:bookmarkStart w:id="0" w:name="_Toc114603342"/>
      <w:r w:rsidRPr="002C25C4">
        <w:rPr>
          <w:rFonts w:ascii="Times New Roman" w:eastAsia="Times New Roman" w:hAnsi="Times New Roman" w:cs="Times New Roman"/>
          <w:b/>
          <w:bCs/>
          <w:sz w:val="24"/>
          <w:szCs w:val="24"/>
        </w:rPr>
        <w:t>CHAPTER V</w:t>
      </w:r>
      <w:r w:rsidRPr="002C25C4">
        <w:rPr>
          <w:rFonts w:ascii="Times New Roman" w:eastAsia="Times New Roman" w:hAnsi="Times New Roman" w:cs="Times New Roman"/>
          <w:bCs/>
          <w:sz w:val="24"/>
          <w:szCs w:val="24"/>
        </w:rPr>
        <w:br/>
      </w:r>
      <w:r w:rsidRPr="002C25C4">
        <w:rPr>
          <w:rFonts w:ascii="Times New Roman" w:eastAsia="Times New Roman" w:hAnsi="Times New Roman" w:cs="Times New Roman"/>
          <w:b/>
          <w:bCs/>
          <w:sz w:val="24"/>
          <w:szCs w:val="24"/>
        </w:rPr>
        <w:t>CONCLUSION AND SUGGESTIONS</w:t>
      </w:r>
      <w:bookmarkEnd w:id="0"/>
      <w:r w:rsidRPr="002C25C4">
        <w:rPr>
          <w:rFonts w:ascii="Times New Roman" w:eastAsia="Times New Roman" w:hAnsi="Times New Roman" w:cs="Times New Roman"/>
          <w:b/>
          <w:bCs/>
          <w:color w:val="002060"/>
          <w:sz w:val="24"/>
          <w:szCs w:val="24"/>
        </w:rPr>
        <w:cr/>
      </w:r>
    </w:p>
    <w:p w:rsidR="002C25C4" w:rsidRPr="002C25C4" w:rsidRDefault="002C25C4" w:rsidP="002C25C4">
      <w:pPr>
        <w:numPr>
          <w:ilvl w:val="1"/>
          <w:numId w:val="14"/>
        </w:numPr>
        <w:spacing w:after="0" w:line="360" w:lineRule="auto"/>
        <w:ind w:left="360"/>
        <w:contextualSpacing/>
        <w:outlineLvl w:val="1"/>
        <w:rPr>
          <w:rFonts w:ascii="Times New Roman" w:eastAsia="Calibri" w:hAnsi="Times New Roman" w:cs="Times New Roman"/>
          <w:b/>
          <w:bCs/>
          <w:sz w:val="24"/>
          <w:szCs w:val="24"/>
        </w:rPr>
      </w:pPr>
      <w:r w:rsidRPr="002C25C4">
        <w:rPr>
          <w:rFonts w:ascii="Times New Roman" w:eastAsia="Calibri" w:hAnsi="Times New Roman" w:cs="Times New Roman"/>
          <w:b/>
          <w:bCs/>
          <w:sz w:val="24"/>
          <w:szCs w:val="24"/>
        </w:rPr>
        <w:t xml:space="preserve"> </w:t>
      </w:r>
      <w:bookmarkStart w:id="1" w:name="_Toc114603343"/>
      <w:r w:rsidRPr="002C25C4">
        <w:rPr>
          <w:rFonts w:ascii="Times New Roman" w:eastAsia="Calibri" w:hAnsi="Times New Roman" w:cs="Times New Roman"/>
          <w:b/>
          <w:bCs/>
          <w:sz w:val="24"/>
          <w:szCs w:val="24"/>
        </w:rPr>
        <w:t>Conclusions</w:t>
      </w:r>
      <w:bookmarkEnd w:id="1"/>
    </w:p>
    <w:p w:rsidR="002C25C4" w:rsidRPr="002C25C4" w:rsidRDefault="002C25C4" w:rsidP="002C25C4">
      <w:pPr>
        <w:spacing w:after="0" w:line="360" w:lineRule="auto"/>
        <w:ind w:left="425" w:firstLine="489"/>
        <w:contextualSpacing/>
        <w:jc w:val="both"/>
        <w:rPr>
          <w:rFonts w:ascii="Times New Roman" w:eastAsia="Calibri" w:hAnsi="Times New Roman" w:cs="Times New Roman"/>
          <w:sz w:val="24"/>
          <w:szCs w:val="24"/>
        </w:rPr>
      </w:pPr>
      <w:r w:rsidRPr="002C25C4">
        <w:rPr>
          <w:rFonts w:ascii="Times New Roman" w:eastAsia="Calibri" w:hAnsi="Times New Roman" w:cs="Times New Roman"/>
          <w:sz w:val="24"/>
          <w:szCs w:val="24"/>
        </w:rPr>
        <w:t>This study describes the types of question strategies used by a 7</w:t>
      </w:r>
      <w:r w:rsidRPr="002C25C4">
        <w:rPr>
          <w:rFonts w:ascii="Times New Roman" w:eastAsia="Calibri" w:hAnsi="Times New Roman" w:cs="Times New Roman"/>
          <w:sz w:val="24"/>
          <w:szCs w:val="24"/>
          <w:vertAlign w:val="superscript"/>
        </w:rPr>
        <w:t>th</w:t>
      </w:r>
      <w:r w:rsidRPr="002C25C4">
        <w:rPr>
          <w:rFonts w:ascii="Times New Roman" w:eastAsia="Calibri" w:hAnsi="Times New Roman" w:cs="Times New Roman"/>
          <w:sz w:val="24"/>
          <w:szCs w:val="24"/>
        </w:rPr>
        <w:t xml:space="preserve"> grade English teacher in a school in </w:t>
      </w:r>
      <w:proofErr w:type="spellStart"/>
      <w:r w:rsidRPr="002C25C4">
        <w:rPr>
          <w:rFonts w:ascii="Times New Roman" w:eastAsia="Calibri" w:hAnsi="Times New Roman" w:cs="Times New Roman"/>
          <w:sz w:val="24"/>
          <w:szCs w:val="24"/>
        </w:rPr>
        <w:t>Garut</w:t>
      </w:r>
      <w:proofErr w:type="spellEnd"/>
      <w:r w:rsidRPr="002C25C4">
        <w:rPr>
          <w:rFonts w:ascii="Times New Roman" w:eastAsia="Calibri" w:hAnsi="Times New Roman" w:cs="Times New Roman"/>
          <w:sz w:val="24"/>
          <w:szCs w:val="24"/>
        </w:rPr>
        <w:t xml:space="preserve">. In conclusion, the types of questions used by the teacher are Short Answer Questions, Display Questions, Yes/No Questions, Open Questions, and Reference Questions. The questions most frequently used by teachers are Short Answers, which are 121 questions of this type during three meetings. Teachers use this type to measure students' understanding of the material. </w:t>
      </w:r>
      <w:proofErr w:type="gramStart"/>
      <w:r w:rsidRPr="002C25C4">
        <w:rPr>
          <w:rFonts w:ascii="Times New Roman" w:eastAsia="Calibri" w:hAnsi="Times New Roman" w:cs="Times New Roman"/>
          <w:sz w:val="24"/>
          <w:szCs w:val="24"/>
        </w:rPr>
        <w:t>to</w:t>
      </w:r>
      <w:proofErr w:type="gramEnd"/>
      <w:r w:rsidRPr="002C25C4">
        <w:rPr>
          <w:rFonts w:ascii="Times New Roman" w:eastAsia="Calibri" w:hAnsi="Times New Roman" w:cs="Times New Roman"/>
          <w:sz w:val="24"/>
          <w:szCs w:val="24"/>
        </w:rPr>
        <w:t xml:space="preserve"> find out how students pay attention to the lesson because if students listen to the material given by the teacher they will answer questions easily. Teachers do not use imaginative questions in the teaching and learning process, because this type requires high-level thinking to answer them and is not suitable for first graders of junior high school who are still beginners in learning English. The researcher can conclude that teachers use Short Answers mostly because this type is suitable for students and can measure students' understanding. As a result, teachers in this school use this type. The researcher also found that the teacher always interacted with the students using a questioning strategy.</w:t>
      </w:r>
    </w:p>
    <w:p w:rsidR="002C25C4" w:rsidRPr="002C25C4" w:rsidRDefault="002C25C4" w:rsidP="002C25C4">
      <w:pPr>
        <w:numPr>
          <w:ilvl w:val="1"/>
          <w:numId w:val="14"/>
        </w:numPr>
        <w:spacing w:after="0" w:line="360" w:lineRule="auto"/>
        <w:contextualSpacing/>
        <w:jc w:val="both"/>
        <w:outlineLvl w:val="1"/>
        <w:rPr>
          <w:rFonts w:ascii="Times New Roman" w:eastAsia="Calibri" w:hAnsi="Times New Roman" w:cs="Times New Roman"/>
          <w:sz w:val="24"/>
          <w:szCs w:val="24"/>
        </w:rPr>
      </w:pPr>
      <w:bookmarkStart w:id="2" w:name="_Toc114603344"/>
      <w:r w:rsidRPr="002C25C4">
        <w:rPr>
          <w:rFonts w:ascii="Times New Roman" w:eastAsia="Calibri" w:hAnsi="Times New Roman" w:cs="Times New Roman"/>
          <w:b/>
          <w:bCs/>
          <w:sz w:val="24"/>
          <w:szCs w:val="24"/>
        </w:rPr>
        <w:t>Suggestions</w:t>
      </w:r>
      <w:r w:rsidRPr="002C25C4">
        <w:rPr>
          <w:rFonts w:ascii="Times New Roman" w:eastAsia="Calibri" w:hAnsi="Times New Roman" w:cs="Times New Roman"/>
          <w:b/>
          <w:bCs/>
          <w:sz w:val="24"/>
          <w:szCs w:val="24"/>
        </w:rPr>
        <w:cr/>
      </w:r>
      <w:r w:rsidRPr="002C25C4">
        <w:rPr>
          <w:rFonts w:ascii="Times New Roman" w:eastAsia="Calibri" w:hAnsi="Times New Roman" w:cs="Times New Roman"/>
          <w:sz w:val="24"/>
          <w:szCs w:val="24"/>
        </w:rPr>
        <w:t>After doing research, the researcher has some suggestions for some parties.</w:t>
      </w:r>
      <w:bookmarkEnd w:id="2"/>
    </w:p>
    <w:p w:rsidR="002C25C4" w:rsidRPr="002C25C4" w:rsidRDefault="002C25C4" w:rsidP="002C25C4">
      <w:pPr>
        <w:numPr>
          <w:ilvl w:val="0"/>
          <w:numId w:val="15"/>
        </w:numPr>
        <w:spacing w:after="0" w:line="360" w:lineRule="auto"/>
        <w:contextualSpacing/>
        <w:jc w:val="both"/>
        <w:rPr>
          <w:rFonts w:ascii="Times New Roman" w:eastAsia="Calibri" w:hAnsi="Times New Roman" w:cs="Times New Roman"/>
          <w:b/>
          <w:bCs/>
          <w:sz w:val="24"/>
          <w:szCs w:val="24"/>
        </w:rPr>
      </w:pPr>
      <w:r w:rsidRPr="002C25C4">
        <w:rPr>
          <w:rFonts w:ascii="Times New Roman" w:eastAsia="Calibri" w:hAnsi="Times New Roman" w:cs="Times New Roman"/>
          <w:b/>
          <w:bCs/>
          <w:sz w:val="24"/>
          <w:szCs w:val="24"/>
        </w:rPr>
        <w:t>To the Teacher</w:t>
      </w:r>
    </w:p>
    <w:p w:rsidR="002C25C4" w:rsidRPr="002C25C4" w:rsidRDefault="002C25C4" w:rsidP="002C25C4">
      <w:pPr>
        <w:spacing w:after="0" w:line="360" w:lineRule="auto"/>
        <w:ind w:left="425" w:firstLine="654"/>
        <w:contextualSpacing/>
        <w:jc w:val="both"/>
        <w:rPr>
          <w:rFonts w:ascii="Times New Roman" w:eastAsia="Calibri" w:hAnsi="Times New Roman" w:cs="Times New Roman"/>
          <w:sz w:val="24"/>
          <w:szCs w:val="24"/>
        </w:rPr>
      </w:pPr>
      <w:r w:rsidRPr="002C25C4">
        <w:rPr>
          <w:rFonts w:ascii="Times New Roman" w:eastAsia="Calibri" w:hAnsi="Times New Roman" w:cs="Times New Roman"/>
          <w:sz w:val="24"/>
          <w:szCs w:val="24"/>
        </w:rPr>
        <w:t>As an English teacher, you should speak more English in class to get students used to speaking it. Teachers must involve students in learning activities. To get students' attention in class, teachers might also employ questioning techniques.</w:t>
      </w:r>
    </w:p>
    <w:p w:rsidR="002C25C4" w:rsidRPr="002C25C4" w:rsidRDefault="002C25C4" w:rsidP="002C25C4">
      <w:pPr>
        <w:numPr>
          <w:ilvl w:val="0"/>
          <w:numId w:val="15"/>
        </w:numPr>
        <w:spacing w:after="0" w:line="360" w:lineRule="auto"/>
        <w:contextualSpacing/>
        <w:jc w:val="both"/>
        <w:rPr>
          <w:rFonts w:ascii="Times New Roman" w:eastAsia="Calibri" w:hAnsi="Times New Roman" w:cs="Times New Roman"/>
          <w:b/>
          <w:bCs/>
          <w:sz w:val="24"/>
          <w:szCs w:val="24"/>
        </w:rPr>
      </w:pPr>
      <w:r w:rsidRPr="002C25C4">
        <w:rPr>
          <w:rFonts w:ascii="Times New Roman" w:eastAsia="Calibri" w:hAnsi="Times New Roman" w:cs="Times New Roman"/>
          <w:b/>
          <w:bCs/>
          <w:sz w:val="24"/>
          <w:szCs w:val="24"/>
        </w:rPr>
        <w:t>To Students</w:t>
      </w:r>
    </w:p>
    <w:p w:rsidR="002C25C4" w:rsidRPr="002C25C4" w:rsidRDefault="002C25C4" w:rsidP="002C25C4">
      <w:pPr>
        <w:spacing w:after="0" w:line="360" w:lineRule="auto"/>
        <w:ind w:left="425" w:firstLine="654"/>
        <w:contextualSpacing/>
        <w:jc w:val="both"/>
        <w:rPr>
          <w:rFonts w:ascii="Times New Roman" w:eastAsia="Calibri" w:hAnsi="Times New Roman" w:cs="Times New Roman"/>
          <w:sz w:val="24"/>
          <w:szCs w:val="24"/>
        </w:rPr>
      </w:pPr>
      <w:r w:rsidRPr="002C25C4">
        <w:rPr>
          <w:rFonts w:ascii="Times New Roman" w:eastAsia="Calibri" w:hAnsi="Times New Roman" w:cs="Times New Roman"/>
          <w:sz w:val="24"/>
          <w:szCs w:val="24"/>
        </w:rPr>
        <w:t>Students must be aware and manage themselves to memorize vocabulary and they have to use the vocabulary in daily conversation so that students will more easily memorize vocabulary.</w:t>
      </w:r>
    </w:p>
    <w:p w:rsidR="002C25C4" w:rsidRPr="002C25C4" w:rsidRDefault="002C25C4" w:rsidP="002C25C4">
      <w:pPr>
        <w:spacing w:after="0" w:line="360" w:lineRule="auto"/>
        <w:ind w:left="425" w:firstLine="654"/>
        <w:contextualSpacing/>
        <w:jc w:val="both"/>
        <w:rPr>
          <w:rFonts w:ascii="Times New Roman" w:eastAsia="Calibri" w:hAnsi="Times New Roman" w:cs="Times New Roman"/>
          <w:sz w:val="24"/>
          <w:szCs w:val="24"/>
        </w:rPr>
      </w:pPr>
    </w:p>
    <w:p w:rsidR="002C25C4" w:rsidRPr="002C25C4" w:rsidRDefault="002C25C4" w:rsidP="002C25C4">
      <w:pPr>
        <w:numPr>
          <w:ilvl w:val="0"/>
          <w:numId w:val="15"/>
        </w:numPr>
        <w:spacing w:after="0" w:line="360" w:lineRule="auto"/>
        <w:contextualSpacing/>
        <w:jc w:val="both"/>
        <w:rPr>
          <w:rFonts w:ascii="Times New Roman" w:eastAsia="Calibri" w:hAnsi="Times New Roman" w:cs="Times New Roman"/>
          <w:b/>
          <w:bCs/>
          <w:sz w:val="24"/>
        </w:rPr>
      </w:pPr>
      <w:r w:rsidRPr="002C25C4">
        <w:rPr>
          <w:rFonts w:ascii="Times New Roman" w:eastAsia="Calibri" w:hAnsi="Times New Roman" w:cs="Times New Roman"/>
          <w:b/>
          <w:bCs/>
          <w:sz w:val="24"/>
        </w:rPr>
        <w:t>To other researchers</w:t>
      </w:r>
    </w:p>
    <w:p w:rsidR="002C25C4" w:rsidRPr="002C25C4" w:rsidRDefault="002C25C4" w:rsidP="002C25C4">
      <w:pPr>
        <w:spacing w:after="0" w:line="360" w:lineRule="auto"/>
        <w:ind w:left="425" w:firstLine="654"/>
        <w:contextualSpacing/>
        <w:jc w:val="both"/>
        <w:rPr>
          <w:rFonts w:ascii="Times New Roman" w:eastAsia="Calibri" w:hAnsi="Times New Roman" w:cs="Times New Roman"/>
          <w:sz w:val="24"/>
        </w:rPr>
      </w:pPr>
      <w:r w:rsidRPr="002C25C4">
        <w:rPr>
          <w:rFonts w:ascii="Times New Roman" w:eastAsia="Calibri" w:hAnsi="Times New Roman" w:cs="Times New Roman"/>
          <w:sz w:val="24"/>
        </w:rPr>
        <w:t xml:space="preserve">The </w:t>
      </w:r>
      <w:proofErr w:type="gramStart"/>
      <w:r w:rsidRPr="002C25C4">
        <w:rPr>
          <w:rFonts w:ascii="Times New Roman" w:eastAsia="Calibri" w:hAnsi="Times New Roman" w:cs="Times New Roman"/>
          <w:sz w:val="24"/>
        </w:rPr>
        <w:t>researcher realize</w:t>
      </w:r>
      <w:proofErr w:type="gramEnd"/>
      <w:r w:rsidRPr="002C25C4">
        <w:rPr>
          <w:rFonts w:ascii="Times New Roman" w:eastAsia="Calibri" w:hAnsi="Times New Roman" w:cs="Times New Roman"/>
          <w:sz w:val="24"/>
        </w:rPr>
        <w:t xml:space="preserve"> that if my studies are not perfect. This research was conducted in a limited manner </w:t>
      </w:r>
      <w:proofErr w:type="gramStart"/>
      <w:r w:rsidRPr="002C25C4">
        <w:rPr>
          <w:rFonts w:ascii="Times New Roman" w:eastAsia="Calibri" w:hAnsi="Times New Roman" w:cs="Times New Roman"/>
          <w:sz w:val="24"/>
        </w:rPr>
        <w:t>time,</w:t>
      </w:r>
      <w:proofErr w:type="gramEnd"/>
      <w:r w:rsidRPr="002C25C4">
        <w:rPr>
          <w:rFonts w:ascii="Times New Roman" w:eastAsia="Calibri" w:hAnsi="Times New Roman" w:cs="Times New Roman"/>
          <w:sz w:val="24"/>
        </w:rPr>
        <w:t xml:space="preserve"> maybe another study takes a wider population and a higher class student. In addition, future researchers can also study teachers in different places’ scores.</w:t>
      </w:r>
    </w:p>
    <w:p w:rsidR="004F6728" w:rsidRPr="004F6728" w:rsidRDefault="004F6728" w:rsidP="002C25C4">
      <w:bookmarkStart w:id="3" w:name="_GoBack"/>
      <w:bookmarkEnd w:id="3"/>
    </w:p>
    <w:sectPr w:rsidR="004F6728" w:rsidRPr="004F6728" w:rsidSect="008A33C4">
      <w:footerReference w:type="first" r:id="rId6"/>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687027"/>
      <w:docPartObj>
        <w:docPartGallery w:val="Page Numbers (Bottom of Page)"/>
        <w:docPartUnique/>
      </w:docPartObj>
    </w:sdtPr>
    <w:sdtEndPr>
      <w:rPr>
        <w:noProof/>
      </w:rPr>
    </w:sdtEndPr>
    <w:sdtContent>
      <w:p w:rsidR="00CB0E4E" w:rsidRDefault="002C25C4" w:rsidP="00920E50">
        <w:pPr>
          <w:pStyle w:val="Footer"/>
          <w:jc w:val="center"/>
        </w:pPr>
        <w:r>
          <w:fldChar w:fldCharType="begin"/>
        </w:r>
        <w:r>
          <w:instrText xml:space="preserve"> PAGE   \* MERGEFORMAT </w:instrText>
        </w:r>
        <w:r>
          <w:fldChar w:fldCharType="separate"/>
        </w:r>
        <w:r w:rsidR="00EC0DD2">
          <w:rPr>
            <w:noProof/>
          </w:rPr>
          <w:t>vi</w:t>
        </w:r>
        <w:r>
          <w:rPr>
            <w:noProof/>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081"/>
    <w:multiLevelType w:val="hybridMultilevel"/>
    <w:tmpl w:val="579EAE12"/>
    <w:lvl w:ilvl="0" w:tplc="38090011">
      <w:start w:val="1"/>
      <w:numFmt w:val="decimal"/>
      <w:lvlText w:val="%1)"/>
      <w:lvlJc w:val="left"/>
      <w:pPr>
        <w:ind w:left="3838" w:hanging="360"/>
      </w:pPr>
    </w:lvl>
    <w:lvl w:ilvl="1" w:tplc="38090019">
      <w:start w:val="1"/>
      <w:numFmt w:val="lowerLetter"/>
      <w:lvlText w:val="%2."/>
      <w:lvlJc w:val="left"/>
      <w:pPr>
        <w:ind w:left="4558" w:hanging="360"/>
      </w:pPr>
    </w:lvl>
    <w:lvl w:ilvl="2" w:tplc="3809001B">
      <w:start w:val="1"/>
      <w:numFmt w:val="lowerRoman"/>
      <w:lvlText w:val="%3."/>
      <w:lvlJc w:val="right"/>
      <w:pPr>
        <w:ind w:left="5278" w:hanging="180"/>
      </w:pPr>
    </w:lvl>
    <w:lvl w:ilvl="3" w:tplc="3809000F">
      <w:start w:val="1"/>
      <w:numFmt w:val="decimal"/>
      <w:lvlText w:val="%4."/>
      <w:lvlJc w:val="left"/>
      <w:pPr>
        <w:ind w:left="5998" w:hanging="360"/>
      </w:pPr>
    </w:lvl>
    <w:lvl w:ilvl="4" w:tplc="38090019">
      <w:start w:val="1"/>
      <w:numFmt w:val="lowerLetter"/>
      <w:lvlText w:val="%5."/>
      <w:lvlJc w:val="left"/>
      <w:pPr>
        <w:ind w:left="6718" w:hanging="360"/>
      </w:pPr>
    </w:lvl>
    <w:lvl w:ilvl="5" w:tplc="3809001B">
      <w:start w:val="1"/>
      <w:numFmt w:val="lowerRoman"/>
      <w:lvlText w:val="%6."/>
      <w:lvlJc w:val="right"/>
      <w:pPr>
        <w:ind w:left="7438" w:hanging="180"/>
      </w:pPr>
    </w:lvl>
    <w:lvl w:ilvl="6" w:tplc="3809000F">
      <w:start w:val="1"/>
      <w:numFmt w:val="decimal"/>
      <w:lvlText w:val="%7."/>
      <w:lvlJc w:val="left"/>
      <w:pPr>
        <w:ind w:left="8158" w:hanging="360"/>
      </w:pPr>
    </w:lvl>
    <w:lvl w:ilvl="7" w:tplc="38090019">
      <w:start w:val="1"/>
      <w:numFmt w:val="lowerLetter"/>
      <w:lvlText w:val="%8."/>
      <w:lvlJc w:val="left"/>
      <w:pPr>
        <w:ind w:left="8878" w:hanging="360"/>
      </w:pPr>
    </w:lvl>
    <w:lvl w:ilvl="8" w:tplc="3809001B">
      <w:start w:val="1"/>
      <w:numFmt w:val="lowerRoman"/>
      <w:lvlText w:val="%9."/>
      <w:lvlJc w:val="right"/>
      <w:pPr>
        <w:ind w:left="9598" w:hanging="180"/>
      </w:pPr>
    </w:lvl>
  </w:abstractNum>
  <w:abstractNum w:abstractNumId="1">
    <w:nsid w:val="067143CA"/>
    <w:multiLevelType w:val="hybridMultilevel"/>
    <w:tmpl w:val="A13E3188"/>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74D4268"/>
    <w:multiLevelType w:val="hybridMultilevel"/>
    <w:tmpl w:val="362CA06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nsid w:val="20290DC5"/>
    <w:multiLevelType w:val="hybridMultilevel"/>
    <w:tmpl w:val="F4FAE428"/>
    <w:lvl w:ilvl="0" w:tplc="1CB81DFE">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40A5818"/>
    <w:multiLevelType w:val="multilevel"/>
    <w:tmpl w:val="C2F24F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9606B7"/>
    <w:multiLevelType w:val="multilevel"/>
    <w:tmpl w:val="A73AE132"/>
    <w:lvl w:ilvl="0">
      <w:start w:val="1"/>
      <w:numFmt w:val="decimal"/>
      <w:lvlText w:val="%1."/>
      <w:lvlJc w:val="left"/>
      <w:pPr>
        <w:ind w:left="1212" w:hanging="360"/>
      </w:pPr>
      <w:rPr>
        <w:rFonts w:hint="default"/>
        <w:b/>
        <w:bCs w:val="0"/>
      </w:rPr>
    </w:lvl>
    <w:lvl w:ilvl="1">
      <w:start w:val="1"/>
      <w:numFmt w:val="decimal"/>
      <w:isLgl/>
      <w:lvlText w:val="%1.%2."/>
      <w:lvlJc w:val="left"/>
      <w:pPr>
        <w:ind w:left="785" w:hanging="360"/>
      </w:pPr>
      <w:rPr>
        <w:rFonts w:hint="default"/>
        <w:b/>
        <w:bCs/>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6">
    <w:nsid w:val="29002DAA"/>
    <w:multiLevelType w:val="multilevel"/>
    <w:tmpl w:val="95CAE668"/>
    <w:lvl w:ilvl="0">
      <w:start w:val="1"/>
      <w:numFmt w:val="decimal"/>
      <w:lvlText w:val="%1."/>
      <w:lvlJc w:val="left"/>
      <w:pPr>
        <w:ind w:left="1070" w:hanging="360"/>
      </w:pPr>
    </w:lvl>
    <w:lvl w:ilvl="1">
      <w:start w:val="2"/>
      <w:numFmt w:val="decimal"/>
      <w:isLgl/>
      <w:lvlText w:val="%1.%2"/>
      <w:lvlJc w:val="left"/>
      <w:pPr>
        <w:ind w:left="1211" w:hanging="360"/>
      </w:pPr>
      <w:rPr>
        <w:rFonts w:hint="default"/>
        <w:b/>
        <w:bCs/>
      </w:rPr>
    </w:lvl>
    <w:lvl w:ilvl="2">
      <w:start w:val="1"/>
      <w:numFmt w:val="decimal"/>
      <w:isLgl/>
      <w:lvlText w:val="%1.%2.%3"/>
      <w:lvlJc w:val="left"/>
      <w:pPr>
        <w:ind w:left="145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90" w:hanging="1800"/>
      </w:pPr>
      <w:rPr>
        <w:rFonts w:hint="default"/>
      </w:rPr>
    </w:lvl>
  </w:abstractNum>
  <w:abstractNum w:abstractNumId="7">
    <w:nsid w:val="2C4C19EC"/>
    <w:multiLevelType w:val="hybridMultilevel"/>
    <w:tmpl w:val="E0162840"/>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nsid w:val="30403DDC"/>
    <w:multiLevelType w:val="hybridMultilevel"/>
    <w:tmpl w:val="54AA735A"/>
    <w:lvl w:ilvl="0" w:tplc="38090011">
      <w:start w:val="1"/>
      <w:numFmt w:val="decimal"/>
      <w:lvlText w:val="%1)"/>
      <w:lvlJc w:val="left"/>
      <w:pPr>
        <w:ind w:left="2204" w:hanging="360"/>
      </w:pPr>
    </w:lvl>
    <w:lvl w:ilvl="1" w:tplc="38090019" w:tentative="1">
      <w:start w:val="1"/>
      <w:numFmt w:val="lowerLetter"/>
      <w:lvlText w:val="%2."/>
      <w:lvlJc w:val="left"/>
      <w:pPr>
        <w:ind w:left="2924" w:hanging="360"/>
      </w:pPr>
    </w:lvl>
    <w:lvl w:ilvl="2" w:tplc="3809001B" w:tentative="1">
      <w:start w:val="1"/>
      <w:numFmt w:val="lowerRoman"/>
      <w:lvlText w:val="%3."/>
      <w:lvlJc w:val="right"/>
      <w:pPr>
        <w:ind w:left="3644" w:hanging="180"/>
      </w:pPr>
    </w:lvl>
    <w:lvl w:ilvl="3" w:tplc="3809000F" w:tentative="1">
      <w:start w:val="1"/>
      <w:numFmt w:val="decimal"/>
      <w:lvlText w:val="%4."/>
      <w:lvlJc w:val="left"/>
      <w:pPr>
        <w:ind w:left="4364" w:hanging="360"/>
      </w:pPr>
    </w:lvl>
    <w:lvl w:ilvl="4" w:tplc="38090019" w:tentative="1">
      <w:start w:val="1"/>
      <w:numFmt w:val="lowerLetter"/>
      <w:lvlText w:val="%5."/>
      <w:lvlJc w:val="left"/>
      <w:pPr>
        <w:ind w:left="5084" w:hanging="360"/>
      </w:pPr>
    </w:lvl>
    <w:lvl w:ilvl="5" w:tplc="3809001B" w:tentative="1">
      <w:start w:val="1"/>
      <w:numFmt w:val="lowerRoman"/>
      <w:lvlText w:val="%6."/>
      <w:lvlJc w:val="right"/>
      <w:pPr>
        <w:ind w:left="5804" w:hanging="180"/>
      </w:pPr>
    </w:lvl>
    <w:lvl w:ilvl="6" w:tplc="3809000F" w:tentative="1">
      <w:start w:val="1"/>
      <w:numFmt w:val="decimal"/>
      <w:lvlText w:val="%7."/>
      <w:lvlJc w:val="left"/>
      <w:pPr>
        <w:ind w:left="6524" w:hanging="360"/>
      </w:pPr>
    </w:lvl>
    <w:lvl w:ilvl="7" w:tplc="38090019" w:tentative="1">
      <w:start w:val="1"/>
      <w:numFmt w:val="lowerLetter"/>
      <w:lvlText w:val="%8."/>
      <w:lvlJc w:val="left"/>
      <w:pPr>
        <w:ind w:left="7244" w:hanging="360"/>
      </w:pPr>
    </w:lvl>
    <w:lvl w:ilvl="8" w:tplc="3809001B" w:tentative="1">
      <w:start w:val="1"/>
      <w:numFmt w:val="lowerRoman"/>
      <w:lvlText w:val="%9."/>
      <w:lvlJc w:val="right"/>
      <w:pPr>
        <w:ind w:left="7964" w:hanging="180"/>
      </w:pPr>
    </w:lvl>
  </w:abstractNum>
  <w:abstractNum w:abstractNumId="9">
    <w:nsid w:val="423C34F4"/>
    <w:multiLevelType w:val="hybridMultilevel"/>
    <w:tmpl w:val="4874E86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nsid w:val="654C54E1"/>
    <w:multiLevelType w:val="hybridMultilevel"/>
    <w:tmpl w:val="3D7E8B44"/>
    <w:lvl w:ilvl="0" w:tplc="74682AD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7091131"/>
    <w:multiLevelType w:val="hybridMultilevel"/>
    <w:tmpl w:val="85A69658"/>
    <w:lvl w:ilvl="0" w:tplc="9F34109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6A0F0F68"/>
    <w:multiLevelType w:val="multilevel"/>
    <w:tmpl w:val="5DF4EB10"/>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F49011B"/>
    <w:multiLevelType w:val="hybridMultilevel"/>
    <w:tmpl w:val="35763DB6"/>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4">
    <w:nsid w:val="7D7C469A"/>
    <w:multiLevelType w:val="hybridMultilevel"/>
    <w:tmpl w:val="D20A7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3"/>
  </w:num>
  <w:num w:numId="8">
    <w:abstractNumId w:val="7"/>
  </w:num>
  <w:num w:numId="9">
    <w:abstractNumId w:val="11"/>
  </w:num>
  <w:num w:numId="10">
    <w:abstractNumId w:val="10"/>
  </w:num>
  <w:num w:numId="11">
    <w:abstractNumId w:val="8"/>
  </w:num>
  <w:num w:numId="12">
    <w:abstractNumId w:val="1"/>
  </w:num>
  <w:num w:numId="13">
    <w:abstractNumId w:val="1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C4"/>
    <w:rsid w:val="000B4897"/>
    <w:rsid w:val="002C25C4"/>
    <w:rsid w:val="003B5449"/>
    <w:rsid w:val="004F6728"/>
    <w:rsid w:val="00524E57"/>
    <w:rsid w:val="006C71FD"/>
    <w:rsid w:val="008A33C4"/>
    <w:rsid w:val="00AF7261"/>
    <w:rsid w:val="00D439F1"/>
    <w:rsid w:val="00EC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C4"/>
    <w:pPr>
      <w:spacing w:after="160" w:line="259" w:lineRule="auto"/>
    </w:pPr>
    <w:rPr>
      <w:lang w:val="en-ID"/>
    </w:rPr>
  </w:style>
  <w:style w:type="paragraph" w:styleId="Heading1">
    <w:name w:val="heading 1"/>
    <w:basedOn w:val="Normal"/>
    <w:next w:val="Normal"/>
    <w:link w:val="Heading1Char"/>
    <w:uiPriority w:val="9"/>
    <w:qFormat/>
    <w:rsid w:val="006C71FD"/>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D43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39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3C4"/>
    <w:rPr>
      <w:rFonts w:ascii="Tahoma" w:hAnsi="Tahoma" w:cs="Tahoma"/>
      <w:sz w:val="16"/>
      <w:szCs w:val="16"/>
      <w:lang w:val="en-ID"/>
    </w:rPr>
  </w:style>
  <w:style w:type="character" w:customStyle="1" w:styleId="Heading1Char">
    <w:name w:val="Heading 1 Char"/>
    <w:basedOn w:val="DefaultParagraphFont"/>
    <w:link w:val="Heading1"/>
    <w:uiPriority w:val="9"/>
    <w:rsid w:val="006C71FD"/>
    <w:rPr>
      <w:rFonts w:ascii="Times New Roman" w:eastAsiaTheme="majorEastAsia" w:hAnsi="Times New Roman" w:cstheme="majorBidi"/>
      <w:b/>
      <w:sz w:val="24"/>
      <w:szCs w:val="32"/>
      <w:lang w:val="en-ID"/>
    </w:rPr>
  </w:style>
  <w:style w:type="paragraph" w:styleId="Footer">
    <w:name w:val="footer"/>
    <w:basedOn w:val="Normal"/>
    <w:link w:val="FooterChar"/>
    <w:uiPriority w:val="99"/>
    <w:unhideWhenUsed/>
    <w:rsid w:val="006C7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1FD"/>
    <w:rPr>
      <w:lang w:val="en-ID"/>
    </w:rPr>
  </w:style>
  <w:style w:type="character" w:styleId="Hyperlink">
    <w:name w:val="Hyperlink"/>
    <w:basedOn w:val="DefaultParagraphFont"/>
    <w:uiPriority w:val="99"/>
    <w:unhideWhenUsed/>
    <w:rsid w:val="00EC0DD2"/>
    <w:rPr>
      <w:color w:val="0000FF" w:themeColor="hyperlink"/>
      <w:u w:val="single"/>
    </w:rPr>
  </w:style>
  <w:style w:type="paragraph" w:styleId="TOCHeading">
    <w:name w:val="TOC Heading"/>
    <w:basedOn w:val="Heading1"/>
    <w:next w:val="Normal"/>
    <w:uiPriority w:val="39"/>
    <w:unhideWhenUsed/>
    <w:qFormat/>
    <w:rsid w:val="00EC0DD2"/>
    <w:pPr>
      <w:outlineLvl w:val="9"/>
    </w:pPr>
    <w:rPr>
      <w:lang w:val="en-US"/>
    </w:rPr>
  </w:style>
  <w:style w:type="paragraph" w:styleId="TOC1">
    <w:name w:val="toc 1"/>
    <w:basedOn w:val="Normal"/>
    <w:next w:val="Normal"/>
    <w:autoRedefine/>
    <w:uiPriority w:val="39"/>
    <w:unhideWhenUsed/>
    <w:rsid w:val="00EC0DD2"/>
    <w:pPr>
      <w:tabs>
        <w:tab w:val="right" w:leader="dot" w:pos="7797"/>
      </w:tabs>
      <w:spacing w:after="0" w:line="360" w:lineRule="auto"/>
      <w:ind w:left="284"/>
    </w:pPr>
  </w:style>
  <w:style w:type="paragraph" w:styleId="TOC2">
    <w:name w:val="toc 2"/>
    <w:basedOn w:val="Normal"/>
    <w:next w:val="Normal"/>
    <w:autoRedefine/>
    <w:uiPriority w:val="39"/>
    <w:unhideWhenUsed/>
    <w:rsid w:val="00EC0DD2"/>
    <w:pPr>
      <w:tabs>
        <w:tab w:val="right" w:leader="dot" w:pos="7797"/>
      </w:tabs>
      <w:spacing w:after="0" w:line="360" w:lineRule="auto"/>
      <w:ind w:left="220" w:firstLine="64"/>
    </w:pPr>
    <w:rPr>
      <w:rFonts w:ascii="Times New Roman" w:hAnsi="Times New Roman" w:cs="Times New Roman"/>
      <w:noProof/>
      <w:sz w:val="24"/>
      <w:szCs w:val="24"/>
    </w:rPr>
  </w:style>
  <w:style w:type="paragraph" w:styleId="TOC3">
    <w:name w:val="toc 3"/>
    <w:basedOn w:val="Normal"/>
    <w:next w:val="Normal"/>
    <w:autoRedefine/>
    <w:uiPriority w:val="39"/>
    <w:unhideWhenUsed/>
    <w:rsid w:val="00EC0DD2"/>
    <w:pPr>
      <w:tabs>
        <w:tab w:val="right" w:leader="dot" w:pos="7797"/>
      </w:tabs>
      <w:spacing w:after="0" w:line="360" w:lineRule="auto"/>
      <w:ind w:left="440"/>
    </w:pPr>
    <w:rPr>
      <w:rFonts w:ascii="Times New Roman" w:hAnsi="Times New Roman" w:cs="Times New Roman"/>
      <w:noProof/>
      <w:sz w:val="24"/>
      <w:szCs w:val="24"/>
    </w:rPr>
  </w:style>
  <w:style w:type="character" w:customStyle="1" w:styleId="Heading2Char">
    <w:name w:val="Heading 2 Char"/>
    <w:basedOn w:val="DefaultParagraphFont"/>
    <w:link w:val="Heading2"/>
    <w:uiPriority w:val="9"/>
    <w:semiHidden/>
    <w:rsid w:val="00D439F1"/>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semiHidden/>
    <w:rsid w:val="00D439F1"/>
    <w:rPr>
      <w:rFonts w:asciiTheme="majorHAnsi" w:eastAsiaTheme="majorEastAsia" w:hAnsiTheme="majorHAnsi" w:cstheme="majorBidi"/>
      <w:b/>
      <w:bCs/>
      <w:color w:val="4F81BD" w:themeColor="accent1"/>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C4"/>
    <w:pPr>
      <w:spacing w:after="160" w:line="259" w:lineRule="auto"/>
    </w:pPr>
    <w:rPr>
      <w:lang w:val="en-ID"/>
    </w:rPr>
  </w:style>
  <w:style w:type="paragraph" w:styleId="Heading1">
    <w:name w:val="heading 1"/>
    <w:basedOn w:val="Normal"/>
    <w:next w:val="Normal"/>
    <w:link w:val="Heading1Char"/>
    <w:uiPriority w:val="9"/>
    <w:qFormat/>
    <w:rsid w:val="006C71FD"/>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D43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39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3C4"/>
    <w:rPr>
      <w:rFonts w:ascii="Tahoma" w:hAnsi="Tahoma" w:cs="Tahoma"/>
      <w:sz w:val="16"/>
      <w:szCs w:val="16"/>
      <w:lang w:val="en-ID"/>
    </w:rPr>
  </w:style>
  <w:style w:type="character" w:customStyle="1" w:styleId="Heading1Char">
    <w:name w:val="Heading 1 Char"/>
    <w:basedOn w:val="DefaultParagraphFont"/>
    <w:link w:val="Heading1"/>
    <w:uiPriority w:val="9"/>
    <w:rsid w:val="006C71FD"/>
    <w:rPr>
      <w:rFonts w:ascii="Times New Roman" w:eastAsiaTheme="majorEastAsia" w:hAnsi="Times New Roman" w:cstheme="majorBidi"/>
      <w:b/>
      <w:sz w:val="24"/>
      <w:szCs w:val="32"/>
      <w:lang w:val="en-ID"/>
    </w:rPr>
  </w:style>
  <w:style w:type="paragraph" w:styleId="Footer">
    <w:name w:val="footer"/>
    <w:basedOn w:val="Normal"/>
    <w:link w:val="FooterChar"/>
    <w:uiPriority w:val="99"/>
    <w:unhideWhenUsed/>
    <w:rsid w:val="006C7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1FD"/>
    <w:rPr>
      <w:lang w:val="en-ID"/>
    </w:rPr>
  </w:style>
  <w:style w:type="character" w:styleId="Hyperlink">
    <w:name w:val="Hyperlink"/>
    <w:basedOn w:val="DefaultParagraphFont"/>
    <w:uiPriority w:val="99"/>
    <w:unhideWhenUsed/>
    <w:rsid w:val="00EC0DD2"/>
    <w:rPr>
      <w:color w:val="0000FF" w:themeColor="hyperlink"/>
      <w:u w:val="single"/>
    </w:rPr>
  </w:style>
  <w:style w:type="paragraph" w:styleId="TOCHeading">
    <w:name w:val="TOC Heading"/>
    <w:basedOn w:val="Heading1"/>
    <w:next w:val="Normal"/>
    <w:uiPriority w:val="39"/>
    <w:unhideWhenUsed/>
    <w:qFormat/>
    <w:rsid w:val="00EC0DD2"/>
    <w:pPr>
      <w:outlineLvl w:val="9"/>
    </w:pPr>
    <w:rPr>
      <w:lang w:val="en-US"/>
    </w:rPr>
  </w:style>
  <w:style w:type="paragraph" w:styleId="TOC1">
    <w:name w:val="toc 1"/>
    <w:basedOn w:val="Normal"/>
    <w:next w:val="Normal"/>
    <w:autoRedefine/>
    <w:uiPriority w:val="39"/>
    <w:unhideWhenUsed/>
    <w:rsid w:val="00EC0DD2"/>
    <w:pPr>
      <w:tabs>
        <w:tab w:val="right" w:leader="dot" w:pos="7797"/>
      </w:tabs>
      <w:spacing w:after="0" w:line="360" w:lineRule="auto"/>
      <w:ind w:left="284"/>
    </w:pPr>
  </w:style>
  <w:style w:type="paragraph" w:styleId="TOC2">
    <w:name w:val="toc 2"/>
    <w:basedOn w:val="Normal"/>
    <w:next w:val="Normal"/>
    <w:autoRedefine/>
    <w:uiPriority w:val="39"/>
    <w:unhideWhenUsed/>
    <w:rsid w:val="00EC0DD2"/>
    <w:pPr>
      <w:tabs>
        <w:tab w:val="right" w:leader="dot" w:pos="7797"/>
      </w:tabs>
      <w:spacing w:after="0" w:line="360" w:lineRule="auto"/>
      <w:ind w:left="220" w:firstLine="64"/>
    </w:pPr>
    <w:rPr>
      <w:rFonts w:ascii="Times New Roman" w:hAnsi="Times New Roman" w:cs="Times New Roman"/>
      <w:noProof/>
      <w:sz w:val="24"/>
      <w:szCs w:val="24"/>
    </w:rPr>
  </w:style>
  <w:style w:type="paragraph" w:styleId="TOC3">
    <w:name w:val="toc 3"/>
    <w:basedOn w:val="Normal"/>
    <w:next w:val="Normal"/>
    <w:autoRedefine/>
    <w:uiPriority w:val="39"/>
    <w:unhideWhenUsed/>
    <w:rsid w:val="00EC0DD2"/>
    <w:pPr>
      <w:tabs>
        <w:tab w:val="right" w:leader="dot" w:pos="7797"/>
      </w:tabs>
      <w:spacing w:after="0" w:line="360" w:lineRule="auto"/>
      <w:ind w:left="440"/>
    </w:pPr>
    <w:rPr>
      <w:rFonts w:ascii="Times New Roman" w:hAnsi="Times New Roman" w:cs="Times New Roman"/>
      <w:noProof/>
      <w:sz w:val="24"/>
      <w:szCs w:val="24"/>
    </w:rPr>
  </w:style>
  <w:style w:type="character" w:customStyle="1" w:styleId="Heading2Char">
    <w:name w:val="Heading 2 Char"/>
    <w:basedOn w:val="DefaultParagraphFont"/>
    <w:link w:val="Heading2"/>
    <w:uiPriority w:val="9"/>
    <w:semiHidden/>
    <w:rsid w:val="00D439F1"/>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semiHidden/>
    <w:rsid w:val="00D439F1"/>
    <w:rPr>
      <w:rFonts w:asciiTheme="majorHAnsi" w:eastAsiaTheme="majorEastAsia" w:hAnsiTheme="majorHAnsi" w:cstheme="majorBidi"/>
      <w:b/>
      <w:bCs/>
      <w:color w:val="4F81BD" w:themeColor="accent1"/>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2022-12-02T22:45:00Z</dcterms:created>
  <dcterms:modified xsi:type="dcterms:W3CDTF">2022-12-02T22:45:00Z</dcterms:modified>
</cp:coreProperties>
</file>